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A8541" w14:textId="77777777" w:rsidR="00CF3B54" w:rsidRDefault="00CF3B54" w:rsidP="00CF3B54">
      <w:pPr>
        <w:jc w:val="center"/>
        <w:rPr>
          <w:b/>
        </w:rPr>
      </w:pPr>
      <w:r w:rsidRPr="0055763C">
        <w:rPr>
          <w:b/>
        </w:rPr>
        <w:t>Joint Crediting Mechanism Approved Methodology TH_AM01</w:t>
      </w:r>
      <w:r>
        <w:rPr>
          <w:rFonts w:hint="eastAsia"/>
          <w:b/>
        </w:rPr>
        <w:t>9</w:t>
      </w:r>
    </w:p>
    <w:p w14:paraId="7BCBD4AE" w14:textId="2E098CCE" w:rsidR="00CF3B54" w:rsidRPr="0055763C" w:rsidRDefault="00CF3B54" w:rsidP="00CF3B54">
      <w:pPr>
        <w:jc w:val="center"/>
      </w:pPr>
      <w:r w:rsidRPr="0055763C">
        <w:rPr>
          <w:rFonts w:hint="eastAsia"/>
          <w:b/>
        </w:rPr>
        <w:t>“</w:t>
      </w:r>
      <w:r w:rsidRPr="00CF3B54">
        <w:rPr>
          <w:b/>
          <w:bCs/>
          <w:color w:val="000000"/>
          <w:szCs w:val="22"/>
        </w:rPr>
        <w:t>Installation of Biomass Boiler</w:t>
      </w:r>
      <w:r w:rsidRPr="0055763C">
        <w:rPr>
          <w:rFonts w:hint="eastAsia"/>
          <w:b/>
        </w:rPr>
        <w:t>”</w:t>
      </w:r>
    </w:p>
    <w:p w14:paraId="53C07CCC" w14:textId="3F6B75F4" w:rsidR="00B3164A" w:rsidRDefault="00B3164A" w:rsidP="00756C5C">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3F5D6A89" w14:textId="77777777" w:rsidR="00CF3B54" w:rsidRPr="00070511" w:rsidRDefault="00CF3B54" w:rsidP="00756C5C">
      <w:pPr>
        <w:pStyle w:val="1"/>
        <w:numPr>
          <w:ilvl w:val="0"/>
          <w:numId w:val="0"/>
        </w:numPr>
        <w:rPr>
          <w:rFonts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070511" w14:paraId="51046EBA" w14:textId="77777777" w:rsidTr="00511A8F">
        <w:tc>
          <w:tcPr>
            <w:tcW w:w="5000" w:type="pct"/>
            <w:shd w:val="clear" w:color="auto" w:fill="17365D"/>
          </w:tcPr>
          <w:p w14:paraId="1A808F41" w14:textId="77777777" w:rsidR="006B4ECA" w:rsidRPr="00070511" w:rsidRDefault="006B4ECA" w:rsidP="003821D0">
            <w:pPr>
              <w:numPr>
                <w:ilvl w:val="1"/>
                <w:numId w:val="3"/>
              </w:numPr>
              <w:rPr>
                <w:b/>
              </w:rPr>
            </w:pPr>
            <w:r w:rsidRPr="00070511">
              <w:rPr>
                <w:b/>
              </w:rPr>
              <w:t>Title of the methodology</w:t>
            </w:r>
          </w:p>
        </w:tc>
      </w:tr>
    </w:tbl>
    <w:p w14:paraId="3218C5AA" w14:textId="77777777" w:rsidR="002112EA" w:rsidRPr="004B42E5" w:rsidRDefault="002112EA" w:rsidP="002750AC">
      <w:pPr>
        <w:pStyle w:val="1"/>
        <w:numPr>
          <w:ilvl w:val="0"/>
          <w:numId w:val="0"/>
        </w:num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A6378" w14:paraId="40BEA4D8" w14:textId="77777777" w:rsidTr="00511A8F">
        <w:tc>
          <w:tcPr>
            <w:tcW w:w="5000" w:type="pct"/>
          </w:tcPr>
          <w:p w14:paraId="7B63DA67" w14:textId="51F301A1" w:rsidR="00506825" w:rsidRPr="006A6378" w:rsidRDefault="00CF3B54" w:rsidP="006A6378">
            <w:pPr>
              <w:pStyle w:val="1"/>
              <w:numPr>
                <w:ilvl w:val="0"/>
                <w:numId w:val="0"/>
              </w:numPr>
              <w:rPr>
                <w:rFonts w:hint="eastAsia"/>
                <w:color w:val="000000" w:themeColor="text1"/>
                <w:kern w:val="2"/>
              </w:rPr>
            </w:pPr>
            <w:r w:rsidRPr="00CF3B54">
              <w:t>Installation</w:t>
            </w:r>
            <w:r w:rsidR="00EC4ADC" w:rsidRPr="00EC4ADC">
              <w:t xml:space="preserve"> of Biomass Boiler</w:t>
            </w:r>
            <w:r w:rsidR="00EC4ADC">
              <w:t>, Ver. 01.0</w:t>
            </w:r>
          </w:p>
        </w:tc>
      </w:tr>
    </w:tbl>
    <w:p w14:paraId="6CC6BD05" w14:textId="77777777" w:rsidR="00506825" w:rsidRPr="009A4E9E" w:rsidRDefault="00506825" w:rsidP="002750AC">
      <w:pPr>
        <w:pStyle w:val="1"/>
        <w:numPr>
          <w:ilvl w:val="0"/>
          <w:numId w:val="0"/>
        </w:numPr>
        <w:rPr>
          <w:color w:val="000000" w:themeColor="text1"/>
        </w:rPr>
      </w:pPr>
    </w:p>
    <w:p w14:paraId="1F4E5EC2" w14:textId="77777777" w:rsidR="004F725C" w:rsidRDefault="004F72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070511" w14:paraId="3DFFC785" w14:textId="77777777" w:rsidTr="00511A8F">
        <w:tc>
          <w:tcPr>
            <w:tcW w:w="5000" w:type="pct"/>
            <w:shd w:val="clear" w:color="auto" w:fill="17365D"/>
          </w:tcPr>
          <w:p w14:paraId="1C95E85C" w14:textId="77777777" w:rsidR="002112EA" w:rsidRPr="00070511" w:rsidRDefault="002112EA" w:rsidP="003821D0">
            <w:pPr>
              <w:numPr>
                <w:ilvl w:val="1"/>
                <w:numId w:val="3"/>
              </w:numPr>
              <w:rPr>
                <w:b/>
              </w:rPr>
            </w:pPr>
            <w:r w:rsidRPr="00070511">
              <w:rPr>
                <w:b/>
              </w:rPr>
              <w:t>Terms and definitions</w:t>
            </w:r>
          </w:p>
        </w:tc>
      </w:tr>
    </w:tbl>
    <w:p w14:paraId="189618B4" w14:textId="77777777" w:rsidR="002112EA" w:rsidRPr="00070511"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5776"/>
      </w:tblGrid>
      <w:tr w:rsidR="002112EA" w:rsidRPr="00070511" w14:paraId="2E1A0A63" w14:textId="77777777" w:rsidTr="00511A8F">
        <w:tc>
          <w:tcPr>
            <w:tcW w:w="1600" w:type="pct"/>
            <w:shd w:val="clear" w:color="auto" w:fill="C6D9F1"/>
          </w:tcPr>
          <w:p w14:paraId="513E6DA2" w14:textId="77777777" w:rsidR="002112EA" w:rsidRPr="00070511" w:rsidRDefault="002112EA" w:rsidP="00A15D22">
            <w:pPr>
              <w:jc w:val="center"/>
            </w:pPr>
            <w:r w:rsidRPr="00070511">
              <w:rPr>
                <w:rFonts w:hint="eastAsia"/>
              </w:rPr>
              <w:t>Terms</w:t>
            </w:r>
          </w:p>
        </w:tc>
        <w:tc>
          <w:tcPr>
            <w:tcW w:w="3400" w:type="pct"/>
            <w:shd w:val="clear" w:color="auto" w:fill="C6D9F1"/>
          </w:tcPr>
          <w:p w14:paraId="6300BB30" w14:textId="77777777" w:rsidR="002112EA" w:rsidRPr="00070511" w:rsidRDefault="002112EA" w:rsidP="00A15D22">
            <w:pPr>
              <w:jc w:val="center"/>
            </w:pPr>
            <w:r w:rsidRPr="00070511">
              <w:rPr>
                <w:rFonts w:hint="eastAsia"/>
              </w:rPr>
              <w:t>Definition</w:t>
            </w:r>
            <w:r w:rsidR="00D42C87">
              <w:rPr>
                <w:rFonts w:hint="eastAsia"/>
              </w:rPr>
              <w:t>s</w:t>
            </w:r>
          </w:p>
        </w:tc>
      </w:tr>
      <w:tr w:rsidR="002112EA" w:rsidRPr="004B42E5" w14:paraId="69D2F294" w14:textId="77777777" w:rsidTr="008041D1">
        <w:trPr>
          <w:trHeight w:val="317"/>
        </w:trPr>
        <w:tc>
          <w:tcPr>
            <w:tcW w:w="1600" w:type="pct"/>
            <w:shd w:val="clear" w:color="auto" w:fill="auto"/>
          </w:tcPr>
          <w:p w14:paraId="380D4BA9" w14:textId="3019977A" w:rsidR="002112EA" w:rsidRPr="004B42E5" w:rsidRDefault="008041D1" w:rsidP="00EC4ADC">
            <w:pPr>
              <w:jc w:val="center"/>
              <w:rPr>
                <w:color w:val="000000" w:themeColor="text1"/>
              </w:rPr>
            </w:pPr>
            <w:r>
              <w:rPr>
                <w:rFonts w:hint="eastAsia"/>
                <w:color w:val="000000" w:themeColor="text1"/>
              </w:rPr>
              <w:t>B</w:t>
            </w:r>
            <w:r>
              <w:rPr>
                <w:color w:val="000000" w:themeColor="text1"/>
              </w:rPr>
              <w:t>iomass</w:t>
            </w:r>
          </w:p>
        </w:tc>
        <w:tc>
          <w:tcPr>
            <w:tcW w:w="3400" w:type="pct"/>
            <w:shd w:val="clear" w:color="auto" w:fill="auto"/>
          </w:tcPr>
          <w:p w14:paraId="711C681C" w14:textId="7DC4F8C5" w:rsidR="002112EA" w:rsidRPr="004B42E5" w:rsidRDefault="008041D1" w:rsidP="00481788">
            <w:pPr>
              <w:rPr>
                <w:color w:val="000000" w:themeColor="text1"/>
              </w:rPr>
            </w:pPr>
            <w:r w:rsidRPr="008041D1">
              <w:rPr>
                <w:color w:val="000000" w:themeColor="text1"/>
              </w:rPr>
              <w:t>Biomass is non-fossilized and biodegradable organic material originating from plants, animals and microorganisms. This include</w:t>
            </w:r>
            <w:r w:rsidR="00A20030">
              <w:rPr>
                <w:rFonts w:hint="eastAsia"/>
                <w:color w:val="000000" w:themeColor="text1"/>
              </w:rPr>
              <w:t>s</w:t>
            </w:r>
            <w:r w:rsidRPr="008041D1">
              <w:rPr>
                <w:color w:val="000000" w:themeColor="text1"/>
              </w:rPr>
              <w:t xml:space="preserve"> products, by-products, residues and waste from agriculture, forestry and related industries as well as the non-fossilized and biodegradable organic fractions of industrial and municipal wastes</w:t>
            </w:r>
            <w:r>
              <w:rPr>
                <w:color w:val="000000" w:themeColor="text1"/>
              </w:rPr>
              <w:t>.</w:t>
            </w:r>
          </w:p>
        </w:tc>
      </w:tr>
      <w:tr w:rsidR="008041D1" w:rsidRPr="004B42E5" w14:paraId="78D6BE74" w14:textId="77777777" w:rsidTr="008041D1">
        <w:trPr>
          <w:trHeight w:val="400"/>
        </w:trPr>
        <w:tc>
          <w:tcPr>
            <w:tcW w:w="1600" w:type="pct"/>
            <w:shd w:val="clear" w:color="auto" w:fill="auto"/>
          </w:tcPr>
          <w:p w14:paraId="7570F90A" w14:textId="1297591F" w:rsidR="008041D1" w:rsidRDefault="008041D1" w:rsidP="00EC4ADC">
            <w:pPr>
              <w:jc w:val="center"/>
              <w:rPr>
                <w:color w:val="000000" w:themeColor="text1"/>
              </w:rPr>
            </w:pPr>
            <w:r w:rsidRPr="008041D1">
              <w:rPr>
                <w:color w:val="000000" w:themeColor="text1"/>
              </w:rPr>
              <w:t>Biomass residue</w:t>
            </w:r>
          </w:p>
        </w:tc>
        <w:tc>
          <w:tcPr>
            <w:tcW w:w="3400" w:type="pct"/>
            <w:shd w:val="clear" w:color="auto" w:fill="auto"/>
          </w:tcPr>
          <w:p w14:paraId="0A0EE794" w14:textId="7CEE16BD" w:rsidR="008041D1" w:rsidRDefault="008041D1" w:rsidP="00481788">
            <w:pPr>
              <w:rPr>
                <w:color w:val="000000" w:themeColor="text1"/>
              </w:rPr>
            </w:pPr>
            <w:r w:rsidRPr="008041D1">
              <w:rPr>
                <w:color w:val="000000" w:themeColor="text1"/>
              </w:rPr>
              <w:t xml:space="preserve">Biomass residues are defined as biomass that is a by-product, residue or waste stream from agriculture, forestry and related industries. This </w:t>
            </w:r>
            <w:r w:rsidR="00D71E50">
              <w:rPr>
                <w:color w:val="000000" w:themeColor="text1"/>
              </w:rPr>
              <w:t xml:space="preserve">does </w:t>
            </w:r>
            <w:r w:rsidRPr="008041D1">
              <w:rPr>
                <w:color w:val="000000" w:themeColor="text1"/>
              </w:rPr>
              <w:t>not include municipal waste or other wastes that contain fossilized and/or non-biodegradable material (however, small fractions of inert inorganic material like soil or sands may be included).</w:t>
            </w:r>
          </w:p>
        </w:tc>
      </w:tr>
      <w:tr w:rsidR="008041D1" w:rsidRPr="004B42E5" w14:paraId="20465CD3" w14:textId="77777777" w:rsidTr="00511A8F">
        <w:trPr>
          <w:trHeight w:val="985"/>
        </w:trPr>
        <w:tc>
          <w:tcPr>
            <w:tcW w:w="1600" w:type="pct"/>
            <w:shd w:val="clear" w:color="auto" w:fill="auto"/>
          </w:tcPr>
          <w:p w14:paraId="7F3D53B9" w14:textId="2F6E93D2" w:rsidR="008041D1" w:rsidRDefault="008041D1" w:rsidP="008041D1">
            <w:pPr>
              <w:jc w:val="center"/>
              <w:rPr>
                <w:color w:val="000000" w:themeColor="text1"/>
              </w:rPr>
            </w:pPr>
            <w:r>
              <w:rPr>
                <w:rFonts w:hint="eastAsia"/>
                <w:color w:val="000000" w:themeColor="text1"/>
              </w:rPr>
              <w:t>B</w:t>
            </w:r>
            <w:r>
              <w:rPr>
                <w:color w:val="000000" w:themeColor="text1"/>
              </w:rPr>
              <w:t>iomass boiler</w:t>
            </w:r>
          </w:p>
        </w:tc>
        <w:tc>
          <w:tcPr>
            <w:tcW w:w="3400" w:type="pct"/>
            <w:shd w:val="clear" w:color="auto" w:fill="auto"/>
          </w:tcPr>
          <w:p w14:paraId="6EC1EA4C" w14:textId="0BEDDF31" w:rsidR="008041D1" w:rsidRDefault="008041D1" w:rsidP="008041D1">
            <w:pPr>
              <w:rPr>
                <w:color w:val="000000" w:themeColor="text1"/>
              </w:rPr>
            </w:pPr>
            <w:r>
              <w:rPr>
                <w:color w:val="000000" w:themeColor="text1"/>
              </w:rPr>
              <w:t>A boiler which combusts biomass to heat water and produce steam.</w:t>
            </w:r>
          </w:p>
        </w:tc>
      </w:tr>
      <w:tr w:rsidR="00D83FF7" w:rsidRPr="004B42E5" w14:paraId="1B880EE1" w14:textId="77777777" w:rsidTr="002848CD">
        <w:trPr>
          <w:trHeight w:val="2301"/>
        </w:trPr>
        <w:tc>
          <w:tcPr>
            <w:tcW w:w="1600" w:type="pct"/>
            <w:shd w:val="clear" w:color="auto" w:fill="auto"/>
          </w:tcPr>
          <w:p w14:paraId="23054798" w14:textId="40C6B70B" w:rsidR="00D83FF7" w:rsidRDefault="00D83FF7" w:rsidP="00EC4ADC">
            <w:pPr>
              <w:jc w:val="center"/>
              <w:rPr>
                <w:color w:val="000000" w:themeColor="text1"/>
              </w:rPr>
            </w:pPr>
            <w:r>
              <w:rPr>
                <w:rFonts w:hint="eastAsia"/>
                <w:color w:val="000000" w:themeColor="text1"/>
              </w:rPr>
              <w:t>B</w:t>
            </w:r>
            <w:r>
              <w:rPr>
                <w:color w:val="000000" w:themeColor="text1"/>
              </w:rPr>
              <w:t>oiler efficiency</w:t>
            </w:r>
          </w:p>
        </w:tc>
        <w:tc>
          <w:tcPr>
            <w:tcW w:w="3400" w:type="pct"/>
            <w:shd w:val="clear" w:color="auto" w:fill="auto"/>
          </w:tcPr>
          <w:p w14:paraId="1C985881" w14:textId="1DE90DF8" w:rsidR="002848CD" w:rsidRPr="00A3437A" w:rsidRDefault="00A3437A" w:rsidP="00481788">
            <w:r w:rsidRPr="00A3437A">
              <w:t>The ratio of the total absorption heating value of the usable heat output to the heat amount contained in fuel fired in the boiler. In other words, it means that 1 minus the fraction of the heat loss. The heat loss includes the one by blow water.</w:t>
            </w:r>
          </w:p>
        </w:tc>
      </w:tr>
      <w:tr w:rsidR="002848CD" w:rsidRPr="004B42E5" w14:paraId="08516C77" w14:textId="77777777" w:rsidTr="00511A8F">
        <w:trPr>
          <w:trHeight w:val="586"/>
        </w:trPr>
        <w:tc>
          <w:tcPr>
            <w:tcW w:w="1600" w:type="pct"/>
            <w:shd w:val="clear" w:color="auto" w:fill="auto"/>
          </w:tcPr>
          <w:p w14:paraId="4ADFC5FF" w14:textId="23C6A896" w:rsidR="002848CD" w:rsidRDefault="002848CD" w:rsidP="002848CD">
            <w:pPr>
              <w:jc w:val="center"/>
              <w:rPr>
                <w:color w:val="000000" w:themeColor="text1"/>
              </w:rPr>
            </w:pPr>
            <w:r>
              <w:rPr>
                <w:rFonts w:hint="eastAsia"/>
                <w:szCs w:val="22"/>
              </w:rPr>
              <w:t>D</w:t>
            </w:r>
            <w:r>
              <w:rPr>
                <w:szCs w:val="22"/>
              </w:rPr>
              <w:t>rain recovery system</w:t>
            </w:r>
          </w:p>
        </w:tc>
        <w:tc>
          <w:tcPr>
            <w:tcW w:w="3400" w:type="pct"/>
            <w:shd w:val="clear" w:color="auto" w:fill="auto"/>
          </w:tcPr>
          <w:p w14:paraId="05BB950B" w14:textId="173E548B" w:rsidR="002848CD" w:rsidDel="00A3437A" w:rsidRDefault="002848CD" w:rsidP="002848CD">
            <w:r>
              <w:rPr>
                <w:szCs w:val="22"/>
              </w:rPr>
              <w:t>D</w:t>
            </w:r>
            <w:r w:rsidRPr="00E36BAD">
              <w:rPr>
                <w:szCs w:val="22"/>
              </w:rPr>
              <w:t>rain recovery system</w:t>
            </w:r>
            <w:r>
              <w:rPr>
                <w:szCs w:val="22"/>
              </w:rPr>
              <w:t xml:space="preserve"> is an equipment which recovers drain with some heating energy and reuses for boiler feed water.</w:t>
            </w:r>
          </w:p>
        </w:tc>
      </w:tr>
    </w:tbl>
    <w:p w14:paraId="5CB11412" w14:textId="77777777" w:rsidR="002112EA" w:rsidRPr="00271455" w:rsidRDefault="002112EA" w:rsidP="002112EA">
      <w:pPr>
        <w:pStyle w:val="1"/>
        <w:numPr>
          <w:ilvl w:val="0"/>
          <w:numId w:val="0"/>
        </w:numPr>
        <w:ind w:left="425" w:hanging="425"/>
        <w:rPr>
          <w:color w:val="000000" w:themeColor="text1"/>
        </w:rPr>
      </w:pPr>
    </w:p>
    <w:p w14:paraId="105BDD7E" w14:textId="77777777" w:rsidR="002750AC" w:rsidRPr="00511A8F" w:rsidRDefault="002750AC" w:rsidP="002750AC">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070511" w14:paraId="364428E7" w14:textId="77777777" w:rsidTr="00511A8F">
        <w:tc>
          <w:tcPr>
            <w:tcW w:w="5000" w:type="pct"/>
            <w:shd w:val="clear" w:color="auto" w:fill="17365D"/>
          </w:tcPr>
          <w:p w14:paraId="2F4CF448" w14:textId="77777777" w:rsidR="002750AC" w:rsidRPr="00070511" w:rsidRDefault="002750AC" w:rsidP="003821D0">
            <w:pPr>
              <w:numPr>
                <w:ilvl w:val="1"/>
                <w:numId w:val="3"/>
              </w:numPr>
              <w:rPr>
                <w:b/>
              </w:rPr>
            </w:pPr>
            <w:r w:rsidRPr="00070511">
              <w:rPr>
                <w:b/>
              </w:rPr>
              <w:t>Summary of the methodology</w:t>
            </w:r>
          </w:p>
        </w:tc>
      </w:tr>
    </w:tbl>
    <w:p w14:paraId="6FE1E8FA" w14:textId="77777777" w:rsidR="00B558EF" w:rsidRPr="00070511" w:rsidRDefault="00B558EF" w:rsidP="00301A13">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5742"/>
      </w:tblGrid>
      <w:tr w:rsidR="005C1700" w:rsidRPr="00070511" w14:paraId="0FB34C7E" w14:textId="77777777" w:rsidTr="00511A8F">
        <w:tc>
          <w:tcPr>
            <w:tcW w:w="1620" w:type="pct"/>
            <w:shd w:val="clear" w:color="auto" w:fill="C6D9F1" w:themeFill="text2" w:themeFillTint="33"/>
          </w:tcPr>
          <w:p w14:paraId="48B3AE77" w14:textId="77777777" w:rsidR="005C1700" w:rsidRPr="00070511" w:rsidRDefault="00060EC2" w:rsidP="0099640B">
            <w:pPr>
              <w:pStyle w:val="1"/>
              <w:numPr>
                <w:ilvl w:val="0"/>
                <w:numId w:val="0"/>
              </w:numPr>
              <w:jc w:val="center"/>
              <w:rPr>
                <w:kern w:val="2"/>
              </w:rPr>
            </w:pPr>
            <w:r>
              <w:rPr>
                <w:rFonts w:hint="eastAsia"/>
                <w:kern w:val="2"/>
              </w:rPr>
              <w:t>Items</w:t>
            </w:r>
          </w:p>
        </w:tc>
        <w:tc>
          <w:tcPr>
            <w:tcW w:w="3380" w:type="pct"/>
            <w:shd w:val="clear" w:color="auto" w:fill="C6D9F1" w:themeFill="text2" w:themeFillTint="33"/>
          </w:tcPr>
          <w:p w14:paraId="3038D795" w14:textId="77777777"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5C1700" w:rsidRPr="007E6174" w14:paraId="151A21FA" w14:textId="77777777" w:rsidTr="00511A8F">
        <w:tc>
          <w:tcPr>
            <w:tcW w:w="1620" w:type="pct"/>
            <w:shd w:val="clear" w:color="auto" w:fill="auto"/>
          </w:tcPr>
          <w:p w14:paraId="6C8A3DAF" w14:textId="77777777" w:rsidR="005C1700" w:rsidRPr="00070511" w:rsidRDefault="005C1700" w:rsidP="0099640B">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3380" w:type="pct"/>
            <w:shd w:val="clear" w:color="auto" w:fill="auto"/>
          </w:tcPr>
          <w:p w14:paraId="0E6D6075" w14:textId="09AB3515" w:rsidR="005C1700" w:rsidRPr="004B42E5" w:rsidRDefault="007E6174" w:rsidP="001713B0">
            <w:pPr>
              <w:pStyle w:val="1"/>
              <w:numPr>
                <w:ilvl w:val="0"/>
                <w:numId w:val="0"/>
              </w:numPr>
              <w:rPr>
                <w:color w:val="000000" w:themeColor="text1"/>
                <w:kern w:val="2"/>
              </w:rPr>
            </w:pPr>
            <w:r>
              <w:rPr>
                <w:color w:val="000000" w:themeColor="text1"/>
                <w:kern w:val="2"/>
              </w:rPr>
              <w:t>One or more b</w:t>
            </w:r>
            <w:r w:rsidR="00FA4364">
              <w:rPr>
                <w:color w:val="000000" w:themeColor="text1"/>
                <w:kern w:val="2"/>
              </w:rPr>
              <w:t xml:space="preserve">iomass boilers </w:t>
            </w:r>
            <w:r w:rsidR="00B02D0F">
              <w:rPr>
                <w:color w:val="000000" w:themeColor="text1"/>
                <w:kern w:val="2"/>
              </w:rPr>
              <w:t xml:space="preserve">are introduced </w:t>
            </w:r>
            <w:r w:rsidR="005C109F">
              <w:rPr>
                <w:color w:val="000000" w:themeColor="text1"/>
                <w:kern w:val="2"/>
              </w:rPr>
              <w:t xml:space="preserve">and </w:t>
            </w:r>
            <w:r w:rsidR="00FA4364">
              <w:rPr>
                <w:color w:val="000000" w:themeColor="text1"/>
                <w:kern w:val="2"/>
              </w:rPr>
              <w:t xml:space="preserve">combust </w:t>
            </w:r>
            <w:r w:rsidR="00355E95">
              <w:rPr>
                <w:color w:val="000000" w:themeColor="text1"/>
                <w:kern w:val="2"/>
              </w:rPr>
              <w:t>biomass</w:t>
            </w:r>
            <w:r w:rsidR="00B0134B">
              <w:rPr>
                <w:color w:val="000000" w:themeColor="text1"/>
                <w:kern w:val="2"/>
              </w:rPr>
              <w:t xml:space="preserve"> </w:t>
            </w:r>
            <w:r w:rsidR="00FA4364" w:rsidRPr="00FA4364">
              <w:rPr>
                <w:kern w:val="2"/>
              </w:rPr>
              <w:t>instead of fossil fuels</w:t>
            </w:r>
            <w:r w:rsidR="00FA4364">
              <w:rPr>
                <w:kern w:val="2"/>
              </w:rPr>
              <w:t xml:space="preserve"> </w:t>
            </w:r>
            <w:r w:rsidR="00B0134B">
              <w:rPr>
                <w:color w:val="000000" w:themeColor="text1"/>
                <w:kern w:val="2"/>
              </w:rPr>
              <w:t xml:space="preserve">to </w:t>
            </w:r>
            <w:r w:rsidR="000858FF">
              <w:rPr>
                <w:color w:val="000000" w:themeColor="text1"/>
                <w:kern w:val="2"/>
              </w:rPr>
              <w:t>generate</w:t>
            </w:r>
            <w:r w:rsidR="00B0134B">
              <w:rPr>
                <w:color w:val="000000" w:themeColor="text1"/>
                <w:kern w:val="2"/>
              </w:rPr>
              <w:t xml:space="preserve"> heat</w:t>
            </w:r>
            <w:r w:rsidR="000D151F">
              <w:rPr>
                <w:color w:val="000000" w:themeColor="text1"/>
                <w:kern w:val="2"/>
              </w:rPr>
              <w:t xml:space="preserve"> and produce steam</w:t>
            </w:r>
            <w:r w:rsidR="00FA4364">
              <w:rPr>
                <w:color w:val="000000" w:themeColor="text1"/>
                <w:kern w:val="2"/>
              </w:rPr>
              <w:t xml:space="preserve">, </w:t>
            </w:r>
            <w:r w:rsidR="00F963B6">
              <w:rPr>
                <w:color w:val="000000" w:themeColor="text1"/>
                <w:kern w:val="2"/>
              </w:rPr>
              <w:t>resulting in</w:t>
            </w:r>
            <w:r w:rsidR="00FA4364">
              <w:rPr>
                <w:color w:val="000000" w:themeColor="text1"/>
                <w:kern w:val="2"/>
              </w:rPr>
              <w:t xml:space="preserve"> </w:t>
            </w:r>
            <w:r w:rsidR="00C7672C">
              <w:rPr>
                <w:color w:val="000000" w:themeColor="text1"/>
                <w:kern w:val="2"/>
              </w:rPr>
              <w:t xml:space="preserve">reduction of </w:t>
            </w:r>
            <w:r w:rsidR="00FA4364">
              <w:rPr>
                <w:color w:val="000000" w:themeColor="text1"/>
                <w:kern w:val="2"/>
              </w:rPr>
              <w:t>GHG emission</w:t>
            </w:r>
            <w:r w:rsidR="00C7672C">
              <w:rPr>
                <w:color w:val="000000" w:themeColor="text1"/>
                <w:kern w:val="2"/>
              </w:rPr>
              <w:t>s</w:t>
            </w:r>
            <w:r w:rsidR="00FA4364">
              <w:rPr>
                <w:color w:val="000000" w:themeColor="text1"/>
                <w:kern w:val="2"/>
              </w:rPr>
              <w:t xml:space="preserve"> from</w:t>
            </w:r>
            <w:r w:rsidR="00570925">
              <w:rPr>
                <w:color w:val="000000" w:themeColor="text1"/>
                <w:kern w:val="2"/>
              </w:rPr>
              <w:t xml:space="preserve"> </w:t>
            </w:r>
            <w:r w:rsidR="00FA4364">
              <w:rPr>
                <w:color w:val="000000" w:themeColor="text1"/>
                <w:kern w:val="2"/>
              </w:rPr>
              <w:t>fossil fuels.</w:t>
            </w:r>
          </w:p>
        </w:tc>
      </w:tr>
      <w:tr w:rsidR="005C1700" w:rsidRPr="00070511" w14:paraId="0145EFBA" w14:textId="77777777" w:rsidTr="00511A8F">
        <w:tc>
          <w:tcPr>
            <w:tcW w:w="1620" w:type="pct"/>
            <w:shd w:val="clear" w:color="auto" w:fill="auto"/>
          </w:tcPr>
          <w:p w14:paraId="26963383" w14:textId="77777777" w:rsidR="005C1700" w:rsidRPr="00070511" w:rsidRDefault="005C1700" w:rsidP="0099640B">
            <w:pPr>
              <w:pStyle w:val="1"/>
              <w:numPr>
                <w:ilvl w:val="0"/>
                <w:numId w:val="0"/>
              </w:numPr>
              <w:tabs>
                <w:tab w:val="clear" w:pos="680"/>
                <w:tab w:val="left" w:pos="2753"/>
              </w:tabs>
              <w:rPr>
                <w:kern w:val="2"/>
              </w:rPr>
            </w:pPr>
            <w:r w:rsidRPr="00070511">
              <w:rPr>
                <w:rFonts w:hint="eastAsia"/>
                <w:i/>
                <w:kern w:val="2"/>
              </w:rPr>
              <w:t xml:space="preserve">Calculation of </w:t>
            </w:r>
            <w:r w:rsidR="00E5231D">
              <w:rPr>
                <w:rFonts w:hint="eastAsia"/>
                <w:i/>
                <w:kern w:val="2"/>
              </w:rPr>
              <w:t>reference emissions</w:t>
            </w:r>
          </w:p>
        </w:tc>
        <w:tc>
          <w:tcPr>
            <w:tcW w:w="3380" w:type="pct"/>
            <w:shd w:val="clear" w:color="auto" w:fill="auto"/>
          </w:tcPr>
          <w:p w14:paraId="6B42EB33" w14:textId="1C1A2E9B" w:rsidR="005C1700" w:rsidRPr="0071386D" w:rsidRDefault="0071386D" w:rsidP="0060335D">
            <w:pPr>
              <w:rPr>
                <w:color w:val="000000" w:themeColor="text1"/>
              </w:rPr>
            </w:pPr>
            <w:r>
              <w:rPr>
                <w:rFonts w:hint="eastAsia"/>
                <w:color w:val="000000" w:themeColor="text1"/>
              </w:rPr>
              <w:t>R</w:t>
            </w:r>
            <w:r>
              <w:rPr>
                <w:color w:val="000000" w:themeColor="text1"/>
              </w:rPr>
              <w:t>eference emissions are CO</w:t>
            </w:r>
            <w:r>
              <w:rPr>
                <w:color w:val="000000" w:themeColor="text1"/>
                <w:vertAlign w:val="subscript"/>
              </w:rPr>
              <w:t>2</w:t>
            </w:r>
            <w:r>
              <w:rPr>
                <w:color w:val="000000" w:themeColor="text1"/>
              </w:rPr>
              <w:t xml:space="preserve"> emissions </w:t>
            </w:r>
            <w:r w:rsidR="00B70CB5">
              <w:rPr>
                <w:color w:val="000000" w:themeColor="text1"/>
              </w:rPr>
              <w:t xml:space="preserve">from </w:t>
            </w:r>
            <w:r>
              <w:rPr>
                <w:color w:val="000000" w:themeColor="text1"/>
              </w:rPr>
              <w:t xml:space="preserve">heat </w:t>
            </w:r>
            <w:r w:rsidR="000858FF">
              <w:rPr>
                <w:color w:val="000000" w:themeColor="text1"/>
              </w:rPr>
              <w:t xml:space="preserve">generation </w:t>
            </w:r>
            <w:r w:rsidR="000858FF" w:rsidRPr="000858FF">
              <w:rPr>
                <w:color w:val="000000"/>
              </w:rPr>
              <w:t>by a reference boiler which combusts fossil fuel</w:t>
            </w:r>
            <w:r w:rsidR="00E57F0E">
              <w:rPr>
                <w:color w:val="000000"/>
              </w:rPr>
              <w:t>(</w:t>
            </w:r>
            <w:r w:rsidR="000858FF" w:rsidRPr="000858FF">
              <w:rPr>
                <w:color w:val="000000"/>
              </w:rPr>
              <w:t>s</w:t>
            </w:r>
            <w:r w:rsidR="00E57F0E">
              <w:rPr>
                <w:color w:val="000000"/>
              </w:rPr>
              <w:t>)</w:t>
            </w:r>
            <w:r w:rsidR="000858FF">
              <w:rPr>
                <w:color w:val="000000"/>
              </w:rPr>
              <w:t xml:space="preserve">. </w:t>
            </w:r>
            <w:r w:rsidR="009918BA">
              <w:rPr>
                <w:color w:val="000000"/>
              </w:rPr>
              <w:t xml:space="preserve">They are calculated by the amount of </w:t>
            </w:r>
            <w:r w:rsidR="003C5811">
              <w:rPr>
                <w:color w:val="000000"/>
              </w:rPr>
              <w:t xml:space="preserve">produced </w:t>
            </w:r>
            <w:r w:rsidR="00A72DB9">
              <w:rPr>
                <w:color w:val="000000"/>
              </w:rPr>
              <w:t>steam</w:t>
            </w:r>
            <w:r w:rsidR="004F0E27">
              <w:rPr>
                <w:color w:val="000000"/>
              </w:rPr>
              <w:t xml:space="preserve"> by the project biomass boiler(s)</w:t>
            </w:r>
            <w:r w:rsidR="00C56A8E">
              <w:rPr>
                <w:color w:val="000000"/>
              </w:rPr>
              <w:t>,</w:t>
            </w:r>
            <w:r w:rsidR="00A72DB9">
              <w:rPr>
                <w:color w:val="000000"/>
              </w:rPr>
              <w:t xml:space="preserve"> </w:t>
            </w:r>
            <w:r w:rsidR="00C56A8E">
              <w:rPr>
                <w:color w:val="000000"/>
              </w:rPr>
              <w:t xml:space="preserve">specific </w:t>
            </w:r>
            <w:r w:rsidR="00A72DB9">
              <w:rPr>
                <w:color w:val="000000"/>
              </w:rPr>
              <w:t>enthalp</w:t>
            </w:r>
            <w:r w:rsidR="007E6174">
              <w:rPr>
                <w:color w:val="000000"/>
              </w:rPr>
              <w:t>ies</w:t>
            </w:r>
            <w:r w:rsidR="00A72DB9">
              <w:rPr>
                <w:color w:val="000000"/>
              </w:rPr>
              <w:t xml:space="preserve"> of steam and water,</w:t>
            </w:r>
            <w:r w:rsidR="00271455">
              <w:rPr>
                <w:color w:val="000000"/>
              </w:rPr>
              <w:t xml:space="preserve"> </w:t>
            </w:r>
            <w:r w:rsidR="00A72DB9">
              <w:rPr>
                <w:color w:val="000000"/>
              </w:rPr>
              <w:t xml:space="preserve">reference boiler efficiency </w:t>
            </w:r>
            <w:r w:rsidR="00B70CB5">
              <w:rPr>
                <w:color w:val="000000"/>
              </w:rPr>
              <w:t>and</w:t>
            </w:r>
            <w:r w:rsidR="00A72DB9">
              <w:rPr>
                <w:color w:val="000000"/>
              </w:rPr>
              <w:t xml:space="preserve"> a CO</w:t>
            </w:r>
            <w:r w:rsidR="00A72DB9">
              <w:rPr>
                <w:color w:val="000000"/>
                <w:vertAlign w:val="subscript"/>
              </w:rPr>
              <w:t>2</w:t>
            </w:r>
            <w:r w:rsidR="00B70CB5">
              <w:rPr>
                <w:color w:val="000000"/>
              </w:rPr>
              <w:t xml:space="preserve"> </w:t>
            </w:r>
            <w:r w:rsidR="009918BA">
              <w:rPr>
                <w:color w:val="000000"/>
              </w:rPr>
              <w:t>emission factor of fossil fuel</w:t>
            </w:r>
            <w:r w:rsidR="00B70CB5">
              <w:rPr>
                <w:color w:val="000000"/>
              </w:rPr>
              <w:t>.</w:t>
            </w:r>
          </w:p>
        </w:tc>
      </w:tr>
      <w:tr w:rsidR="005C1700" w:rsidRPr="00070511" w14:paraId="75FECBA6" w14:textId="77777777" w:rsidTr="00511A8F">
        <w:tc>
          <w:tcPr>
            <w:tcW w:w="1620" w:type="pct"/>
            <w:shd w:val="clear" w:color="auto" w:fill="auto"/>
          </w:tcPr>
          <w:p w14:paraId="730A7122" w14:textId="77777777" w:rsidR="005C1700" w:rsidRPr="00070511" w:rsidRDefault="00B9686E" w:rsidP="0099640B">
            <w:pPr>
              <w:pStyle w:val="1"/>
              <w:numPr>
                <w:ilvl w:val="0"/>
                <w:numId w:val="0"/>
              </w:numPr>
              <w:rPr>
                <w:kern w:val="2"/>
              </w:rPr>
            </w:pPr>
            <w:r w:rsidRPr="00070511">
              <w:rPr>
                <w:rFonts w:hint="eastAsia"/>
                <w:i/>
                <w:kern w:val="2"/>
              </w:rPr>
              <w:t>Calculation of p</w:t>
            </w:r>
            <w:r w:rsidR="005C1700" w:rsidRPr="00070511">
              <w:rPr>
                <w:i/>
                <w:kern w:val="2"/>
              </w:rPr>
              <w:t>roject</w:t>
            </w:r>
            <w:r w:rsidR="005C1700" w:rsidRPr="00070511">
              <w:rPr>
                <w:rFonts w:hint="eastAsia"/>
                <w:i/>
                <w:kern w:val="2"/>
              </w:rPr>
              <w:t xml:space="preserve"> emissions</w:t>
            </w:r>
          </w:p>
        </w:tc>
        <w:tc>
          <w:tcPr>
            <w:tcW w:w="3380" w:type="pct"/>
            <w:shd w:val="clear" w:color="auto" w:fill="auto"/>
          </w:tcPr>
          <w:p w14:paraId="24ED1A50" w14:textId="43D5AF68" w:rsidR="00381068" w:rsidRDefault="00B10C2F" w:rsidP="0099640B">
            <w:pPr>
              <w:pStyle w:val="1"/>
              <w:numPr>
                <w:ilvl w:val="0"/>
                <w:numId w:val="0"/>
              </w:numPr>
              <w:rPr>
                <w:color w:val="000000" w:themeColor="text1"/>
                <w:kern w:val="2"/>
              </w:rPr>
            </w:pPr>
            <w:r>
              <w:rPr>
                <w:rFonts w:hint="eastAsia"/>
                <w:color w:val="000000" w:themeColor="text1"/>
                <w:kern w:val="2"/>
              </w:rPr>
              <w:t>P</w:t>
            </w:r>
            <w:r>
              <w:rPr>
                <w:color w:val="000000" w:themeColor="text1"/>
                <w:kern w:val="2"/>
              </w:rPr>
              <w:t>roject emissions are CO</w:t>
            </w:r>
            <w:r>
              <w:rPr>
                <w:color w:val="000000" w:themeColor="text1"/>
                <w:kern w:val="2"/>
                <w:vertAlign w:val="subscript"/>
              </w:rPr>
              <w:t>2</w:t>
            </w:r>
            <w:r>
              <w:rPr>
                <w:color w:val="000000" w:themeColor="text1"/>
                <w:kern w:val="2"/>
              </w:rPr>
              <w:t xml:space="preserve"> emissions from electricity consum</w:t>
            </w:r>
            <w:r w:rsidR="003C5811">
              <w:rPr>
                <w:color w:val="000000" w:themeColor="text1"/>
                <w:kern w:val="2"/>
              </w:rPr>
              <w:t>ed</w:t>
            </w:r>
            <w:r>
              <w:rPr>
                <w:color w:val="000000" w:themeColor="text1"/>
                <w:kern w:val="2"/>
              </w:rPr>
              <w:t xml:space="preserve"> by </w:t>
            </w:r>
            <w:r w:rsidR="00B02D0F">
              <w:rPr>
                <w:color w:val="000000" w:themeColor="text1"/>
                <w:kern w:val="2"/>
              </w:rPr>
              <w:t xml:space="preserve">the </w:t>
            </w:r>
            <w:r>
              <w:rPr>
                <w:color w:val="000000" w:themeColor="text1"/>
                <w:kern w:val="2"/>
              </w:rPr>
              <w:t>project biomass boiler</w:t>
            </w:r>
            <w:r w:rsidR="007E6174">
              <w:rPr>
                <w:color w:val="000000" w:themeColor="text1"/>
                <w:kern w:val="2"/>
              </w:rPr>
              <w:t>(</w:t>
            </w:r>
            <w:r w:rsidR="00FD7E95">
              <w:rPr>
                <w:color w:val="000000" w:themeColor="text1"/>
                <w:kern w:val="2"/>
              </w:rPr>
              <w:t>s</w:t>
            </w:r>
            <w:r w:rsidR="007E6174">
              <w:rPr>
                <w:color w:val="000000" w:themeColor="text1"/>
                <w:kern w:val="2"/>
              </w:rPr>
              <w:t>)</w:t>
            </w:r>
            <w:r w:rsidR="00381068">
              <w:rPr>
                <w:color w:val="000000" w:themeColor="text1"/>
                <w:kern w:val="2"/>
              </w:rPr>
              <w:t>, combustion of</w:t>
            </w:r>
            <w:r w:rsidR="00E354BE">
              <w:rPr>
                <w:color w:val="000000" w:themeColor="text1"/>
              </w:rPr>
              <w:t xml:space="preserve"> </w:t>
            </w:r>
            <w:r w:rsidR="00381068">
              <w:rPr>
                <w:color w:val="000000" w:themeColor="text1"/>
                <w:kern w:val="2"/>
              </w:rPr>
              <w:t>fossil fuel</w:t>
            </w:r>
            <w:r w:rsidR="00E354BE">
              <w:rPr>
                <w:color w:val="000000" w:themeColor="text1"/>
                <w:kern w:val="2"/>
              </w:rPr>
              <w:t>(</w:t>
            </w:r>
            <w:r w:rsidR="00E354BE">
              <w:rPr>
                <w:color w:val="000000" w:themeColor="text1"/>
              </w:rPr>
              <w:t>s)</w:t>
            </w:r>
            <w:r w:rsidR="00381068">
              <w:rPr>
                <w:color w:val="000000" w:themeColor="text1"/>
                <w:kern w:val="2"/>
              </w:rPr>
              <w:t xml:space="preserve"> </w:t>
            </w:r>
            <w:r w:rsidR="00771E12">
              <w:rPr>
                <w:color w:val="000000" w:themeColor="text1"/>
                <w:kern w:val="2"/>
              </w:rPr>
              <w:t xml:space="preserve">by </w:t>
            </w:r>
            <w:r w:rsidR="00D1227C">
              <w:rPr>
                <w:color w:val="000000" w:themeColor="text1"/>
                <w:kern w:val="2"/>
              </w:rPr>
              <w:t>the</w:t>
            </w:r>
            <w:r w:rsidR="007E6174">
              <w:rPr>
                <w:color w:val="000000" w:themeColor="text1"/>
                <w:kern w:val="2"/>
              </w:rPr>
              <w:t xml:space="preserve"> </w:t>
            </w:r>
            <w:r w:rsidR="00771E12">
              <w:rPr>
                <w:color w:val="000000" w:themeColor="text1"/>
                <w:kern w:val="2"/>
              </w:rPr>
              <w:t>project biomass boiler</w:t>
            </w:r>
            <w:r w:rsidR="007E6174">
              <w:rPr>
                <w:color w:val="000000" w:themeColor="text1"/>
                <w:kern w:val="2"/>
              </w:rPr>
              <w:t>(</w:t>
            </w:r>
            <w:r w:rsidR="00771E12">
              <w:rPr>
                <w:color w:val="000000" w:themeColor="text1"/>
                <w:kern w:val="2"/>
              </w:rPr>
              <w:t>s</w:t>
            </w:r>
            <w:r w:rsidR="007E6174">
              <w:rPr>
                <w:color w:val="000000" w:themeColor="text1"/>
                <w:kern w:val="2"/>
              </w:rPr>
              <w:t>)</w:t>
            </w:r>
            <w:r w:rsidR="00771E12">
              <w:rPr>
                <w:color w:val="000000" w:themeColor="text1"/>
                <w:kern w:val="2"/>
              </w:rPr>
              <w:t xml:space="preserve"> </w:t>
            </w:r>
            <w:r w:rsidR="00381068">
              <w:rPr>
                <w:color w:val="000000" w:themeColor="text1"/>
                <w:kern w:val="2"/>
              </w:rPr>
              <w:t xml:space="preserve">and transportation of </w:t>
            </w:r>
            <w:r w:rsidR="00355E95">
              <w:rPr>
                <w:color w:val="000000" w:themeColor="text1"/>
                <w:kern w:val="2"/>
              </w:rPr>
              <w:t>biomass</w:t>
            </w:r>
            <w:r>
              <w:rPr>
                <w:color w:val="000000" w:themeColor="text1"/>
                <w:kern w:val="2"/>
              </w:rPr>
              <w:t>.</w:t>
            </w:r>
          </w:p>
          <w:p w14:paraId="65AC7040" w14:textId="4273A4DE" w:rsidR="00457BDA" w:rsidRDefault="006E0980" w:rsidP="0099640B">
            <w:pPr>
              <w:pStyle w:val="1"/>
              <w:numPr>
                <w:ilvl w:val="0"/>
                <w:numId w:val="0"/>
              </w:numPr>
              <w:rPr>
                <w:color w:val="000000" w:themeColor="text1"/>
                <w:kern w:val="2"/>
              </w:rPr>
            </w:pPr>
            <w:r>
              <w:rPr>
                <w:color w:val="000000" w:themeColor="text1"/>
                <w:kern w:val="2"/>
              </w:rPr>
              <w:t>CO</w:t>
            </w:r>
            <w:r>
              <w:rPr>
                <w:color w:val="000000" w:themeColor="text1"/>
                <w:kern w:val="2"/>
                <w:vertAlign w:val="subscript"/>
              </w:rPr>
              <w:t>2</w:t>
            </w:r>
            <w:r>
              <w:rPr>
                <w:color w:val="000000" w:themeColor="text1"/>
                <w:kern w:val="2"/>
              </w:rPr>
              <w:t xml:space="preserve"> e</w:t>
            </w:r>
            <w:r w:rsidR="00381068">
              <w:rPr>
                <w:color w:val="000000" w:themeColor="text1"/>
                <w:kern w:val="2"/>
              </w:rPr>
              <w:t xml:space="preserve">missions from </w:t>
            </w:r>
            <w:r w:rsidR="003C5811">
              <w:rPr>
                <w:color w:val="000000" w:themeColor="text1"/>
                <w:kern w:val="2"/>
              </w:rPr>
              <w:t xml:space="preserve">consumed </w:t>
            </w:r>
            <w:r w:rsidR="00381068">
              <w:rPr>
                <w:color w:val="000000" w:themeColor="text1"/>
                <w:kern w:val="2"/>
              </w:rPr>
              <w:t xml:space="preserve">electricity </w:t>
            </w:r>
            <w:r w:rsidR="00B10C2F">
              <w:rPr>
                <w:color w:val="000000" w:themeColor="text1"/>
                <w:kern w:val="2"/>
              </w:rPr>
              <w:t xml:space="preserve">are calculated by </w:t>
            </w:r>
            <w:r w:rsidR="004F0FFE">
              <w:rPr>
                <w:color w:val="000000" w:themeColor="text1"/>
                <w:kern w:val="2"/>
              </w:rPr>
              <w:t>the amount of electricity consumed by</w:t>
            </w:r>
            <w:r w:rsidR="00BC7D38">
              <w:rPr>
                <w:color w:val="000000" w:themeColor="text1"/>
                <w:kern w:val="2"/>
              </w:rPr>
              <w:t xml:space="preserve"> </w:t>
            </w:r>
            <w:r w:rsidR="00E354BE">
              <w:rPr>
                <w:color w:val="000000" w:themeColor="text1"/>
                <w:kern w:val="2"/>
              </w:rPr>
              <w:t>the</w:t>
            </w:r>
            <w:r w:rsidR="007E6174">
              <w:rPr>
                <w:color w:val="000000" w:themeColor="text1"/>
                <w:kern w:val="2"/>
              </w:rPr>
              <w:t xml:space="preserve"> </w:t>
            </w:r>
            <w:r w:rsidR="004F0FFE">
              <w:rPr>
                <w:color w:val="000000" w:themeColor="text1"/>
                <w:kern w:val="2"/>
              </w:rPr>
              <w:t>project biomass boiler</w:t>
            </w:r>
            <w:r w:rsidR="007E6174">
              <w:rPr>
                <w:color w:val="000000" w:themeColor="text1"/>
                <w:kern w:val="2"/>
              </w:rPr>
              <w:t>(</w:t>
            </w:r>
            <w:r w:rsidR="00FD7E95">
              <w:rPr>
                <w:color w:val="000000" w:themeColor="text1"/>
                <w:kern w:val="2"/>
              </w:rPr>
              <w:t>s</w:t>
            </w:r>
            <w:r w:rsidR="007E6174">
              <w:rPr>
                <w:color w:val="000000" w:themeColor="text1"/>
                <w:kern w:val="2"/>
              </w:rPr>
              <w:t>)</w:t>
            </w:r>
            <w:r w:rsidR="00C7672C">
              <w:rPr>
                <w:color w:val="000000" w:themeColor="text1"/>
                <w:kern w:val="2"/>
              </w:rPr>
              <w:t xml:space="preserve"> and its </w:t>
            </w:r>
            <w:r w:rsidR="004A7D5C">
              <w:rPr>
                <w:color w:val="000000" w:themeColor="text1"/>
                <w:kern w:val="2"/>
              </w:rPr>
              <w:t>CO</w:t>
            </w:r>
            <w:r w:rsidR="004A7D5C">
              <w:rPr>
                <w:color w:val="000000" w:themeColor="text1"/>
                <w:kern w:val="2"/>
                <w:vertAlign w:val="subscript"/>
              </w:rPr>
              <w:t>2</w:t>
            </w:r>
            <w:r w:rsidR="004A7D5C">
              <w:rPr>
                <w:color w:val="000000" w:themeColor="text1"/>
                <w:kern w:val="2"/>
              </w:rPr>
              <w:t xml:space="preserve"> </w:t>
            </w:r>
            <w:r w:rsidR="00C7672C">
              <w:rPr>
                <w:color w:val="000000" w:themeColor="text1"/>
                <w:kern w:val="2"/>
              </w:rPr>
              <w:t>emission factor</w:t>
            </w:r>
            <w:r w:rsidR="004F0FFE">
              <w:rPr>
                <w:color w:val="000000" w:themeColor="text1"/>
                <w:kern w:val="2"/>
              </w:rPr>
              <w:t>.</w:t>
            </w:r>
          </w:p>
          <w:p w14:paraId="21753E67" w14:textId="21422508" w:rsidR="005C1700" w:rsidRDefault="004F0FFE" w:rsidP="0099640B">
            <w:pPr>
              <w:pStyle w:val="1"/>
              <w:numPr>
                <w:ilvl w:val="0"/>
                <w:numId w:val="0"/>
              </w:numPr>
              <w:rPr>
                <w:kern w:val="2"/>
              </w:rPr>
            </w:pPr>
            <w:r>
              <w:rPr>
                <w:color w:val="000000" w:themeColor="text1"/>
                <w:kern w:val="2"/>
              </w:rPr>
              <w:t xml:space="preserve">In case </w:t>
            </w:r>
            <w:r w:rsidR="009364A2">
              <w:rPr>
                <w:color w:val="000000" w:themeColor="text1"/>
                <w:kern w:val="2"/>
              </w:rPr>
              <w:t>the project biomass boiler</w:t>
            </w:r>
            <w:r w:rsidR="007E6174">
              <w:rPr>
                <w:color w:val="000000" w:themeColor="text1"/>
                <w:kern w:val="2"/>
              </w:rPr>
              <w:t>(</w:t>
            </w:r>
            <w:r w:rsidR="00FD7E95">
              <w:rPr>
                <w:color w:val="000000" w:themeColor="text1"/>
                <w:kern w:val="2"/>
              </w:rPr>
              <w:t>s</w:t>
            </w:r>
            <w:r w:rsidR="007E6174">
              <w:rPr>
                <w:color w:val="000000" w:themeColor="text1"/>
                <w:kern w:val="2"/>
              </w:rPr>
              <w:t>)</w:t>
            </w:r>
            <w:r w:rsidR="009364A2">
              <w:rPr>
                <w:color w:val="000000" w:themeColor="text1"/>
                <w:kern w:val="2"/>
              </w:rPr>
              <w:t xml:space="preserve"> combust</w:t>
            </w:r>
            <w:r w:rsidR="00570925">
              <w:rPr>
                <w:color w:val="000000" w:themeColor="text1"/>
                <w:kern w:val="2"/>
              </w:rPr>
              <w:t>s</w:t>
            </w:r>
            <w:r w:rsidR="009364A2">
              <w:rPr>
                <w:color w:val="000000" w:themeColor="text1"/>
                <w:kern w:val="2"/>
              </w:rPr>
              <w:t xml:space="preserve"> </w:t>
            </w:r>
            <w:r>
              <w:rPr>
                <w:color w:val="000000" w:themeColor="text1"/>
                <w:kern w:val="2"/>
              </w:rPr>
              <w:t>fossil fuel</w:t>
            </w:r>
            <w:r w:rsidR="009141D8">
              <w:rPr>
                <w:color w:val="000000" w:themeColor="text1"/>
                <w:kern w:val="2"/>
              </w:rPr>
              <w:t>(</w:t>
            </w:r>
            <w:r>
              <w:rPr>
                <w:color w:val="000000" w:themeColor="text1"/>
                <w:kern w:val="2"/>
              </w:rPr>
              <w:t>s</w:t>
            </w:r>
            <w:r w:rsidR="009141D8">
              <w:rPr>
                <w:color w:val="000000" w:themeColor="text1"/>
                <w:kern w:val="2"/>
              </w:rPr>
              <w:t>)</w:t>
            </w:r>
            <w:r>
              <w:rPr>
                <w:color w:val="000000" w:themeColor="text1"/>
                <w:kern w:val="2"/>
              </w:rPr>
              <w:t xml:space="preserve"> </w:t>
            </w:r>
            <w:r w:rsidR="00AD6EC9">
              <w:rPr>
                <w:color w:val="000000" w:themeColor="text1"/>
                <w:kern w:val="2"/>
              </w:rPr>
              <w:t xml:space="preserve">as well as </w:t>
            </w:r>
            <w:r w:rsidR="00355E95">
              <w:rPr>
                <w:color w:val="000000" w:themeColor="text1"/>
                <w:kern w:val="2"/>
              </w:rPr>
              <w:t>biomass</w:t>
            </w:r>
            <w:r>
              <w:rPr>
                <w:color w:val="000000" w:themeColor="text1"/>
                <w:kern w:val="2"/>
              </w:rPr>
              <w:t xml:space="preserve">, </w:t>
            </w:r>
            <w:r w:rsidR="00271455">
              <w:rPr>
                <w:color w:val="000000" w:themeColor="text1"/>
                <w:kern w:val="2"/>
              </w:rPr>
              <w:t xml:space="preserve">project emissions include </w:t>
            </w:r>
            <w:r w:rsidR="006E0980">
              <w:rPr>
                <w:color w:val="000000" w:themeColor="text1"/>
                <w:kern w:val="2"/>
              </w:rPr>
              <w:t>CO</w:t>
            </w:r>
            <w:r w:rsidR="006E0980">
              <w:rPr>
                <w:color w:val="000000" w:themeColor="text1"/>
                <w:kern w:val="2"/>
                <w:vertAlign w:val="subscript"/>
              </w:rPr>
              <w:t>2</w:t>
            </w:r>
            <w:r w:rsidR="006E0980">
              <w:rPr>
                <w:color w:val="000000" w:themeColor="text1"/>
                <w:kern w:val="2"/>
              </w:rPr>
              <w:t xml:space="preserve"> </w:t>
            </w:r>
            <w:r>
              <w:rPr>
                <w:color w:val="000000" w:themeColor="text1"/>
                <w:kern w:val="2"/>
              </w:rPr>
              <w:t xml:space="preserve">emissions from </w:t>
            </w:r>
            <w:r w:rsidR="00096045">
              <w:rPr>
                <w:color w:val="000000" w:themeColor="text1"/>
                <w:kern w:val="2"/>
              </w:rPr>
              <w:t>the</w:t>
            </w:r>
            <w:r w:rsidR="00986EEF">
              <w:rPr>
                <w:color w:val="000000" w:themeColor="text1"/>
                <w:kern w:val="2"/>
              </w:rPr>
              <w:t xml:space="preserve"> combustion of</w:t>
            </w:r>
            <w:r w:rsidR="00096045">
              <w:rPr>
                <w:color w:val="000000" w:themeColor="text1"/>
                <w:kern w:val="2"/>
              </w:rPr>
              <w:t xml:space="preserve"> </w:t>
            </w:r>
            <w:r>
              <w:rPr>
                <w:color w:val="000000" w:themeColor="text1"/>
                <w:kern w:val="2"/>
              </w:rPr>
              <w:t>fossil fuel</w:t>
            </w:r>
            <w:r w:rsidR="009141D8">
              <w:rPr>
                <w:color w:val="000000" w:themeColor="text1"/>
                <w:kern w:val="2"/>
              </w:rPr>
              <w:t>(</w:t>
            </w:r>
            <w:r>
              <w:rPr>
                <w:color w:val="000000" w:themeColor="text1"/>
                <w:kern w:val="2"/>
              </w:rPr>
              <w:t>s</w:t>
            </w:r>
            <w:r w:rsidR="009141D8">
              <w:rPr>
                <w:color w:val="000000" w:themeColor="text1"/>
                <w:kern w:val="2"/>
              </w:rPr>
              <w:t>)</w:t>
            </w:r>
            <w:r w:rsidR="00271455">
              <w:rPr>
                <w:color w:val="000000" w:themeColor="text1"/>
                <w:kern w:val="2"/>
              </w:rPr>
              <w:t>, which</w:t>
            </w:r>
            <w:r>
              <w:rPr>
                <w:color w:val="000000" w:themeColor="text1"/>
                <w:kern w:val="2"/>
              </w:rPr>
              <w:t xml:space="preserve"> are calculated by the amount of fossil fuel</w:t>
            </w:r>
            <w:r w:rsidR="009141D8">
              <w:rPr>
                <w:color w:val="000000" w:themeColor="text1"/>
                <w:kern w:val="2"/>
              </w:rPr>
              <w:t>(</w:t>
            </w:r>
            <w:r>
              <w:rPr>
                <w:color w:val="000000" w:themeColor="text1"/>
                <w:kern w:val="2"/>
              </w:rPr>
              <w:t>s</w:t>
            </w:r>
            <w:r w:rsidR="009141D8">
              <w:rPr>
                <w:color w:val="000000" w:themeColor="text1"/>
                <w:kern w:val="2"/>
              </w:rPr>
              <w:t>)</w:t>
            </w:r>
            <w:r w:rsidR="00D83FF7">
              <w:rPr>
                <w:color w:val="000000" w:themeColor="text1"/>
                <w:kern w:val="2"/>
              </w:rPr>
              <w:t xml:space="preserve">, net calorific value of </w:t>
            </w:r>
            <w:r w:rsidR="003C5811">
              <w:rPr>
                <w:color w:val="000000" w:themeColor="text1"/>
                <w:kern w:val="2"/>
              </w:rPr>
              <w:t xml:space="preserve">fossil </w:t>
            </w:r>
            <w:r w:rsidR="00D83FF7">
              <w:rPr>
                <w:color w:val="000000" w:themeColor="text1"/>
                <w:kern w:val="2"/>
              </w:rPr>
              <w:t>fuel</w:t>
            </w:r>
            <w:r w:rsidR="009141D8">
              <w:rPr>
                <w:color w:val="000000" w:themeColor="text1"/>
                <w:kern w:val="2"/>
              </w:rPr>
              <w:t>(</w:t>
            </w:r>
            <w:r w:rsidR="00D83FF7">
              <w:rPr>
                <w:color w:val="000000" w:themeColor="text1"/>
                <w:kern w:val="2"/>
              </w:rPr>
              <w:t>s</w:t>
            </w:r>
            <w:r w:rsidR="009141D8">
              <w:rPr>
                <w:color w:val="000000" w:themeColor="text1"/>
                <w:kern w:val="2"/>
              </w:rPr>
              <w:t>)</w:t>
            </w:r>
            <w:r w:rsidR="00C7672C">
              <w:rPr>
                <w:color w:val="000000" w:themeColor="text1"/>
                <w:kern w:val="2"/>
              </w:rPr>
              <w:t xml:space="preserve"> </w:t>
            </w:r>
            <w:r w:rsidR="00C7672C" w:rsidRPr="00C7672C">
              <w:rPr>
                <w:kern w:val="2"/>
              </w:rPr>
              <w:t xml:space="preserve">and </w:t>
            </w:r>
            <w:r w:rsidR="009141D8">
              <w:rPr>
                <w:kern w:val="2"/>
              </w:rPr>
              <w:t>i</w:t>
            </w:r>
            <w:r w:rsidR="009141D8">
              <w:t>ts/</w:t>
            </w:r>
            <w:r w:rsidR="00C7672C">
              <w:rPr>
                <w:kern w:val="2"/>
              </w:rPr>
              <w:t xml:space="preserve">their </w:t>
            </w:r>
            <w:r w:rsidR="00A7612E">
              <w:rPr>
                <w:kern w:val="2"/>
              </w:rPr>
              <w:t>CO</w:t>
            </w:r>
            <w:r w:rsidR="00A7612E">
              <w:rPr>
                <w:kern w:val="2"/>
                <w:vertAlign w:val="subscript"/>
              </w:rPr>
              <w:t xml:space="preserve">2 </w:t>
            </w:r>
            <w:r w:rsidR="00C7672C" w:rsidRPr="00C7672C">
              <w:rPr>
                <w:kern w:val="2"/>
              </w:rPr>
              <w:t>emission factors</w:t>
            </w:r>
            <w:r w:rsidR="00271455">
              <w:rPr>
                <w:kern w:val="2"/>
              </w:rPr>
              <w:t>.</w:t>
            </w:r>
          </w:p>
          <w:p w14:paraId="72A318E4" w14:textId="0F835C20" w:rsidR="00381068" w:rsidRPr="00381068" w:rsidRDefault="006E0980" w:rsidP="00E52412">
            <w:pPr>
              <w:pStyle w:val="1"/>
              <w:numPr>
                <w:ilvl w:val="0"/>
                <w:numId w:val="0"/>
              </w:numPr>
              <w:rPr>
                <w:color w:val="000000" w:themeColor="text1"/>
                <w:kern w:val="2"/>
              </w:rPr>
            </w:pPr>
            <w:r>
              <w:rPr>
                <w:kern w:val="2"/>
              </w:rPr>
              <w:t>CO</w:t>
            </w:r>
            <w:r>
              <w:rPr>
                <w:kern w:val="2"/>
                <w:vertAlign w:val="subscript"/>
              </w:rPr>
              <w:t>2</w:t>
            </w:r>
            <w:r>
              <w:rPr>
                <w:kern w:val="2"/>
              </w:rPr>
              <w:t xml:space="preserve"> e</w:t>
            </w:r>
            <w:r w:rsidR="00381068">
              <w:rPr>
                <w:kern w:val="2"/>
              </w:rPr>
              <w:t xml:space="preserve">missions from </w:t>
            </w:r>
            <w:r w:rsidR="00355E95">
              <w:rPr>
                <w:kern w:val="2"/>
              </w:rPr>
              <w:t>biomass</w:t>
            </w:r>
            <w:r w:rsidR="00381068">
              <w:rPr>
                <w:kern w:val="2"/>
              </w:rPr>
              <w:t xml:space="preserve"> transportation are calculated by </w:t>
            </w:r>
            <w:r w:rsidR="00E52412">
              <w:rPr>
                <w:kern w:val="2"/>
              </w:rPr>
              <w:t>round</w:t>
            </w:r>
            <w:r w:rsidR="00381068">
              <w:rPr>
                <w:kern w:val="2"/>
              </w:rPr>
              <w:t>trip distance</w:t>
            </w:r>
            <w:r w:rsidR="00771E12">
              <w:rPr>
                <w:kern w:val="2"/>
              </w:rPr>
              <w:t xml:space="preserve"> of </w:t>
            </w:r>
            <w:r w:rsidR="00355E95">
              <w:rPr>
                <w:kern w:val="2"/>
              </w:rPr>
              <w:t>biomass</w:t>
            </w:r>
            <w:r w:rsidR="00771E12">
              <w:rPr>
                <w:kern w:val="2"/>
              </w:rPr>
              <w:t xml:space="preserve"> transportation</w:t>
            </w:r>
            <w:r w:rsidR="00381068">
              <w:rPr>
                <w:kern w:val="2"/>
              </w:rPr>
              <w:t xml:space="preserve">, mass of transported </w:t>
            </w:r>
            <w:r w:rsidR="00355E95">
              <w:rPr>
                <w:kern w:val="2"/>
              </w:rPr>
              <w:t>biomass</w:t>
            </w:r>
            <w:r w:rsidR="00381068">
              <w:rPr>
                <w:kern w:val="2"/>
              </w:rPr>
              <w:t xml:space="preserve"> and </w:t>
            </w:r>
            <w:r w:rsidR="003C5811">
              <w:rPr>
                <w:kern w:val="2"/>
              </w:rPr>
              <w:t xml:space="preserve">a </w:t>
            </w:r>
            <w:r w:rsidR="00381068">
              <w:rPr>
                <w:kern w:val="2"/>
              </w:rPr>
              <w:t>CO</w:t>
            </w:r>
            <w:r w:rsidR="00381068">
              <w:rPr>
                <w:kern w:val="2"/>
                <w:vertAlign w:val="subscript"/>
              </w:rPr>
              <w:t>2</w:t>
            </w:r>
            <w:r w:rsidR="00381068">
              <w:rPr>
                <w:kern w:val="2"/>
              </w:rPr>
              <w:t xml:space="preserve"> emission factor for </w:t>
            </w:r>
            <w:r w:rsidR="00355E95">
              <w:rPr>
                <w:kern w:val="2"/>
              </w:rPr>
              <w:t>biomass</w:t>
            </w:r>
            <w:r w:rsidR="00381068">
              <w:rPr>
                <w:kern w:val="2"/>
              </w:rPr>
              <w:t xml:space="preserve"> transportation.</w:t>
            </w:r>
          </w:p>
        </w:tc>
      </w:tr>
      <w:tr w:rsidR="005C1700" w:rsidRPr="00070511" w14:paraId="2E657542" w14:textId="77777777" w:rsidTr="00511A8F">
        <w:tc>
          <w:tcPr>
            <w:tcW w:w="1620" w:type="pct"/>
            <w:shd w:val="clear" w:color="auto" w:fill="auto"/>
          </w:tcPr>
          <w:p w14:paraId="4AD7A401" w14:textId="77777777" w:rsidR="005C1700" w:rsidRPr="00070511" w:rsidRDefault="005C1700" w:rsidP="0099640B">
            <w:pPr>
              <w:pStyle w:val="1"/>
              <w:numPr>
                <w:ilvl w:val="0"/>
                <w:numId w:val="0"/>
              </w:numPr>
              <w:rPr>
                <w:i/>
                <w:kern w:val="2"/>
              </w:rPr>
            </w:pPr>
            <w:r w:rsidRPr="00070511">
              <w:rPr>
                <w:rFonts w:hint="eastAsia"/>
                <w:i/>
                <w:kern w:val="2"/>
              </w:rPr>
              <w:t xml:space="preserve">Monitoring </w:t>
            </w:r>
            <w:r w:rsidR="00B9686E" w:rsidRPr="00070511">
              <w:rPr>
                <w:rFonts w:hint="eastAsia"/>
                <w:i/>
                <w:kern w:val="2"/>
              </w:rPr>
              <w:t>parameters</w:t>
            </w:r>
          </w:p>
        </w:tc>
        <w:tc>
          <w:tcPr>
            <w:tcW w:w="3380" w:type="pct"/>
            <w:shd w:val="clear" w:color="auto" w:fill="auto"/>
          </w:tcPr>
          <w:p w14:paraId="23361532" w14:textId="46BCD7E5" w:rsidR="005C1700" w:rsidRDefault="00544EE6" w:rsidP="003821D0">
            <w:pPr>
              <w:pStyle w:val="1"/>
              <w:numPr>
                <w:ilvl w:val="0"/>
                <w:numId w:val="4"/>
              </w:numPr>
              <w:tabs>
                <w:tab w:val="clear" w:pos="680"/>
                <w:tab w:val="left" w:pos="289"/>
              </w:tabs>
              <w:rPr>
                <w:color w:val="000000" w:themeColor="text1"/>
                <w:kern w:val="2"/>
              </w:rPr>
            </w:pPr>
            <w:r>
              <w:rPr>
                <w:color w:val="000000" w:themeColor="text1"/>
                <w:kern w:val="2"/>
              </w:rPr>
              <w:t>A</w:t>
            </w:r>
            <w:r w:rsidR="00D83FF7">
              <w:rPr>
                <w:color w:val="000000" w:themeColor="text1"/>
                <w:kern w:val="2"/>
              </w:rPr>
              <w:t>mount of s</w:t>
            </w:r>
            <w:r w:rsidR="00494782">
              <w:rPr>
                <w:color w:val="000000" w:themeColor="text1"/>
                <w:kern w:val="2"/>
              </w:rPr>
              <w:t xml:space="preserve">team </w:t>
            </w:r>
            <w:r w:rsidR="00D83FF7">
              <w:rPr>
                <w:color w:val="000000" w:themeColor="text1"/>
                <w:kern w:val="2"/>
              </w:rPr>
              <w:t>produced by</w:t>
            </w:r>
            <w:r w:rsidR="00E27595">
              <w:rPr>
                <w:color w:val="000000" w:themeColor="text1"/>
                <w:kern w:val="2"/>
              </w:rPr>
              <w:t xml:space="preserve"> </w:t>
            </w:r>
            <w:r w:rsidR="00E354BE">
              <w:rPr>
                <w:color w:val="000000" w:themeColor="text1"/>
                <w:kern w:val="2"/>
              </w:rPr>
              <w:t>the</w:t>
            </w:r>
            <w:r w:rsidR="007E6174">
              <w:rPr>
                <w:color w:val="000000" w:themeColor="text1"/>
                <w:kern w:val="2"/>
              </w:rPr>
              <w:t xml:space="preserve"> </w:t>
            </w:r>
            <w:r w:rsidR="00494782">
              <w:rPr>
                <w:color w:val="000000" w:themeColor="text1"/>
                <w:kern w:val="2"/>
              </w:rPr>
              <w:t>project biomass boiler</w:t>
            </w:r>
            <w:r w:rsidR="007E6174">
              <w:rPr>
                <w:color w:val="000000" w:themeColor="text1"/>
                <w:kern w:val="2"/>
              </w:rPr>
              <w:t>(</w:t>
            </w:r>
            <w:r w:rsidR="00FD7E95">
              <w:rPr>
                <w:color w:val="000000" w:themeColor="text1"/>
                <w:kern w:val="2"/>
              </w:rPr>
              <w:t>s</w:t>
            </w:r>
            <w:r w:rsidR="007E6174">
              <w:rPr>
                <w:color w:val="000000" w:themeColor="text1"/>
                <w:kern w:val="2"/>
              </w:rPr>
              <w:t>)</w:t>
            </w:r>
          </w:p>
          <w:p w14:paraId="2687191F" w14:textId="5CE03547" w:rsidR="00494782" w:rsidRDefault="00D57C42" w:rsidP="003821D0">
            <w:pPr>
              <w:pStyle w:val="1"/>
              <w:numPr>
                <w:ilvl w:val="0"/>
                <w:numId w:val="4"/>
              </w:numPr>
              <w:tabs>
                <w:tab w:val="clear" w:pos="680"/>
                <w:tab w:val="left" w:pos="289"/>
              </w:tabs>
              <w:rPr>
                <w:color w:val="000000" w:themeColor="text1"/>
                <w:kern w:val="2"/>
              </w:rPr>
            </w:pPr>
            <w:r>
              <w:rPr>
                <w:color w:val="000000" w:themeColor="text1"/>
                <w:kern w:val="2"/>
              </w:rPr>
              <w:t>Amount of e</w:t>
            </w:r>
            <w:r w:rsidR="00494782">
              <w:rPr>
                <w:color w:val="000000" w:themeColor="text1"/>
                <w:kern w:val="2"/>
              </w:rPr>
              <w:t xml:space="preserve">lectricity </w:t>
            </w:r>
            <w:r>
              <w:rPr>
                <w:color w:val="000000" w:themeColor="text1"/>
                <w:kern w:val="2"/>
              </w:rPr>
              <w:t xml:space="preserve">consumed by </w:t>
            </w:r>
            <w:r w:rsidR="00E354BE">
              <w:rPr>
                <w:color w:val="000000" w:themeColor="text1"/>
                <w:kern w:val="2"/>
              </w:rPr>
              <w:t>the</w:t>
            </w:r>
            <w:r w:rsidR="007E6174">
              <w:rPr>
                <w:color w:val="000000" w:themeColor="text1"/>
                <w:kern w:val="2"/>
              </w:rPr>
              <w:t xml:space="preserve"> </w:t>
            </w:r>
            <w:r w:rsidR="00A568B1">
              <w:rPr>
                <w:color w:val="000000" w:themeColor="text1"/>
                <w:kern w:val="2"/>
              </w:rPr>
              <w:t xml:space="preserve">project </w:t>
            </w:r>
            <w:r w:rsidR="00FE7BFF">
              <w:rPr>
                <w:color w:val="000000" w:themeColor="text1"/>
                <w:kern w:val="2"/>
              </w:rPr>
              <w:t xml:space="preserve">biomass </w:t>
            </w:r>
            <w:r w:rsidR="00D83FF7">
              <w:rPr>
                <w:color w:val="000000" w:themeColor="text1"/>
                <w:kern w:val="2"/>
              </w:rPr>
              <w:t>boiler</w:t>
            </w:r>
            <w:r w:rsidR="007E6174">
              <w:rPr>
                <w:color w:val="000000" w:themeColor="text1"/>
                <w:kern w:val="2"/>
              </w:rPr>
              <w:t>(</w:t>
            </w:r>
            <w:r w:rsidR="00D83FF7">
              <w:rPr>
                <w:color w:val="000000" w:themeColor="text1"/>
                <w:kern w:val="2"/>
              </w:rPr>
              <w:t>s</w:t>
            </w:r>
            <w:r w:rsidR="007E6174">
              <w:rPr>
                <w:color w:val="000000" w:themeColor="text1"/>
                <w:kern w:val="2"/>
              </w:rPr>
              <w:t>)</w:t>
            </w:r>
            <w:r w:rsidR="00D83FF7">
              <w:rPr>
                <w:color w:val="000000" w:themeColor="text1"/>
                <w:kern w:val="2"/>
              </w:rPr>
              <w:t xml:space="preserve"> and </w:t>
            </w:r>
            <w:r w:rsidR="006C11AD">
              <w:rPr>
                <w:color w:val="000000" w:themeColor="text1"/>
                <w:kern w:val="2"/>
              </w:rPr>
              <w:t>ancillary</w:t>
            </w:r>
            <w:r w:rsidR="00753EBE">
              <w:rPr>
                <w:color w:val="000000" w:themeColor="text1"/>
                <w:kern w:val="2"/>
              </w:rPr>
              <w:t xml:space="preserve"> </w:t>
            </w:r>
            <w:r w:rsidR="00D83FF7">
              <w:rPr>
                <w:color w:val="000000" w:themeColor="text1"/>
                <w:kern w:val="2"/>
              </w:rPr>
              <w:t>equipment</w:t>
            </w:r>
          </w:p>
          <w:p w14:paraId="5E5A1779" w14:textId="1041F10B" w:rsidR="00494782" w:rsidRDefault="00544EE6" w:rsidP="003821D0">
            <w:pPr>
              <w:pStyle w:val="1"/>
              <w:numPr>
                <w:ilvl w:val="0"/>
                <w:numId w:val="4"/>
              </w:numPr>
              <w:tabs>
                <w:tab w:val="clear" w:pos="680"/>
                <w:tab w:val="left" w:pos="289"/>
              </w:tabs>
              <w:rPr>
                <w:color w:val="000000" w:themeColor="text1"/>
                <w:kern w:val="2"/>
              </w:rPr>
            </w:pPr>
            <w:r>
              <w:rPr>
                <w:color w:val="000000" w:themeColor="text1"/>
                <w:kern w:val="2"/>
              </w:rPr>
              <w:t>A</w:t>
            </w:r>
            <w:r w:rsidR="00D83FF7">
              <w:rPr>
                <w:color w:val="000000" w:themeColor="text1"/>
                <w:kern w:val="2"/>
              </w:rPr>
              <w:t>mount of f</w:t>
            </w:r>
            <w:r w:rsidR="00E27595">
              <w:rPr>
                <w:color w:val="000000" w:themeColor="text1"/>
                <w:kern w:val="2"/>
              </w:rPr>
              <w:t xml:space="preserve">ossil fuel </w:t>
            </w:r>
            <w:r w:rsidR="00D83FF7">
              <w:rPr>
                <w:color w:val="000000" w:themeColor="text1"/>
                <w:kern w:val="2"/>
              </w:rPr>
              <w:t xml:space="preserve">consumed by </w:t>
            </w:r>
            <w:r w:rsidR="00E354BE">
              <w:rPr>
                <w:color w:val="000000" w:themeColor="text1"/>
                <w:kern w:val="2"/>
              </w:rPr>
              <w:t>the</w:t>
            </w:r>
            <w:r w:rsidR="007E6174">
              <w:rPr>
                <w:color w:val="000000" w:themeColor="text1"/>
                <w:kern w:val="2"/>
              </w:rPr>
              <w:t xml:space="preserve"> </w:t>
            </w:r>
            <w:r w:rsidR="00E27595">
              <w:rPr>
                <w:color w:val="000000" w:themeColor="text1"/>
                <w:kern w:val="2"/>
              </w:rPr>
              <w:t>project biomass boiler</w:t>
            </w:r>
            <w:r w:rsidR="007E6174">
              <w:rPr>
                <w:color w:val="000000" w:themeColor="text1"/>
                <w:kern w:val="2"/>
              </w:rPr>
              <w:t>(</w:t>
            </w:r>
            <w:r w:rsidR="00FD7E95">
              <w:rPr>
                <w:color w:val="000000" w:themeColor="text1"/>
                <w:kern w:val="2"/>
              </w:rPr>
              <w:t>s</w:t>
            </w:r>
            <w:r w:rsidR="007E6174">
              <w:rPr>
                <w:color w:val="000000" w:themeColor="text1"/>
                <w:kern w:val="2"/>
              </w:rPr>
              <w:t>)</w:t>
            </w:r>
          </w:p>
          <w:p w14:paraId="6B1EB1E9" w14:textId="28B67067" w:rsidR="00381068" w:rsidRPr="00381068" w:rsidRDefault="00E52412" w:rsidP="003821D0">
            <w:pPr>
              <w:pStyle w:val="1"/>
              <w:numPr>
                <w:ilvl w:val="0"/>
                <w:numId w:val="4"/>
              </w:numPr>
              <w:tabs>
                <w:tab w:val="clear" w:pos="680"/>
                <w:tab w:val="left" w:pos="289"/>
              </w:tabs>
              <w:rPr>
                <w:color w:val="000000" w:themeColor="text1"/>
                <w:kern w:val="2"/>
              </w:rPr>
            </w:pPr>
            <w:r>
              <w:rPr>
                <w:iCs/>
                <w:color w:val="000000" w:themeColor="text1"/>
              </w:rPr>
              <w:t>Roun</w:t>
            </w:r>
            <w:r w:rsidR="00D67F02">
              <w:rPr>
                <w:iCs/>
                <w:color w:val="000000" w:themeColor="text1"/>
              </w:rPr>
              <w:t>d</w:t>
            </w:r>
            <w:r w:rsidR="00381068" w:rsidRPr="005C5035">
              <w:rPr>
                <w:iCs/>
                <w:color w:val="000000" w:themeColor="text1"/>
              </w:rPr>
              <w:t xml:space="preserve"> trip distance of </w:t>
            </w:r>
            <w:r w:rsidR="00355E95">
              <w:rPr>
                <w:iCs/>
                <w:color w:val="000000" w:themeColor="text1"/>
              </w:rPr>
              <w:t>biomass</w:t>
            </w:r>
            <w:r w:rsidR="00381068" w:rsidRPr="005C5035">
              <w:rPr>
                <w:iCs/>
                <w:color w:val="000000" w:themeColor="text1"/>
              </w:rPr>
              <w:t xml:space="preserve"> transportation</w:t>
            </w:r>
          </w:p>
          <w:p w14:paraId="4DBB8837" w14:textId="2057B2E9" w:rsidR="00381068" w:rsidRPr="004B42E5" w:rsidRDefault="00381068" w:rsidP="003821D0">
            <w:pPr>
              <w:pStyle w:val="1"/>
              <w:numPr>
                <w:ilvl w:val="0"/>
                <w:numId w:val="4"/>
              </w:numPr>
              <w:tabs>
                <w:tab w:val="clear" w:pos="680"/>
                <w:tab w:val="left" w:pos="289"/>
              </w:tabs>
              <w:rPr>
                <w:color w:val="000000" w:themeColor="text1"/>
                <w:kern w:val="2"/>
              </w:rPr>
            </w:pPr>
            <w:r>
              <w:rPr>
                <w:iCs/>
                <w:color w:val="000000" w:themeColor="text1"/>
              </w:rPr>
              <w:t>M</w:t>
            </w:r>
            <w:r w:rsidRPr="009115F2">
              <w:rPr>
                <w:iCs/>
                <w:color w:val="000000" w:themeColor="text1"/>
              </w:rPr>
              <w:t xml:space="preserve">ass of transported </w:t>
            </w:r>
            <w:r w:rsidR="00355E95">
              <w:rPr>
                <w:iCs/>
                <w:color w:val="000000" w:themeColor="text1"/>
              </w:rPr>
              <w:t>biomass</w:t>
            </w:r>
          </w:p>
        </w:tc>
      </w:tr>
    </w:tbl>
    <w:p w14:paraId="05501F33" w14:textId="77777777" w:rsidR="002750AC" w:rsidRPr="00070511" w:rsidRDefault="002750AC" w:rsidP="00506825">
      <w:pPr>
        <w:pStyle w:val="1"/>
        <w:numPr>
          <w:ilvl w:val="0"/>
          <w:numId w:val="0"/>
        </w:numPr>
      </w:pPr>
    </w:p>
    <w:p w14:paraId="6DC9A02C" w14:textId="77777777" w:rsidR="002750AC" w:rsidRPr="00070511" w:rsidRDefault="002750AC" w:rsidP="002750AC">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070511" w14:paraId="44488831" w14:textId="77777777" w:rsidTr="00511A8F">
        <w:tc>
          <w:tcPr>
            <w:tcW w:w="5000" w:type="pct"/>
            <w:shd w:val="clear" w:color="auto" w:fill="17365D"/>
          </w:tcPr>
          <w:p w14:paraId="6B129E1C" w14:textId="77777777" w:rsidR="002750AC" w:rsidRPr="00070511" w:rsidRDefault="002750AC" w:rsidP="003821D0">
            <w:pPr>
              <w:numPr>
                <w:ilvl w:val="1"/>
                <w:numId w:val="3"/>
              </w:numPr>
              <w:rPr>
                <w:b/>
              </w:rPr>
            </w:pPr>
            <w:r w:rsidRPr="00070511">
              <w:rPr>
                <w:b/>
              </w:rPr>
              <w:t>Eligibility criteria</w:t>
            </w:r>
          </w:p>
        </w:tc>
      </w:tr>
    </w:tbl>
    <w:p w14:paraId="2D9D888F" w14:textId="77777777" w:rsidR="002750AC" w:rsidRPr="003229F0" w:rsidRDefault="00301A13" w:rsidP="002750AC">
      <w:pPr>
        <w:pStyle w:val="1"/>
        <w:numPr>
          <w:ilvl w:val="0"/>
          <w:numId w:val="0"/>
        </w:numPr>
        <w:ind w:left="425" w:hanging="425"/>
      </w:pPr>
      <w:r w:rsidRPr="003229F0">
        <w:t xml:space="preserve">This methodology is applicable to projects that satisfy </w:t>
      </w:r>
      <w:r w:rsidR="00441B29" w:rsidRPr="003229F0">
        <w:rPr>
          <w:rFonts w:hint="eastAsia"/>
        </w:rPr>
        <w:t xml:space="preserve">all of </w:t>
      </w:r>
      <w:r w:rsidRPr="003229F0">
        <w:t xml:space="preserve">the following </w:t>
      </w:r>
      <w:r w:rsidR="00441B29" w:rsidRPr="003229F0">
        <w:t>c</w:t>
      </w:r>
      <w:r w:rsidR="00441B29" w:rsidRPr="003229F0">
        <w:rPr>
          <w:rFonts w:hint="eastAsia"/>
        </w:rPr>
        <w:t>riteria</w:t>
      </w:r>
      <w:r w:rsidRPr="003229F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7"/>
      </w:tblGrid>
      <w:tr w:rsidR="00EE7345" w:rsidRPr="00141C38" w14:paraId="3C7DED93" w14:textId="77777777" w:rsidTr="00730C36">
        <w:trPr>
          <w:trHeight w:val="737"/>
        </w:trPr>
        <w:tc>
          <w:tcPr>
            <w:tcW w:w="781" w:type="pct"/>
            <w:tcBorders>
              <w:top w:val="single" w:sz="4" w:space="0" w:color="auto"/>
              <w:bottom w:val="single" w:sz="4" w:space="0" w:color="auto"/>
            </w:tcBorders>
            <w:shd w:val="clear" w:color="auto" w:fill="C6D9F1"/>
          </w:tcPr>
          <w:p w14:paraId="0F8C97BD" w14:textId="77777777" w:rsidR="00EE7345" w:rsidRPr="004B42E5" w:rsidRDefault="00EE7345" w:rsidP="005A33B8">
            <w:pPr>
              <w:rPr>
                <w:szCs w:val="22"/>
              </w:rPr>
            </w:pPr>
            <w:r w:rsidRPr="004B42E5">
              <w:rPr>
                <w:szCs w:val="22"/>
              </w:rPr>
              <w:t>Criteri</w:t>
            </w:r>
            <w:r w:rsidR="00B35EE9" w:rsidRPr="004B42E5">
              <w:rPr>
                <w:rFonts w:hint="eastAsia"/>
                <w:szCs w:val="22"/>
              </w:rPr>
              <w:t>on</w:t>
            </w:r>
            <w:r w:rsidRPr="004B42E5">
              <w:rPr>
                <w:szCs w:val="22"/>
              </w:rPr>
              <w:t xml:space="preserve"> 1</w:t>
            </w:r>
          </w:p>
        </w:tc>
        <w:tc>
          <w:tcPr>
            <w:tcW w:w="4219" w:type="pct"/>
            <w:tcBorders>
              <w:top w:val="single" w:sz="4" w:space="0" w:color="auto"/>
              <w:bottom w:val="single" w:sz="4" w:space="0" w:color="auto"/>
            </w:tcBorders>
            <w:shd w:val="clear" w:color="auto" w:fill="auto"/>
          </w:tcPr>
          <w:p w14:paraId="1FA5F392" w14:textId="7D7BB7CF" w:rsidR="00730C36" w:rsidRPr="004B42E5" w:rsidRDefault="007E6174" w:rsidP="001535BB">
            <w:pPr>
              <w:rPr>
                <w:color w:val="000000" w:themeColor="text1"/>
                <w:szCs w:val="22"/>
              </w:rPr>
            </w:pPr>
            <w:r>
              <w:rPr>
                <w:color w:val="000000" w:themeColor="text1"/>
                <w:szCs w:val="22"/>
              </w:rPr>
              <w:t>One or more</w:t>
            </w:r>
            <w:r w:rsidR="00E27595">
              <w:rPr>
                <w:color w:val="000000" w:themeColor="text1"/>
                <w:szCs w:val="22"/>
              </w:rPr>
              <w:t xml:space="preserve"> biomass boiler</w:t>
            </w:r>
            <w:r>
              <w:rPr>
                <w:color w:val="000000" w:themeColor="text1"/>
                <w:szCs w:val="22"/>
              </w:rPr>
              <w:t>s</w:t>
            </w:r>
            <w:r w:rsidR="00E27595">
              <w:rPr>
                <w:color w:val="000000" w:themeColor="text1"/>
                <w:szCs w:val="22"/>
              </w:rPr>
              <w:t xml:space="preserve"> </w:t>
            </w:r>
            <w:r>
              <w:rPr>
                <w:color w:val="000000" w:themeColor="text1"/>
                <w:szCs w:val="22"/>
              </w:rPr>
              <w:t>are</w:t>
            </w:r>
            <w:r w:rsidR="00E27595">
              <w:rPr>
                <w:color w:val="000000" w:themeColor="text1"/>
                <w:szCs w:val="22"/>
              </w:rPr>
              <w:t xml:space="preserve"> newly installed </w:t>
            </w:r>
            <w:r w:rsidR="00061E6E">
              <w:rPr>
                <w:color w:val="000000" w:themeColor="text1"/>
                <w:szCs w:val="22"/>
              </w:rPr>
              <w:t>or replace</w:t>
            </w:r>
            <w:r w:rsidR="009364A2">
              <w:rPr>
                <w:color w:val="000000" w:themeColor="text1"/>
                <w:szCs w:val="22"/>
              </w:rPr>
              <w:t xml:space="preserve"> </w:t>
            </w:r>
            <w:r w:rsidR="00141C38">
              <w:rPr>
                <w:color w:val="000000" w:themeColor="text1"/>
                <w:szCs w:val="22"/>
              </w:rPr>
              <w:t xml:space="preserve">an </w:t>
            </w:r>
            <w:r w:rsidR="009364A2">
              <w:rPr>
                <w:color w:val="000000" w:themeColor="text1"/>
                <w:szCs w:val="22"/>
              </w:rPr>
              <w:t>existing fossil fuel-fired boiler</w:t>
            </w:r>
            <w:r w:rsidR="00141C38">
              <w:rPr>
                <w:color w:val="000000" w:themeColor="text1"/>
                <w:szCs w:val="22"/>
              </w:rPr>
              <w:t>(</w:t>
            </w:r>
            <w:r w:rsidR="009364A2">
              <w:rPr>
                <w:color w:val="000000" w:themeColor="text1"/>
                <w:szCs w:val="22"/>
              </w:rPr>
              <w:t>s</w:t>
            </w:r>
            <w:r w:rsidR="00141C38">
              <w:rPr>
                <w:color w:val="000000" w:themeColor="text1"/>
                <w:szCs w:val="22"/>
              </w:rPr>
              <w:t>)</w:t>
            </w:r>
            <w:r w:rsidR="00E27595">
              <w:rPr>
                <w:color w:val="000000" w:themeColor="text1"/>
                <w:szCs w:val="22"/>
              </w:rPr>
              <w:t>.</w:t>
            </w:r>
          </w:p>
        </w:tc>
      </w:tr>
      <w:tr w:rsidR="00730C36" w:rsidRPr="00141C38" w14:paraId="5CAB6DAD" w14:textId="77777777" w:rsidTr="002F1CEC">
        <w:trPr>
          <w:trHeight w:val="861"/>
        </w:trPr>
        <w:tc>
          <w:tcPr>
            <w:tcW w:w="781" w:type="pct"/>
            <w:tcBorders>
              <w:top w:val="single" w:sz="4" w:space="0" w:color="auto"/>
              <w:bottom w:val="single" w:sz="4" w:space="0" w:color="auto"/>
            </w:tcBorders>
            <w:shd w:val="clear" w:color="auto" w:fill="C6D9F1"/>
          </w:tcPr>
          <w:p w14:paraId="4690AE15" w14:textId="51D4E933" w:rsidR="00730C36" w:rsidRPr="004B42E5" w:rsidRDefault="00730C36" w:rsidP="005A33B8">
            <w:pPr>
              <w:rPr>
                <w:szCs w:val="22"/>
              </w:rPr>
            </w:pPr>
            <w:r w:rsidRPr="004B42E5">
              <w:rPr>
                <w:szCs w:val="22"/>
              </w:rPr>
              <w:t>Criteri</w:t>
            </w:r>
            <w:r w:rsidRPr="004B42E5">
              <w:rPr>
                <w:rFonts w:hint="eastAsia"/>
                <w:szCs w:val="22"/>
              </w:rPr>
              <w:t>on</w:t>
            </w:r>
            <w:r w:rsidRPr="004B42E5">
              <w:rPr>
                <w:szCs w:val="22"/>
              </w:rPr>
              <w:t xml:space="preserve"> </w:t>
            </w:r>
            <w:r>
              <w:rPr>
                <w:szCs w:val="22"/>
              </w:rPr>
              <w:t>2</w:t>
            </w:r>
          </w:p>
        </w:tc>
        <w:tc>
          <w:tcPr>
            <w:tcW w:w="4219" w:type="pct"/>
            <w:tcBorders>
              <w:top w:val="single" w:sz="4" w:space="0" w:color="auto"/>
              <w:bottom w:val="single" w:sz="4" w:space="0" w:color="auto"/>
            </w:tcBorders>
            <w:shd w:val="clear" w:color="auto" w:fill="auto"/>
          </w:tcPr>
          <w:p w14:paraId="3773485A" w14:textId="4CC8DED4" w:rsidR="002F1CEC" w:rsidRDefault="002F1CEC" w:rsidP="001535BB">
            <w:pPr>
              <w:rPr>
                <w:color w:val="000000" w:themeColor="text1"/>
                <w:szCs w:val="22"/>
              </w:rPr>
            </w:pPr>
            <w:r>
              <w:rPr>
                <w:color w:val="000000" w:themeColor="text1"/>
                <w:szCs w:val="22"/>
              </w:rPr>
              <w:t xml:space="preserve">In case of utilizing biomass fuel for project biomass boiler(s), </w:t>
            </w:r>
            <w:r w:rsidR="00992F15">
              <w:rPr>
                <w:color w:val="000000" w:themeColor="text1"/>
                <w:szCs w:val="22"/>
              </w:rPr>
              <w:t xml:space="preserve">only solid biomass </w:t>
            </w:r>
            <w:r w:rsidR="00992F15" w:rsidRPr="00985616">
              <w:rPr>
                <w:color w:val="000000" w:themeColor="text1"/>
                <w:szCs w:val="22"/>
              </w:rPr>
              <w:t>fuels made of</w:t>
            </w:r>
            <w:r w:rsidR="00992F15">
              <w:rPr>
                <w:color w:val="000000" w:themeColor="text1"/>
                <w:szCs w:val="22"/>
              </w:rPr>
              <w:t xml:space="preserve"> biomass residues</w:t>
            </w:r>
            <w:r>
              <w:rPr>
                <w:color w:val="000000" w:themeColor="text1"/>
                <w:szCs w:val="22"/>
              </w:rPr>
              <w:t xml:space="preserve"> are used</w:t>
            </w:r>
            <w:r w:rsidR="00992F15" w:rsidRPr="00985616">
              <w:rPr>
                <w:color w:val="000000" w:themeColor="text1"/>
                <w:szCs w:val="22"/>
              </w:rPr>
              <w:t>.</w:t>
            </w:r>
          </w:p>
        </w:tc>
      </w:tr>
      <w:tr w:rsidR="002F1CEC" w:rsidRPr="00141C38" w14:paraId="0C49253B" w14:textId="77777777" w:rsidTr="00985616">
        <w:trPr>
          <w:trHeight w:val="579"/>
        </w:trPr>
        <w:tc>
          <w:tcPr>
            <w:tcW w:w="781" w:type="pct"/>
            <w:tcBorders>
              <w:top w:val="single" w:sz="4" w:space="0" w:color="auto"/>
            </w:tcBorders>
            <w:shd w:val="clear" w:color="auto" w:fill="C6D9F1"/>
          </w:tcPr>
          <w:p w14:paraId="556B1929" w14:textId="50C981E5" w:rsidR="002F1CEC" w:rsidRPr="004B42E5" w:rsidRDefault="002F1CEC" w:rsidP="005A33B8">
            <w:pPr>
              <w:rPr>
                <w:szCs w:val="22"/>
              </w:rPr>
            </w:pPr>
            <w:r w:rsidRPr="004B42E5">
              <w:rPr>
                <w:szCs w:val="22"/>
              </w:rPr>
              <w:t>Criteri</w:t>
            </w:r>
            <w:r w:rsidRPr="004B42E5">
              <w:rPr>
                <w:rFonts w:hint="eastAsia"/>
                <w:szCs w:val="22"/>
              </w:rPr>
              <w:t>on</w:t>
            </w:r>
            <w:r w:rsidRPr="004B42E5">
              <w:rPr>
                <w:szCs w:val="22"/>
              </w:rPr>
              <w:t xml:space="preserve"> </w:t>
            </w:r>
            <w:r>
              <w:rPr>
                <w:szCs w:val="22"/>
              </w:rPr>
              <w:t>3</w:t>
            </w:r>
          </w:p>
        </w:tc>
        <w:tc>
          <w:tcPr>
            <w:tcW w:w="4219" w:type="pct"/>
            <w:tcBorders>
              <w:top w:val="single" w:sz="4" w:space="0" w:color="auto"/>
            </w:tcBorders>
            <w:shd w:val="clear" w:color="auto" w:fill="auto"/>
          </w:tcPr>
          <w:p w14:paraId="08B11396" w14:textId="392F10A1" w:rsidR="002F1CEC" w:rsidRDefault="002F1CEC" w:rsidP="001535BB">
            <w:pPr>
              <w:rPr>
                <w:color w:val="000000" w:themeColor="text1"/>
                <w:szCs w:val="22"/>
              </w:rPr>
            </w:pPr>
            <w:r w:rsidRPr="002F1CEC">
              <w:rPr>
                <w:color w:val="000000" w:themeColor="text1"/>
                <w:szCs w:val="22"/>
              </w:rPr>
              <w:t>Biomass residues utilized for the project are not used for energy application in absence of the project activity. This can be demonstrated by the letter from suppliers of biomass.</w:t>
            </w:r>
          </w:p>
        </w:tc>
      </w:tr>
    </w:tbl>
    <w:p w14:paraId="3A0F05E8" w14:textId="77777777" w:rsidR="00301A13" w:rsidRPr="00070511" w:rsidRDefault="00301A13" w:rsidP="00506825">
      <w:pPr>
        <w:pStyle w:val="1"/>
        <w:numPr>
          <w:ilvl w:val="0"/>
          <w:numId w:val="0"/>
        </w:numPr>
      </w:pPr>
    </w:p>
    <w:p w14:paraId="6D625F15" w14:textId="77777777" w:rsidR="005066E1" w:rsidRPr="00070511" w:rsidRDefault="005066E1" w:rsidP="005066E1">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60335D" w14:paraId="386C2A9D" w14:textId="77777777" w:rsidTr="00511A8F">
        <w:tc>
          <w:tcPr>
            <w:tcW w:w="5000" w:type="pct"/>
            <w:shd w:val="clear" w:color="auto" w:fill="17365D"/>
          </w:tcPr>
          <w:p w14:paraId="71E6A59B" w14:textId="77777777" w:rsidR="005066E1" w:rsidRPr="0060335D" w:rsidRDefault="00D93402" w:rsidP="003821D0">
            <w:pPr>
              <w:numPr>
                <w:ilvl w:val="1"/>
                <w:numId w:val="3"/>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14:paraId="28AB93E4" w14:textId="77777777" w:rsidR="00E07CF6" w:rsidRPr="0060335D" w:rsidRDefault="00E07CF6" w:rsidP="00506825">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1"/>
        <w:gridCol w:w="2023"/>
      </w:tblGrid>
      <w:tr w:rsidR="00AC7E02" w:rsidRPr="0060335D" w14:paraId="39F4149E" w14:textId="77777777" w:rsidTr="00511A8F">
        <w:tc>
          <w:tcPr>
            <w:tcW w:w="5000" w:type="pct"/>
            <w:gridSpan w:val="2"/>
            <w:tcBorders>
              <w:top w:val="single" w:sz="4" w:space="0" w:color="auto"/>
              <w:left w:val="single" w:sz="4" w:space="0" w:color="auto"/>
              <w:bottom w:val="single" w:sz="4" w:space="0" w:color="auto"/>
              <w:right w:val="single" w:sz="4" w:space="0" w:color="auto"/>
            </w:tcBorders>
            <w:shd w:val="clear" w:color="auto" w:fill="C6D9F1"/>
          </w:tcPr>
          <w:p w14:paraId="595556E9" w14:textId="77777777" w:rsidR="00AC7E02" w:rsidRPr="0060335D" w:rsidRDefault="00E5231D" w:rsidP="004D6B4B">
            <w:pPr>
              <w:jc w:val="center"/>
            </w:pPr>
            <w:r w:rsidRPr="0060335D">
              <w:t>Reference emissions</w:t>
            </w:r>
          </w:p>
        </w:tc>
      </w:tr>
      <w:tr w:rsidR="00AC7E02" w:rsidRPr="0060335D" w14:paraId="1439F918" w14:textId="77777777" w:rsidTr="00511A8F">
        <w:tc>
          <w:tcPr>
            <w:tcW w:w="3809" w:type="pct"/>
            <w:tcBorders>
              <w:top w:val="single" w:sz="4" w:space="0" w:color="auto"/>
              <w:left w:val="single" w:sz="4" w:space="0" w:color="auto"/>
              <w:bottom w:val="single" w:sz="4" w:space="0" w:color="auto"/>
              <w:right w:val="single" w:sz="4" w:space="0" w:color="auto"/>
            </w:tcBorders>
            <w:shd w:val="clear" w:color="auto" w:fill="C6D9F1"/>
          </w:tcPr>
          <w:p w14:paraId="63C7C16C" w14:textId="77777777" w:rsidR="00AC7E02" w:rsidRPr="0060335D" w:rsidRDefault="00AC7E02" w:rsidP="004D6B4B">
            <w:pPr>
              <w:jc w:val="center"/>
            </w:pPr>
            <w:r w:rsidRPr="0060335D">
              <w:t>Emission sources</w:t>
            </w:r>
          </w:p>
        </w:tc>
        <w:tc>
          <w:tcPr>
            <w:tcW w:w="1191" w:type="pct"/>
            <w:tcBorders>
              <w:top w:val="single" w:sz="4" w:space="0" w:color="auto"/>
              <w:left w:val="single" w:sz="4" w:space="0" w:color="auto"/>
              <w:bottom w:val="single" w:sz="4" w:space="0" w:color="auto"/>
              <w:right w:val="single" w:sz="4" w:space="0" w:color="auto"/>
            </w:tcBorders>
            <w:shd w:val="clear" w:color="auto" w:fill="C6D9F1"/>
          </w:tcPr>
          <w:p w14:paraId="015425C7" w14:textId="77777777" w:rsidR="00AC7E02" w:rsidRPr="0060335D" w:rsidRDefault="00AC7E02" w:rsidP="004D6B4B">
            <w:pPr>
              <w:jc w:val="center"/>
            </w:pPr>
            <w:r w:rsidRPr="0060335D">
              <w:t>GHG type</w:t>
            </w:r>
            <w:r w:rsidR="003826FC" w:rsidRPr="0060335D">
              <w:rPr>
                <w:rFonts w:hint="eastAsia"/>
              </w:rPr>
              <w:t>s</w:t>
            </w:r>
          </w:p>
        </w:tc>
      </w:tr>
      <w:tr w:rsidR="00AC7E02" w:rsidRPr="0060335D" w14:paraId="0C6EE7E3" w14:textId="77777777" w:rsidTr="00511A8F">
        <w:tc>
          <w:tcPr>
            <w:tcW w:w="3809" w:type="pct"/>
            <w:tcBorders>
              <w:top w:val="single" w:sz="4" w:space="0" w:color="auto"/>
              <w:left w:val="single" w:sz="4" w:space="0" w:color="auto"/>
              <w:bottom w:val="single" w:sz="4" w:space="0" w:color="auto"/>
              <w:right w:val="single" w:sz="4" w:space="0" w:color="auto"/>
            </w:tcBorders>
          </w:tcPr>
          <w:p w14:paraId="0F15D13C" w14:textId="4D62DF10" w:rsidR="00AC7E02" w:rsidRPr="004B42E5" w:rsidRDefault="00E27595" w:rsidP="004D6B4B">
            <w:pPr>
              <w:rPr>
                <w:color w:val="000000" w:themeColor="text1"/>
              </w:rPr>
            </w:pPr>
            <w:r>
              <w:rPr>
                <w:rFonts w:hint="eastAsia"/>
                <w:color w:val="000000" w:themeColor="text1"/>
              </w:rPr>
              <w:t>F</w:t>
            </w:r>
            <w:r>
              <w:rPr>
                <w:color w:val="000000" w:themeColor="text1"/>
              </w:rPr>
              <w:t>ossil fuel</w:t>
            </w:r>
            <w:r w:rsidR="00180C9E">
              <w:rPr>
                <w:color w:val="000000" w:themeColor="text1"/>
              </w:rPr>
              <w:t>(</w:t>
            </w:r>
            <w:r w:rsidR="00E90FEF">
              <w:rPr>
                <w:rFonts w:hint="eastAsia"/>
                <w:color w:val="000000" w:themeColor="text1"/>
              </w:rPr>
              <w:t>s</w:t>
            </w:r>
            <w:r w:rsidR="00180C9E">
              <w:rPr>
                <w:color w:val="000000" w:themeColor="text1"/>
              </w:rPr>
              <w:t>)</w:t>
            </w:r>
            <w:r>
              <w:rPr>
                <w:color w:val="000000" w:themeColor="text1"/>
              </w:rPr>
              <w:t xml:space="preserve"> </w:t>
            </w:r>
            <w:r w:rsidR="007E6174">
              <w:rPr>
                <w:color w:val="000000" w:themeColor="text1"/>
              </w:rPr>
              <w:t>consumed</w:t>
            </w:r>
            <w:r>
              <w:rPr>
                <w:color w:val="000000" w:themeColor="text1"/>
              </w:rPr>
              <w:t xml:space="preserve"> for generation of heat to produce steam</w:t>
            </w:r>
          </w:p>
        </w:tc>
        <w:tc>
          <w:tcPr>
            <w:tcW w:w="1191" w:type="pct"/>
            <w:tcBorders>
              <w:top w:val="single" w:sz="4" w:space="0" w:color="auto"/>
              <w:left w:val="single" w:sz="4" w:space="0" w:color="auto"/>
              <w:bottom w:val="single" w:sz="4" w:space="0" w:color="auto"/>
              <w:right w:val="single" w:sz="4" w:space="0" w:color="auto"/>
            </w:tcBorders>
          </w:tcPr>
          <w:p w14:paraId="53089CA9" w14:textId="067CDEEB" w:rsidR="00AC7E02" w:rsidRPr="00E27595" w:rsidRDefault="00E27595" w:rsidP="004D6B4B">
            <w:pPr>
              <w:rPr>
                <w:color w:val="000000" w:themeColor="text1"/>
                <w:vertAlign w:val="subscript"/>
              </w:rPr>
            </w:pPr>
            <w:r>
              <w:rPr>
                <w:rFonts w:hint="eastAsia"/>
                <w:color w:val="000000" w:themeColor="text1"/>
              </w:rPr>
              <w:t>C</w:t>
            </w:r>
            <w:r>
              <w:rPr>
                <w:color w:val="000000" w:themeColor="text1"/>
              </w:rPr>
              <w:t>O</w:t>
            </w:r>
            <w:r>
              <w:rPr>
                <w:color w:val="000000" w:themeColor="text1"/>
                <w:vertAlign w:val="subscript"/>
              </w:rPr>
              <w:t>2</w:t>
            </w:r>
          </w:p>
        </w:tc>
      </w:tr>
      <w:tr w:rsidR="00AC7E02" w:rsidRPr="0060335D" w14:paraId="49090F8A" w14:textId="77777777" w:rsidTr="00511A8F">
        <w:tc>
          <w:tcPr>
            <w:tcW w:w="5000" w:type="pct"/>
            <w:gridSpan w:val="2"/>
            <w:tcBorders>
              <w:top w:val="single" w:sz="4" w:space="0" w:color="auto"/>
              <w:left w:val="single" w:sz="4" w:space="0" w:color="auto"/>
              <w:bottom w:val="single" w:sz="4" w:space="0" w:color="auto"/>
              <w:right w:val="single" w:sz="4" w:space="0" w:color="auto"/>
            </w:tcBorders>
            <w:shd w:val="clear" w:color="auto" w:fill="C6D9F1"/>
          </w:tcPr>
          <w:p w14:paraId="70BACAF5" w14:textId="77777777" w:rsidR="00AC7E02" w:rsidRPr="0060335D" w:rsidRDefault="00AC7E02" w:rsidP="004D6B4B">
            <w:pPr>
              <w:jc w:val="center"/>
            </w:pPr>
            <w:r w:rsidRPr="0060335D">
              <w:t xml:space="preserve">Project </w:t>
            </w:r>
            <w:r w:rsidR="00BA5DE7" w:rsidRPr="0060335D">
              <w:rPr>
                <w:rFonts w:hint="eastAsia"/>
              </w:rPr>
              <w:t>emissions</w:t>
            </w:r>
          </w:p>
        </w:tc>
      </w:tr>
      <w:tr w:rsidR="00AC7E02" w:rsidRPr="00070511" w14:paraId="54D38B69" w14:textId="77777777" w:rsidTr="00511A8F">
        <w:tc>
          <w:tcPr>
            <w:tcW w:w="3809" w:type="pct"/>
            <w:tcBorders>
              <w:top w:val="single" w:sz="4" w:space="0" w:color="auto"/>
              <w:left w:val="single" w:sz="4" w:space="0" w:color="auto"/>
              <w:bottom w:val="single" w:sz="4" w:space="0" w:color="auto"/>
              <w:right w:val="single" w:sz="4" w:space="0" w:color="auto"/>
            </w:tcBorders>
            <w:shd w:val="clear" w:color="auto" w:fill="C6D9F1"/>
          </w:tcPr>
          <w:p w14:paraId="7BA608C1" w14:textId="77777777" w:rsidR="00AC7E02" w:rsidRPr="0060335D" w:rsidRDefault="00AC7E02" w:rsidP="004D6B4B">
            <w:pPr>
              <w:jc w:val="center"/>
            </w:pPr>
            <w:r w:rsidRPr="0060335D">
              <w:t>Emission sources</w:t>
            </w:r>
          </w:p>
        </w:tc>
        <w:tc>
          <w:tcPr>
            <w:tcW w:w="1191" w:type="pct"/>
            <w:tcBorders>
              <w:top w:val="single" w:sz="4" w:space="0" w:color="auto"/>
              <w:left w:val="single" w:sz="4" w:space="0" w:color="auto"/>
              <w:bottom w:val="single" w:sz="4" w:space="0" w:color="auto"/>
              <w:right w:val="single" w:sz="4" w:space="0" w:color="auto"/>
            </w:tcBorders>
            <w:shd w:val="clear" w:color="auto" w:fill="C6D9F1"/>
          </w:tcPr>
          <w:p w14:paraId="2BAADC56" w14:textId="77777777" w:rsidR="00AC7E02" w:rsidRPr="00070511" w:rsidRDefault="00AC7E02" w:rsidP="004D6B4B">
            <w:pPr>
              <w:jc w:val="center"/>
            </w:pPr>
            <w:r w:rsidRPr="0060335D">
              <w:t>GHG type</w:t>
            </w:r>
            <w:r w:rsidR="003826FC" w:rsidRPr="0060335D">
              <w:rPr>
                <w:rFonts w:hint="eastAsia"/>
              </w:rPr>
              <w:t>s</w:t>
            </w:r>
          </w:p>
        </w:tc>
      </w:tr>
      <w:tr w:rsidR="00AC7E02" w:rsidRPr="00070511" w14:paraId="18AAE0B8" w14:textId="77777777" w:rsidTr="00511A8F">
        <w:tc>
          <w:tcPr>
            <w:tcW w:w="3809" w:type="pct"/>
            <w:tcBorders>
              <w:top w:val="single" w:sz="4" w:space="0" w:color="auto"/>
              <w:left w:val="single" w:sz="4" w:space="0" w:color="auto"/>
              <w:bottom w:val="single" w:sz="4" w:space="0" w:color="auto"/>
              <w:right w:val="single" w:sz="4" w:space="0" w:color="auto"/>
            </w:tcBorders>
          </w:tcPr>
          <w:p w14:paraId="52980F83" w14:textId="68C2DA69" w:rsidR="00AC7E02" w:rsidRPr="004B42E5" w:rsidRDefault="00E27595" w:rsidP="004D6B4B">
            <w:pPr>
              <w:rPr>
                <w:color w:val="000000" w:themeColor="text1"/>
              </w:rPr>
            </w:pPr>
            <w:r w:rsidRPr="00E27595">
              <w:rPr>
                <w:rFonts w:hint="eastAsia"/>
                <w:color w:val="000000"/>
              </w:rPr>
              <w:t>E</w:t>
            </w:r>
            <w:r w:rsidRPr="00E27595">
              <w:rPr>
                <w:color w:val="000000"/>
              </w:rPr>
              <w:t xml:space="preserve">lectricity </w:t>
            </w:r>
            <w:r w:rsidR="007E6174">
              <w:rPr>
                <w:color w:val="000000"/>
              </w:rPr>
              <w:t>consumed</w:t>
            </w:r>
            <w:r w:rsidRPr="00E27595">
              <w:rPr>
                <w:color w:val="000000"/>
              </w:rPr>
              <w:t xml:space="preserve"> by </w:t>
            </w:r>
            <w:r w:rsidR="00E354BE">
              <w:rPr>
                <w:color w:val="000000"/>
              </w:rPr>
              <w:t>the</w:t>
            </w:r>
            <w:r w:rsidR="00141C38">
              <w:rPr>
                <w:color w:val="000000"/>
              </w:rPr>
              <w:t xml:space="preserve"> </w:t>
            </w:r>
            <w:r>
              <w:rPr>
                <w:color w:val="000000"/>
              </w:rPr>
              <w:t xml:space="preserve">project </w:t>
            </w:r>
            <w:r w:rsidR="00986EEF">
              <w:rPr>
                <w:color w:val="000000"/>
              </w:rPr>
              <w:t>biomass boiler</w:t>
            </w:r>
            <w:r w:rsidR="00141C38">
              <w:rPr>
                <w:color w:val="000000"/>
              </w:rPr>
              <w:t>(</w:t>
            </w:r>
            <w:r w:rsidR="00986EEF">
              <w:rPr>
                <w:color w:val="000000"/>
              </w:rPr>
              <w:t>s</w:t>
            </w:r>
            <w:r w:rsidR="00141C38">
              <w:rPr>
                <w:color w:val="000000"/>
              </w:rPr>
              <w:t>)</w:t>
            </w:r>
            <w:r w:rsidR="00986EEF">
              <w:rPr>
                <w:color w:val="000000"/>
              </w:rPr>
              <w:t xml:space="preserve"> and </w:t>
            </w:r>
            <w:r w:rsidR="00005BA0">
              <w:rPr>
                <w:color w:val="000000"/>
              </w:rPr>
              <w:t xml:space="preserve">ancillary </w:t>
            </w:r>
            <w:r w:rsidR="00986EEF">
              <w:rPr>
                <w:color w:val="000000"/>
              </w:rPr>
              <w:t>equipment</w:t>
            </w:r>
          </w:p>
        </w:tc>
        <w:tc>
          <w:tcPr>
            <w:tcW w:w="1191" w:type="pct"/>
            <w:tcBorders>
              <w:top w:val="single" w:sz="4" w:space="0" w:color="auto"/>
              <w:left w:val="single" w:sz="4" w:space="0" w:color="auto"/>
              <w:bottom w:val="single" w:sz="4" w:space="0" w:color="auto"/>
              <w:right w:val="single" w:sz="4" w:space="0" w:color="auto"/>
            </w:tcBorders>
          </w:tcPr>
          <w:p w14:paraId="2E9802A9" w14:textId="058EBD67" w:rsidR="00AC7E02" w:rsidRPr="00E27595" w:rsidRDefault="00E27595" w:rsidP="004D6B4B">
            <w:pPr>
              <w:rPr>
                <w:color w:val="000000" w:themeColor="text1"/>
                <w:vertAlign w:val="subscript"/>
              </w:rPr>
            </w:pPr>
            <w:r>
              <w:rPr>
                <w:rFonts w:hint="eastAsia"/>
                <w:color w:val="000000" w:themeColor="text1"/>
              </w:rPr>
              <w:t>C</w:t>
            </w:r>
            <w:r>
              <w:rPr>
                <w:color w:val="000000" w:themeColor="text1"/>
              </w:rPr>
              <w:t>O</w:t>
            </w:r>
            <w:r>
              <w:rPr>
                <w:color w:val="000000" w:themeColor="text1"/>
                <w:vertAlign w:val="subscript"/>
              </w:rPr>
              <w:t>2</w:t>
            </w:r>
          </w:p>
        </w:tc>
      </w:tr>
      <w:tr w:rsidR="00AC7E02" w:rsidRPr="00070511" w14:paraId="1DAF5E49" w14:textId="77777777" w:rsidTr="00511A8F">
        <w:tc>
          <w:tcPr>
            <w:tcW w:w="3809" w:type="pct"/>
            <w:tcBorders>
              <w:top w:val="single" w:sz="4" w:space="0" w:color="auto"/>
              <w:left w:val="single" w:sz="4" w:space="0" w:color="auto"/>
              <w:bottom w:val="single" w:sz="4" w:space="0" w:color="auto"/>
              <w:right w:val="single" w:sz="4" w:space="0" w:color="auto"/>
            </w:tcBorders>
          </w:tcPr>
          <w:p w14:paraId="6E7BA5B8" w14:textId="0C316364" w:rsidR="00AC7E02" w:rsidRPr="00E27595" w:rsidRDefault="00E27595" w:rsidP="004D6B4B">
            <w:pPr>
              <w:rPr>
                <w:color w:val="000000" w:themeColor="text1"/>
              </w:rPr>
            </w:pPr>
            <w:r>
              <w:rPr>
                <w:rFonts w:hint="eastAsia"/>
                <w:color w:val="000000" w:themeColor="text1"/>
              </w:rPr>
              <w:t>F</w:t>
            </w:r>
            <w:r>
              <w:rPr>
                <w:color w:val="000000" w:themeColor="text1"/>
              </w:rPr>
              <w:t>ossil fuel</w:t>
            </w:r>
            <w:r w:rsidR="00180C9E">
              <w:rPr>
                <w:color w:val="000000" w:themeColor="text1"/>
              </w:rPr>
              <w:t>(</w:t>
            </w:r>
            <w:r w:rsidR="00E354BE">
              <w:rPr>
                <w:color w:val="000000" w:themeColor="text1"/>
              </w:rPr>
              <w:t>s</w:t>
            </w:r>
            <w:r w:rsidR="00180C9E">
              <w:rPr>
                <w:color w:val="000000" w:themeColor="text1"/>
              </w:rPr>
              <w:t>)</w:t>
            </w:r>
            <w:r>
              <w:rPr>
                <w:color w:val="000000" w:themeColor="text1"/>
              </w:rPr>
              <w:t xml:space="preserve"> </w:t>
            </w:r>
            <w:r w:rsidR="003821D0">
              <w:rPr>
                <w:color w:val="000000" w:themeColor="text1"/>
              </w:rPr>
              <w:t xml:space="preserve">combusted by </w:t>
            </w:r>
            <w:r w:rsidR="00E354BE">
              <w:rPr>
                <w:color w:val="000000" w:themeColor="text1"/>
              </w:rPr>
              <w:t>the</w:t>
            </w:r>
            <w:r w:rsidR="00141C38">
              <w:rPr>
                <w:color w:val="000000" w:themeColor="text1"/>
              </w:rPr>
              <w:t xml:space="preserve"> </w:t>
            </w:r>
            <w:r w:rsidR="003821D0">
              <w:rPr>
                <w:color w:val="000000" w:themeColor="text1"/>
              </w:rPr>
              <w:t>project biomass boiler</w:t>
            </w:r>
            <w:r w:rsidR="00141C38">
              <w:rPr>
                <w:color w:val="000000" w:themeColor="text1"/>
              </w:rPr>
              <w:t>(</w:t>
            </w:r>
            <w:r w:rsidR="00791568">
              <w:rPr>
                <w:color w:val="000000" w:themeColor="text1"/>
              </w:rPr>
              <w:t>s</w:t>
            </w:r>
            <w:r w:rsidR="00141C38">
              <w:rPr>
                <w:color w:val="000000" w:themeColor="text1"/>
              </w:rPr>
              <w:t>)</w:t>
            </w:r>
          </w:p>
        </w:tc>
        <w:tc>
          <w:tcPr>
            <w:tcW w:w="1191" w:type="pct"/>
            <w:tcBorders>
              <w:top w:val="single" w:sz="4" w:space="0" w:color="auto"/>
              <w:left w:val="single" w:sz="4" w:space="0" w:color="auto"/>
              <w:bottom w:val="single" w:sz="4" w:space="0" w:color="auto"/>
              <w:right w:val="single" w:sz="4" w:space="0" w:color="auto"/>
            </w:tcBorders>
          </w:tcPr>
          <w:p w14:paraId="18916A80" w14:textId="0C2099CF" w:rsidR="00AC7E02" w:rsidRPr="003821D0" w:rsidRDefault="003821D0" w:rsidP="004D6B4B">
            <w:pPr>
              <w:rPr>
                <w:color w:val="000000" w:themeColor="text1"/>
                <w:vertAlign w:val="subscript"/>
              </w:rPr>
            </w:pPr>
            <w:r>
              <w:rPr>
                <w:rFonts w:hint="eastAsia"/>
                <w:color w:val="000000" w:themeColor="text1"/>
              </w:rPr>
              <w:t>C</w:t>
            </w:r>
            <w:r>
              <w:rPr>
                <w:color w:val="000000" w:themeColor="text1"/>
              </w:rPr>
              <w:t>O</w:t>
            </w:r>
            <w:r>
              <w:rPr>
                <w:color w:val="000000" w:themeColor="text1"/>
                <w:vertAlign w:val="subscript"/>
              </w:rPr>
              <w:t>2</w:t>
            </w:r>
          </w:p>
        </w:tc>
      </w:tr>
      <w:tr w:rsidR="003C5811" w:rsidRPr="00070511" w14:paraId="77F836F6" w14:textId="77777777" w:rsidTr="00511A8F">
        <w:tc>
          <w:tcPr>
            <w:tcW w:w="3809" w:type="pct"/>
            <w:tcBorders>
              <w:top w:val="single" w:sz="4" w:space="0" w:color="auto"/>
              <w:left w:val="single" w:sz="4" w:space="0" w:color="auto"/>
              <w:bottom w:val="single" w:sz="4" w:space="0" w:color="auto"/>
              <w:right w:val="single" w:sz="4" w:space="0" w:color="auto"/>
            </w:tcBorders>
          </w:tcPr>
          <w:p w14:paraId="1EE21F7E" w14:textId="751F71E7" w:rsidR="003C5811" w:rsidRDefault="008469E6" w:rsidP="004D6B4B">
            <w:pPr>
              <w:rPr>
                <w:color w:val="000000" w:themeColor="text1"/>
              </w:rPr>
            </w:pPr>
            <w:r w:rsidRPr="008469E6">
              <w:rPr>
                <w:color w:val="000000" w:themeColor="text1"/>
              </w:rPr>
              <w:t>Fossil fuel</w:t>
            </w:r>
            <w:r w:rsidR="00B237DE">
              <w:rPr>
                <w:color w:val="000000" w:themeColor="text1"/>
              </w:rPr>
              <w:t>(s)</w:t>
            </w:r>
            <w:r w:rsidRPr="008469E6">
              <w:rPr>
                <w:color w:val="000000" w:themeColor="text1"/>
              </w:rPr>
              <w:t xml:space="preserve"> consumption by </w:t>
            </w:r>
            <w:r>
              <w:rPr>
                <w:rFonts w:hint="eastAsia"/>
                <w:color w:val="000000" w:themeColor="text1"/>
              </w:rPr>
              <w:t>t</w:t>
            </w:r>
            <w:r w:rsidR="003C5811">
              <w:rPr>
                <w:color w:val="000000" w:themeColor="text1"/>
              </w:rPr>
              <w:t>ransportation of biomass</w:t>
            </w:r>
            <w:r w:rsidR="00AD2524" w:rsidRPr="005C5035">
              <w:rPr>
                <w:iCs/>
                <w:color w:val="000000" w:themeColor="text1"/>
              </w:rPr>
              <w:t xml:space="preserve"> between </w:t>
            </w:r>
            <w:r w:rsidR="00AD2524" w:rsidRPr="005C5035">
              <w:rPr>
                <w:color w:val="000000" w:themeColor="text1"/>
                <w:szCs w:val="22"/>
              </w:rPr>
              <w:t xml:space="preserve">the place of </w:t>
            </w:r>
            <w:r w:rsidR="00AD2524">
              <w:rPr>
                <w:color w:val="000000" w:themeColor="text1"/>
                <w:szCs w:val="22"/>
              </w:rPr>
              <w:t>biomass</w:t>
            </w:r>
            <w:r w:rsidR="00AD2524" w:rsidRPr="005C5035">
              <w:rPr>
                <w:color w:val="000000" w:themeColor="text1"/>
                <w:szCs w:val="22"/>
              </w:rPr>
              <w:t xml:space="preserve"> supplier’s stockyard and the project site</w:t>
            </w:r>
          </w:p>
        </w:tc>
        <w:tc>
          <w:tcPr>
            <w:tcW w:w="1191" w:type="pct"/>
            <w:tcBorders>
              <w:top w:val="single" w:sz="4" w:space="0" w:color="auto"/>
              <w:left w:val="single" w:sz="4" w:space="0" w:color="auto"/>
              <w:bottom w:val="single" w:sz="4" w:space="0" w:color="auto"/>
              <w:right w:val="single" w:sz="4" w:space="0" w:color="auto"/>
            </w:tcBorders>
          </w:tcPr>
          <w:p w14:paraId="63DEDE04" w14:textId="6362BA51" w:rsidR="003C5811" w:rsidRPr="003C5811" w:rsidRDefault="003C5811" w:rsidP="004D6B4B">
            <w:pPr>
              <w:rPr>
                <w:color w:val="000000" w:themeColor="text1"/>
                <w:vertAlign w:val="subscript"/>
              </w:rPr>
            </w:pPr>
            <w:r>
              <w:rPr>
                <w:rFonts w:hint="eastAsia"/>
                <w:color w:val="000000" w:themeColor="text1"/>
              </w:rPr>
              <w:t>C</w:t>
            </w:r>
            <w:r>
              <w:rPr>
                <w:color w:val="000000" w:themeColor="text1"/>
              </w:rPr>
              <w:t>O</w:t>
            </w:r>
            <w:r>
              <w:rPr>
                <w:color w:val="000000" w:themeColor="text1"/>
                <w:vertAlign w:val="subscript"/>
              </w:rPr>
              <w:t>2</w:t>
            </w:r>
          </w:p>
        </w:tc>
      </w:tr>
    </w:tbl>
    <w:p w14:paraId="017B4B2A" w14:textId="77777777" w:rsidR="00AC7E02" w:rsidRPr="00070511" w:rsidRDefault="00AC7E02" w:rsidP="005066E1">
      <w:pPr>
        <w:pStyle w:val="1"/>
        <w:numPr>
          <w:ilvl w:val="0"/>
          <w:numId w:val="0"/>
        </w:numPr>
        <w:ind w:left="425" w:hanging="425"/>
      </w:pPr>
    </w:p>
    <w:p w14:paraId="71FF2A8D" w14:textId="77777777" w:rsidR="008C44E7" w:rsidRPr="00070511" w:rsidRDefault="008C44E7" w:rsidP="005066E1">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3CA9F903" w14:textId="77777777" w:rsidTr="00511A8F">
        <w:tc>
          <w:tcPr>
            <w:tcW w:w="5000" w:type="pct"/>
            <w:shd w:val="clear" w:color="auto" w:fill="17365D"/>
          </w:tcPr>
          <w:p w14:paraId="65104813" w14:textId="77777777" w:rsidR="005066E1" w:rsidRPr="00070511" w:rsidRDefault="00042178" w:rsidP="003821D0">
            <w:pPr>
              <w:numPr>
                <w:ilvl w:val="1"/>
                <w:numId w:val="3"/>
              </w:numPr>
              <w:rPr>
                <w:b/>
              </w:rPr>
            </w:pPr>
            <w:r w:rsidRPr="00070511">
              <w:rPr>
                <w:rFonts w:hint="eastAsia"/>
                <w:b/>
              </w:rPr>
              <w:t xml:space="preserve">Establishment and calculation of </w:t>
            </w:r>
            <w:r w:rsidR="00E5231D">
              <w:rPr>
                <w:rFonts w:hint="eastAsia"/>
                <w:b/>
              </w:rPr>
              <w:t>reference emissions</w:t>
            </w:r>
          </w:p>
        </w:tc>
      </w:tr>
    </w:tbl>
    <w:p w14:paraId="5FC2C872" w14:textId="77777777"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14:paraId="4E90ADE2" w14:textId="77777777" w:rsidR="00506825" w:rsidRPr="004B42E5" w:rsidRDefault="00506825" w:rsidP="006C3D56">
      <w:pPr>
        <w:rPr>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A6378" w14:paraId="7A9636E3" w14:textId="77777777" w:rsidTr="00511A8F">
        <w:tc>
          <w:tcPr>
            <w:tcW w:w="5000" w:type="pct"/>
          </w:tcPr>
          <w:p w14:paraId="36BC14D0" w14:textId="521DA713" w:rsidR="00506825" w:rsidRDefault="00ED2D0F" w:rsidP="006C3D56">
            <w:pPr>
              <w:rPr>
                <w:color w:val="000000" w:themeColor="text1"/>
                <w:szCs w:val="22"/>
              </w:rPr>
            </w:pPr>
            <w:r>
              <w:rPr>
                <w:rFonts w:hint="eastAsia"/>
                <w:color w:val="000000" w:themeColor="text1"/>
                <w:szCs w:val="22"/>
              </w:rPr>
              <w:t>R</w:t>
            </w:r>
            <w:r>
              <w:rPr>
                <w:color w:val="000000" w:themeColor="text1"/>
                <w:szCs w:val="22"/>
              </w:rPr>
              <w:t xml:space="preserve">eference emissions </w:t>
            </w:r>
            <w:r w:rsidR="003C4B8B">
              <w:rPr>
                <w:color w:val="000000" w:themeColor="text1"/>
                <w:szCs w:val="22"/>
              </w:rPr>
              <w:t xml:space="preserve">are calculated </w:t>
            </w:r>
            <w:r>
              <w:rPr>
                <w:color w:val="000000" w:themeColor="text1"/>
                <w:szCs w:val="22"/>
              </w:rPr>
              <w:t xml:space="preserve">based on the amount of steam </w:t>
            </w:r>
            <w:r w:rsidR="00866609">
              <w:rPr>
                <w:color w:val="000000" w:themeColor="text1"/>
                <w:szCs w:val="22"/>
              </w:rPr>
              <w:t xml:space="preserve">produced by </w:t>
            </w:r>
            <w:r w:rsidR="00791DCF">
              <w:rPr>
                <w:color w:val="000000" w:themeColor="text1"/>
                <w:szCs w:val="22"/>
              </w:rPr>
              <w:t>the</w:t>
            </w:r>
            <w:r w:rsidR="00F37323">
              <w:rPr>
                <w:color w:val="000000" w:themeColor="text1"/>
                <w:szCs w:val="22"/>
              </w:rPr>
              <w:t xml:space="preserve"> </w:t>
            </w:r>
            <w:r w:rsidR="000461E5">
              <w:rPr>
                <w:color w:val="000000" w:themeColor="text1"/>
                <w:szCs w:val="22"/>
              </w:rPr>
              <w:t>project boiler</w:t>
            </w:r>
            <w:r w:rsidR="00141C38">
              <w:rPr>
                <w:color w:val="000000" w:themeColor="text1"/>
                <w:szCs w:val="22"/>
              </w:rPr>
              <w:t>(s)</w:t>
            </w:r>
            <w:r w:rsidR="00866609">
              <w:rPr>
                <w:color w:val="000000" w:themeColor="text1"/>
                <w:szCs w:val="22"/>
              </w:rPr>
              <w:t>,</w:t>
            </w:r>
            <w:r w:rsidR="000461E5">
              <w:rPr>
                <w:color w:val="000000" w:themeColor="text1"/>
                <w:szCs w:val="22"/>
              </w:rPr>
              <w:t xml:space="preserve"> specific enthalp</w:t>
            </w:r>
            <w:r w:rsidR="00141C38">
              <w:rPr>
                <w:color w:val="000000" w:themeColor="text1"/>
                <w:szCs w:val="22"/>
              </w:rPr>
              <w:t>ies</w:t>
            </w:r>
            <w:r w:rsidR="000461E5">
              <w:rPr>
                <w:color w:val="000000" w:themeColor="text1"/>
                <w:szCs w:val="22"/>
              </w:rPr>
              <w:t xml:space="preserve"> of produced steam and </w:t>
            </w:r>
            <w:r w:rsidR="0002724B">
              <w:rPr>
                <w:color w:val="000000" w:themeColor="text1"/>
                <w:szCs w:val="22"/>
              </w:rPr>
              <w:t>feed</w:t>
            </w:r>
            <w:r w:rsidR="000461E5">
              <w:rPr>
                <w:color w:val="000000" w:themeColor="text1"/>
                <w:szCs w:val="22"/>
              </w:rPr>
              <w:t xml:space="preserve"> water</w:t>
            </w:r>
            <w:r w:rsidR="00866609">
              <w:rPr>
                <w:color w:val="000000" w:themeColor="text1"/>
                <w:szCs w:val="22"/>
              </w:rPr>
              <w:t>,</w:t>
            </w:r>
            <w:r w:rsidR="000461E5">
              <w:rPr>
                <w:color w:val="000000" w:themeColor="text1"/>
                <w:szCs w:val="22"/>
              </w:rPr>
              <w:t xml:space="preserve"> </w:t>
            </w:r>
            <w:r w:rsidR="00707837">
              <w:rPr>
                <w:color w:val="000000" w:themeColor="text1"/>
                <w:szCs w:val="22"/>
              </w:rPr>
              <w:t xml:space="preserve">reference boiler efficiency </w:t>
            </w:r>
            <w:r w:rsidR="00F37323">
              <w:rPr>
                <w:color w:val="000000" w:themeColor="text1"/>
                <w:szCs w:val="22"/>
              </w:rPr>
              <w:t>and</w:t>
            </w:r>
            <w:r w:rsidR="003C4B8B">
              <w:rPr>
                <w:color w:val="000000" w:themeColor="text1"/>
                <w:szCs w:val="22"/>
              </w:rPr>
              <w:t xml:space="preserve"> </w:t>
            </w:r>
            <w:r w:rsidR="00F37323">
              <w:rPr>
                <w:color w:val="000000" w:themeColor="text1"/>
                <w:szCs w:val="22"/>
              </w:rPr>
              <w:t xml:space="preserve">a </w:t>
            </w:r>
            <w:r w:rsidR="003C4B8B">
              <w:rPr>
                <w:color w:val="000000" w:themeColor="text1"/>
                <w:szCs w:val="22"/>
              </w:rPr>
              <w:t>CO</w:t>
            </w:r>
            <w:r w:rsidR="003C4B8B">
              <w:rPr>
                <w:color w:val="000000" w:themeColor="text1"/>
                <w:szCs w:val="22"/>
                <w:vertAlign w:val="subscript"/>
              </w:rPr>
              <w:t>2</w:t>
            </w:r>
            <w:r w:rsidR="003C4B8B">
              <w:rPr>
                <w:color w:val="000000" w:themeColor="text1"/>
                <w:szCs w:val="22"/>
              </w:rPr>
              <w:t xml:space="preserve"> emission factor </w:t>
            </w:r>
            <w:r w:rsidR="00F37323">
              <w:rPr>
                <w:color w:val="000000" w:themeColor="text1"/>
                <w:szCs w:val="22"/>
              </w:rPr>
              <w:t xml:space="preserve">of </w:t>
            </w:r>
            <w:r w:rsidR="003C4B8B">
              <w:rPr>
                <w:color w:val="000000" w:themeColor="text1"/>
                <w:szCs w:val="22"/>
              </w:rPr>
              <w:t xml:space="preserve">reference </w:t>
            </w:r>
            <w:r w:rsidR="00866609">
              <w:rPr>
                <w:color w:val="000000" w:themeColor="text1"/>
                <w:szCs w:val="22"/>
              </w:rPr>
              <w:t xml:space="preserve">fossil </w:t>
            </w:r>
            <w:r w:rsidR="003C4B8B">
              <w:rPr>
                <w:color w:val="000000" w:themeColor="text1"/>
                <w:szCs w:val="22"/>
              </w:rPr>
              <w:t>fuel.</w:t>
            </w:r>
          </w:p>
          <w:p w14:paraId="1F6B833B" w14:textId="733AD28A" w:rsidR="000C0AF5" w:rsidRPr="003C4B8B" w:rsidRDefault="00041803" w:rsidP="006C3D56">
            <w:pPr>
              <w:rPr>
                <w:color w:val="000000" w:themeColor="text1"/>
                <w:szCs w:val="22"/>
              </w:rPr>
            </w:pPr>
            <w:r>
              <w:rPr>
                <w:rFonts w:hint="eastAsia"/>
                <w:color w:val="000000" w:themeColor="text1"/>
                <w:szCs w:val="22"/>
              </w:rPr>
              <w:t>A</w:t>
            </w:r>
            <w:r>
              <w:rPr>
                <w:color w:val="000000" w:themeColor="text1"/>
                <w:szCs w:val="22"/>
              </w:rPr>
              <w:t xml:space="preserve"> default value for the reference boiler efficiency is conservatively set to </w:t>
            </w:r>
            <w:r w:rsidR="008F61C3">
              <w:rPr>
                <w:color w:val="000000" w:themeColor="text1"/>
                <w:szCs w:val="22"/>
              </w:rPr>
              <w:t>89</w:t>
            </w:r>
            <w:r>
              <w:rPr>
                <w:color w:val="000000" w:themeColor="text1"/>
                <w:szCs w:val="22"/>
              </w:rPr>
              <w:t>% taking the highest value among the fossil fuel-fired boilers</w:t>
            </w:r>
            <w:r w:rsidR="00866609">
              <w:rPr>
                <w:color w:val="000000" w:themeColor="text1"/>
                <w:szCs w:val="22"/>
              </w:rPr>
              <w:t xml:space="preserve"> sold in Thailand</w:t>
            </w:r>
            <w:r>
              <w:rPr>
                <w:color w:val="000000" w:themeColor="text1"/>
                <w:szCs w:val="22"/>
              </w:rPr>
              <w:t xml:space="preserve">, </w:t>
            </w:r>
            <w:r w:rsidR="00CE359B">
              <w:rPr>
                <w:color w:val="000000" w:themeColor="text1"/>
                <w:szCs w:val="22"/>
              </w:rPr>
              <w:t>and s</w:t>
            </w:r>
            <w:r w:rsidR="00CE359B" w:rsidRPr="000D0304">
              <w:rPr>
                <w:color w:val="000000" w:themeColor="text1"/>
                <w:szCs w:val="22"/>
              </w:rPr>
              <w:t xml:space="preserve">pecific enthalpy of </w:t>
            </w:r>
            <w:r w:rsidR="00CE359B">
              <w:rPr>
                <w:color w:val="000000" w:themeColor="text1"/>
                <w:szCs w:val="22"/>
              </w:rPr>
              <w:t>feed</w:t>
            </w:r>
            <w:r w:rsidR="00CE359B" w:rsidRPr="000D0304">
              <w:rPr>
                <w:color w:val="000000" w:themeColor="text1"/>
                <w:szCs w:val="22"/>
              </w:rPr>
              <w:t xml:space="preserve"> water </w:t>
            </w:r>
            <w:r w:rsidR="00CE359B">
              <w:rPr>
                <w:color w:val="000000" w:themeColor="text1"/>
                <w:szCs w:val="22"/>
              </w:rPr>
              <w:t xml:space="preserve">is conservatively calculated </w:t>
            </w:r>
            <w:r w:rsidR="003D7E04">
              <w:rPr>
                <w:color w:val="000000" w:themeColor="text1"/>
                <w:szCs w:val="22"/>
              </w:rPr>
              <w:t xml:space="preserve">by setting </w:t>
            </w:r>
            <w:r w:rsidR="00CE359B">
              <w:rPr>
                <w:color w:val="000000" w:themeColor="text1"/>
                <w:szCs w:val="22"/>
              </w:rPr>
              <w:t>the highest air temperature recorded in Thailand</w:t>
            </w:r>
            <w:r w:rsidR="003D7E04">
              <w:rPr>
                <w:color w:val="000000" w:themeColor="text1"/>
                <w:szCs w:val="22"/>
              </w:rPr>
              <w:t xml:space="preserve"> as the temperature of feed water</w:t>
            </w:r>
            <w:r w:rsidR="00CE359B">
              <w:rPr>
                <w:color w:val="000000" w:themeColor="text1"/>
                <w:szCs w:val="22"/>
              </w:rPr>
              <w:t xml:space="preserve">, </w:t>
            </w:r>
            <w:r>
              <w:rPr>
                <w:color w:val="000000" w:themeColor="text1"/>
                <w:szCs w:val="22"/>
              </w:rPr>
              <w:t>so as to ensure net emission reductions.</w:t>
            </w:r>
          </w:p>
        </w:tc>
      </w:tr>
    </w:tbl>
    <w:p w14:paraId="6FC4951A" w14:textId="77777777" w:rsidR="00042178" w:rsidRPr="004B42E5" w:rsidRDefault="00042178" w:rsidP="006C3D56">
      <w:pPr>
        <w:rPr>
          <w:color w:val="000000" w:themeColor="text1"/>
        </w:rPr>
      </w:pPr>
    </w:p>
    <w:p w14:paraId="63990359" w14:textId="77777777"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14:paraId="002265BF" w14:textId="77777777" w:rsidR="00506825" w:rsidRPr="004B42E5" w:rsidRDefault="00506825" w:rsidP="00506825">
      <w:pPr>
        <w:rPr>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A6378" w:rsidRPr="00EE0612" w14:paraId="7556ADCF" w14:textId="77777777" w:rsidTr="00511A8F">
        <w:tc>
          <w:tcPr>
            <w:tcW w:w="5000" w:type="pct"/>
          </w:tcPr>
          <w:p w14:paraId="583AE8DC" w14:textId="67979140" w:rsidR="00D2284F" w:rsidRPr="008C1436" w:rsidRDefault="00000000" w:rsidP="006F2AE3">
            <w:pPr>
              <w:tabs>
                <w:tab w:val="left" w:pos="599"/>
              </w:tabs>
              <w:spacing w:line="720" w:lineRule="auto"/>
              <w:ind w:leftChars="143" w:left="315"/>
              <w:rPr>
                <w:b/>
                <w:kern w:val="0"/>
                <w:szCs w:val="22"/>
              </w:rPr>
            </w:pPr>
            <m:oMathPara>
              <m:oMathParaPr>
                <m:jc m:val="left"/>
              </m:oMathParaPr>
              <m:oMath>
                <m:sSub>
                  <m:sSubPr>
                    <m:ctrlPr>
                      <w:rPr>
                        <w:rFonts w:ascii="Cambria Math" w:eastAsia="ＭＳ Ｐゴシック" w:hAnsi="Cambria Math" w:cs="ＭＳ Ｐゴシック"/>
                        <w:b/>
                        <w:szCs w:val="22"/>
                      </w:rPr>
                    </m:ctrlPr>
                  </m:sSubPr>
                  <m:e>
                    <m:r>
                      <m:rPr>
                        <m:sty m:val="bi"/>
                      </m:rPr>
                      <w:rPr>
                        <w:rFonts w:ascii="Cambria Math" w:hAnsi="Cambria Math"/>
                        <w:kern w:val="0"/>
                        <w:szCs w:val="22"/>
                      </w:rPr>
                      <m:t>RE</m:t>
                    </m:r>
                  </m:e>
                  <m:sub>
                    <m:r>
                      <m:rPr>
                        <m:sty m:val="bi"/>
                      </m:rPr>
                      <w:rPr>
                        <w:rFonts w:ascii="Cambria Math" w:hAnsi="Cambria Math"/>
                        <w:kern w:val="0"/>
                        <w:szCs w:val="22"/>
                      </w:rPr>
                      <m:t>p</m:t>
                    </m:r>
                  </m:sub>
                </m:sSub>
                <m:r>
                  <m:rPr>
                    <m:sty m:val="bi"/>
                  </m:rPr>
                  <w:rPr>
                    <w:rFonts w:ascii="Cambria Math" w:eastAsia="ＭＳ Ｐゴシック" w:hAnsi="Cambria Math" w:cs="ＭＳ Ｐゴシック"/>
                    <w:szCs w:val="22"/>
                  </w:rPr>
                  <m:t xml:space="preserve">= </m:t>
                </m:r>
                <m:f>
                  <m:fPr>
                    <m:ctrlPr>
                      <w:rPr>
                        <w:rFonts w:ascii="Cambria Math" w:eastAsia="ＭＳ Ｐゴシック" w:hAnsi="Cambria Math" w:cs="ＭＳ Ｐゴシック"/>
                        <w:b/>
                        <w:i/>
                        <w:szCs w:val="22"/>
                      </w:rPr>
                    </m:ctrlPr>
                  </m:fPr>
                  <m:num>
                    <m:sSub>
                      <m:sSubPr>
                        <m:ctrlPr>
                          <w:rPr>
                            <w:rFonts w:ascii="Cambria Math" w:eastAsia="ＭＳ Ｐゴシック" w:hAnsi="Cambria Math" w:cs="ＭＳ Ｐゴシック"/>
                            <w:b/>
                            <w:szCs w:val="22"/>
                          </w:rPr>
                        </m:ctrlPr>
                      </m:sSubPr>
                      <m:e>
                        <m:r>
                          <m:rPr>
                            <m:sty m:val="bi"/>
                          </m:rPr>
                          <w:rPr>
                            <w:rFonts w:ascii="Cambria Math" w:hAnsi="Cambria Math"/>
                            <w:kern w:val="0"/>
                            <w:szCs w:val="22"/>
                          </w:rPr>
                          <m:t>SP</m:t>
                        </m:r>
                      </m:e>
                      <m:sub>
                        <m:r>
                          <m:rPr>
                            <m:sty m:val="bi"/>
                          </m:rPr>
                          <w:rPr>
                            <w:rFonts w:ascii="Cambria Math" w:hAnsi="Cambria Math"/>
                            <w:kern w:val="0"/>
                            <w:szCs w:val="22"/>
                          </w:rPr>
                          <m:t>PJ, p</m:t>
                        </m:r>
                      </m:sub>
                    </m:sSub>
                    <m:r>
                      <m:rPr>
                        <m:sty m:val="bi"/>
                      </m:rPr>
                      <w:rPr>
                        <w:rFonts w:ascii="Cambria Math" w:hAnsi="Cambria Math"/>
                        <w:kern w:val="0"/>
                        <w:szCs w:val="22"/>
                      </w:rPr>
                      <m:t>×</m:t>
                    </m:r>
                    <m:d>
                      <m:dPr>
                        <m:ctrlPr>
                          <w:rPr>
                            <w:rFonts w:ascii="Cambria Math" w:eastAsia="ＭＳ Ｐゴシック" w:hAnsi="Cambria Math" w:cs="ＭＳ Ｐゴシック"/>
                            <w:b/>
                            <w:i/>
                            <w:szCs w:val="22"/>
                          </w:rPr>
                        </m:ctrlPr>
                      </m:dPr>
                      <m:e>
                        <m:sSub>
                          <m:sSubPr>
                            <m:ctrlPr>
                              <w:rPr>
                                <w:rFonts w:ascii="Cambria Math" w:eastAsia="ＭＳ Ｐゴシック" w:hAnsi="Cambria Math" w:cs="ＭＳ Ｐゴシック"/>
                                <w:b/>
                                <w:i/>
                                <w:szCs w:val="22"/>
                              </w:rPr>
                            </m:ctrlPr>
                          </m:sSubPr>
                          <m:e>
                            <m:sSup>
                              <m:sSupPr>
                                <m:ctrlPr>
                                  <w:rPr>
                                    <w:rFonts w:ascii="Cambria Math" w:eastAsia="ＭＳ Ｐゴシック" w:hAnsi="Cambria Math" w:cs="ＭＳ Ｐゴシック"/>
                                    <w:b/>
                                    <w:i/>
                                    <w:szCs w:val="22"/>
                                  </w:rPr>
                                </m:ctrlPr>
                              </m:sSupPr>
                              <m:e>
                                <m:r>
                                  <m:rPr>
                                    <m:sty m:val="bi"/>
                                  </m:rPr>
                                  <w:rPr>
                                    <w:rFonts w:ascii="Cambria Math" w:hAnsi="Cambria Math"/>
                                    <w:kern w:val="0"/>
                                    <w:szCs w:val="22"/>
                                  </w:rPr>
                                  <m:t>h</m:t>
                                </m:r>
                              </m:e>
                              <m:sup>
                                <m:r>
                                  <m:rPr>
                                    <m:sty m:val="bi"/>
                                  </m:rPr>
                                  <w:rPr>
                                    <w:rFonts w:ascii="Cambria Math" w:hAnsi="Cambria Math"/>
                                    <w:kern w:val="0"/>
                                    <w:szCs w:val="22"/>
                                  </w:rPr>
                                  <m:t>''</m:t>
                                </m:r>
                              </m:sup>
                            </m:sSup>
                          </m:e>
                          <m:sub>
                            <m:r>
                              <m:rPr>
                                <m:sty m:val="bi"/>
                              </m:rPr>
                              <w:rPr>
                                <w:rFonts w:ascii="Cambria Math" w:hAnsi="Cambria Math"/>
                                <w:kern w:val="0"/>
                                <w:szCs w:val="22"/>
                              </w:rPr>
                              <m:t>steam</m:t>
                            </m:r>
                          </m:sub>
                        </m:sSub>
                        <m:r>
                          <m:rPr>
                            <m:sty m:val="bi"/>
                          </m:rPr>
                          <w:rPr>
                            <w:rFonts w:ascii="Cambria Math" w:hAnsi="Cambria Math"/>
                            <w:kern w:val="0"/>
                            <w:szCs w:val="22"/>
                          </w:rPr>
                          <m:t>-</m:t>
                        </m:r>
                        <m:sSub>
                          <m:sSubPr>
                            <m:ctrlPr>
                              <w:rPr>
                                <w:rFonts w:ascii="Cambria Math" w:eastAsia="ＭＳ Ｐゴシック" w:hAnsi="Cambria Math" w:cs="ＭＳ Ｐゴシック"/>
                                <w:b/>
                                <w:i/>
                                <w:szCs w:val="22"/>
                              </w:rPr>
                            </m:ctrlPr>
                          </m:sSubPr>
                          <m:e>
                            <m:sSup>
                              <m:sSupPr>
                                <m:ctrlPr>
                                  <w:rPr>
                                    <w:rFonts w:ascii="Cambria Math" w:eastAsia="ＭＳ Ｐゴシック" w:hAnsi="Cambria Math" w:cs="ＭＳ Ｐゴシック"/>
                                    <w:b/>
                                    <w:i/>
                                    <w:szCs w:val="22"/>
                                  </w:rPr>
                                </m:ctrlPr>
                              </m:sSupPr>
                              <m:e>
                                <m:r>
                                  <m:rPr>
                                    <m:sty m:val="bi"/>
                                  </m:rPr>
                                  <w:rPr>
                                    <w:rFonts w:ascii="Cambria Math" w:hAnsi="Cambria Math"/>
                                    <w:kern w:val="0"/>
                                    <w:szCs w:val="22"/>
                                  </w:rPr>
                                  <m:t>h</m:t>
                                </m:r>
                              </m:e>
                              <m:sup>
                                <m:r>
                                  <m:rPr>
                                    <m:sty m:val="bi"/>
                                  </m:rPr>
                                  <w:rPr>
                                    <w:rFonts w:ascii="Cambria Math" w:hAnsi="Cambria Math"/>
                                    <w:kern w:val="0"/>
                                    <w:szCs w:val="22"/>
                                  </w:rPr>
                                  <m:t>'</m:t>
                                </m:r>
                              </m:sup>
                            </m:sSup>
                          </m:e>
                          <m:sub>
                            <m:r>
                              <m:rPr>
                                <m:sty m:val="bi"/>
                              </m:rPr>
                              <w:rPr>
                                <w:rFonts w:ascii="Cambria Math" w:hAnsi="Cambria Math"/>
                                <w:kern w:val="0"/>
                                <w:szCs w:val="22"/>
                              </w:rPr>
                              <m:t>water</m:t>
                            </m:r>
                          </m:sub>
                        </m:sSub>
                      </m:e>
                    </m:d>
                  </m:num>
                  <m:den>
                    <m:sSup>
                      <m:sSupPr>
                        <m:ctrlPr>
                          <w:rPr>
                            <w:rFonts w:ascii="Cambria Math" w:eastAsia="ＭＳ Ｐゴシック" w:hAnsi="Cambria Math" w:cs="ＭＳ Ｐゴシック"/>
                            <w:b/>
                            <w:i/>
                            <w:szCs w:val="22"/>
                          </w:rPr>
                        </m:ctrlPr>
                      </m:sSupPr>
                      <m:e>
                        <m:r>
                          <m:rPr>
                            <m:sty m:val="bi"/>
                          </m:rPr>
                          <w:rPr>
                            <w:rFonts w:ascii="Cambria Math" w:eastAsia="ＭＳ Ｐゴシック" w:hAnsi="Cambria Math" w:cs="ＭＳ Ｐゴシック"/>
                            <w:szCs w:val="22"/>
                          </w:rPr>
                          <m:t>10</m:t>
                        </m:r>
                      </m:e>
                      <m:sup>
                        <m:r>
                          <m:rPr>
                            <m:sty m:val="bi"/>
                          </m:rPr>
                          <w:rPr>
                            <w:rFonts w:ascii="Cambria Math" w:eastAsia="ＭＳ Ｐゴシック" w:hAnsi="Cambria Math" w:cs="ＭＳ Ｐゴシック"/>
                            <w:szCs w:val="22"/>
                          </w:rPr>
                          <m:t>3</m:t>
                        </m:r>
                      </m:sup>
                    </m:sSup>
                  </m:den>
                </m:f>
                <m:r>
                  <m:rPr>
                    <m:sty m:val="bi"/>
                  </m:rPr>
                  <w:rPr>
                    <w:rFonts w:ascii="Cambria Math" w:hAnsi="Cambria Math"/>
                    <w:kern w:val="0"/>
                    <w:szCs w:val="22"/>
                  </w:rPr>
                  <m:t>×</m:t>
                </m:r>
                <m:f>
                  <m:fPr>
                    <m:ctrlPr>
                      <w:rPr>
                        <w:rFonts w:ascii="Cambria Math" w:eastAsia="ＭＳ Ｐゴシック" w:hAnsi="Cambria Math" w:cs="ＭＳ Ｐゴシック"/>
                        <w:b/>
                        <w:i/>
                        <w:szCs w:val="22"/>
                      </w:rPr>
                    </m:ctrlPr>
                  </m:fPr>
                  <m:num>
                    <m:r>
                      <m:rPr>
                        <m:sty m:val="bi"/>
                      </m:rPr>
                      <w:rPr>
                        <w:rFonts w:ascii="Cambria Math" w:hAnsi="Cambria Math"/>
                        <w:kern w:val="0"/>
                        <w:szCs w:val="22"/>
                      </w:rPr>
                      <m:t>100</m:t>
                    </m:r>
                  </m:num>
                  <m:den>
                    <m:sSub>
                      <m:sSubPr>
                        <m:ctrlPr>
                          <w:rPr>
                            <w:rFonts w:ascii="Cambria Math" w:eastAsia="ＭＳ Ｐゴシック" w:hAnsi="Cambria Math" w:cs="ＭＳ Ｐゴシック"/>
                            <w:b/>
                            <w:i/>
                            <w:szCs w:val="22"/>
                          </w:rPr>
                        </m:ctrlPr>
                      </m:sSubPr>
                      <m:e>
                        <m:r>
                          <m:rPr>
                            <m:sty m:val="bi"/>
                          </m:rPr>
                          <w:rPr>
                            <w:rFonts w:ascii="Cambria Math" w:hAnsi="Cambria Math"/>
                            <w:kern w:val="0"/>
                            <w:szCs w:val="22"/>
                          </w:rPr>
                          <m:t>η</m:t>
                        </m:r>
                      </m:e>
                      <m:sub>
                        <m:r>
                          <m:rPr>
                            <m:sty m:val="bi"/>
                          </m:rPr>
                          <w:rPr>
                            <w:rFonts w:ascii="Cambria Math" w:hAnsi="Cambria Math"/>
                            <w:kern w:val="0"/>
                            <w:szCs w:val="22"/>
                          </w:rPr>
                          <m:t>RE</m:t>
                        </m:r>
                      </m:sub>
                    </m:sSub>
                  </m:den>
                </m:f>
                <m:r>
                  <m:rPr>
                    <m:sty m:val="b"/>
                  </m:rPr>
                  <w:rPr>
                    <w:rFonts w:ascii="Cambria Math" w:hAnsi="Cambria Math"/>
                    <w:kern w:val="0"/>
                    <w:szCs w:val="22"/>
                  </w:rPr>
                  <m:t>×</m:t>
                </m:r>
                <m:sSub>
                  <m:sSubPr>
                    <m:ctrlPr>
                      <w:rPr>
                        <w:rFonts w:ascii="Cambria Math" w:eastAsia="ＭＳ Ｐゴシック" w:hAnsi="Cambria Math" w:cs="ＭＳ Ｐゴシック"/>
                        <w:b/>
                        <w:szCs w:val="22"/>
                      </w:rPr>
                    </m:ctrlPr>
                  </m:sSubPr>
                  <m:e>
                    <m:r>
                      <m:rPr>
                        <m:sty m:val="bi"/>
                      </m:rPr>
                      <w:rPr>
                        <w:rFonts w:ascii="Cambria Math" w:hAnsi="Cambria Math"/>
                        <w:kern w:val="0"/>
                        <w:szCs w:val="22"/>
                      </w:rPr>
                      <m:t>EF</m:t>
                    </m:r>
                  </m:e>
                  <m:sub>
                    <m:r>
                      <m:rPr>
                        <m:sty m:val="bi"/>
                      </m:rPr>
                      <w:rPr>
                        <w:rFonts w:ascii="Cambria Math" w:hAnsi="Cambria Math"/>
                        <w:kern w:val="0"/>
                        <w:szCs w:val="22"/>
                      </w:rPr>
                      <m:t>fuel, RE</m:t>
                    </m:r>
                  </m:sub>
                </m:sSub>
              </m:oMath>
            </m:oMathPara>
          </w:p>
          <w:p w14:paraId="60A7355E" w14:textId="045FF5A0" w:rsidR="00506825" w:rsidRDefault="002228BC" w:rsidP="000F7151">
            <w:pPr>
              <w:tabs>
                <w:tab w:val="left" w:pos="1166"/>
              </w:tabs>
              <w:ind w:left="1166" w:hangingChars="530" w:hanging="1166"/>
              <w:rPr>
                <w:color w:val="000000" w:themeColor="text1"/>
                <w:szCs w:val="22"/>
              </w:rPr>
            </w:pPr>
            <w:proofErr w:type="spellStart"/>
            <w:r w:rsidRPr="00D40B44">
              <w:rPr>
                <w:rFonts w:ascii="Cambria Math" w:hAnsi="Cambria Math"/>
                <w:i/>
                <w:color w:val="000000" w:themeColor="text1"/>
                <w:szCs w:val="22"/>
              </w:rPr>
              <w:t>RE</w:t>
            </w:r>
            <w:r w:rsidRPr="00D40B44">
              <w:rPr>
                <w:rFonts w:ascii="Cambria Math" w:hAnsi="Cambria Math"/>
                <w:i/>
                <w:color w:val="000000" w:themeColor="text1"/>
                <w:szCs w:val="22"/>
                <w:vertAlign w:val="subscript"/>
              </w:rPr>
              <w:t>p</w:t>
            </w:r>
            <w:proofErr w:type="spellEnd"/>
            <w:r>
              <w:rPr>
                <w:color w:val="000000" w:themeColor="text1"/>
                <w:szCs w:val="22"/>
              </w:rPr>
              <w:tab/>
              <w:t xml:space="preserve">Reference emissions during </w:t>
            </w:r>
            <w:r w:rsidR="00BE3D4F">
              <w:rPr>
                <w:color w:val="000000" w:themeColor="text1"/>
                <w:szCs w:val="22"/>
              </w:rPr>
              <w:t xml:space="preserve">the </w:t>
            </w:r>
            <w:r>
              <w:rPr>
                <w:color w:val="000000" w:themeColor="text1"/>
                <w:szCs w:val="22"/>
              </w:rPr>
              <w:t xml:space="preserve">period </w:t>
            </w:r>
            <w:r>
              <w:rPr>
                <w:i/>
                <w:color w:val="000000" w:themeColor="text1"/>
                <w:szCs w:val="22"/>
              </w:rPr>
              <w:t>p</w:t>
            </w:r>
            <w:r>
              <w:rPr>
                <w:color w:val="000000" w:themeColor="text1"/>
                <w:szCs w:val="22"/>
              </w:rPr>
              <w:t xml:space="preserve"> [tCO</w:t>
            </w:r>
            <w:r>
              <w:rPr>
                <w:color w:val="000000" w:themeColor="text1"/>
                <w:szCs w:val="22"/>
                <w:vertAlign w:val="subscript"/>
              </w:rPr>
              <w:t>2</w:t>
            </w:r>
            <w:r>
              <w:rPr>
                <w:color w:val="000000" w:themeColor="text1"/>
                <w:szCs w:val="22"/>
              </w:rPr>
              <w:t>/p]</w:t>
            </w:r>
          </w:p>
          <w:p w14:paraId="22A8E815" w14:textId="241BB68B" w:rsidR="002228BC" w:rsidRDefault="00300014" w:rsidP="000F7151">
            <w:pPr>
              <w:tabs>
                <w:tab w:val="left" w:pos="1166"/>
              </w:tabs>
              <w:ind w:left="1166" w:hangingChars="530" w:hanging="1166"/>
              <w:rPr>
                <w:color w:val="000000" w:themeColor="text1"/>
                <w:szCs w:val="22"/>
              </w:rPr>
            </w:pPr>
            <w:proofErr w:type="spellStart"/>
            <w:r w:rsidRPr="00D547B8">
              <w:rPr>
                <w:rFonts w:ascii="Cambria Math" w:hAnsi="Cambria Math"/>
                <w:i/>
                <w:color w:val="000000" w:themeColor="text1"/>
                <w:szCs w:val="22"/>
              </w:rPr>
              <w:t>SP</w:t>
            </w:r>
            <w:r w:rsidRPr="00D547B8">
              <w:rPr>
                <w:rFonts w:ascii="Cambria Math" w:hAnsi="Cambria Math"/>
                <w:i/>
                <w:color w:val="000000" w:themeColor="text1"/>
                <w:szCs w:val="22"/>
                <w:vertAlign w:val="subscript"/>
              </w:rPr>
              <w:t>PJ,p</w:t>
            </w:r>
            <w:proofErr w:type="spellEnd"/>
            <w:r>
              <w:rPr>
                <w:color w:val="000000" w:themeColor="text1"/>
                <w:szCs w:val="22"/>
              </w:rPr>
              <w:tab/>
              <w:t xml:space="preserve">The amount of steam </w:t>
            </w:r>
            <w:r w:rsidR="00D57C42">
              <w:rPr>
                <w:color w:val="000000" w:themeColor="text1"/>
                <w:szCs w:val="22"/>
              </w:rPr>
              <w:t xml:space="preserve">produced by </w:t>
            </w:r>
            <w:r w:rsidR="00D8524E">
              <w:rPr>
                <w:color w:val="000000" w:themeColor="text1"/>
                <w:szCs w:val="22"/>
              </w:rPr>
              <w:t>the</w:t>
            </w:r>
            <w:r w:rsidR="00141C38">
              <w:rPr>
                <w:color w:val="000000" w:themeColor="text1"/>
                <w:szCs w:val="22"/>
              </w:rPr>
              <w:t xml:space="preserve"> </w:t>
            </w:r>
            <w:r>
              <w:rPr>
                <w:color w:val="000000" w:themeColor="text1"/>
                <w:szCs w:val="22"/>
              </w:rPr>
              <w:t>project</w:t>
            </w:r>
            <w:r w:rsidR="00866609">
              <w:rPr>
                <w:color w:val="000000" w:themeColor="text1"/>
                <w:szCs w:val="22"/>
              </w:rPr>
              <w:t xml:space="preserve"> biomass</w:t>
            </w:r>
            <w:r>
              <w:rPr>
                <w:color w:val="000000" w:themeColor="text1"/>
                <w:szCs w:val="22"/>
              </w:rPr>
              <w:t xml:space="preserve"> boiler</w:t>
            </w:r>
            <w:r w:rsidR="00141C38">
              <w:rPr>
                <w:color w:val="000000" w:themeColor="text1"/>
                <w:szCs w:val="22"/>
              </w:rPr>
              <w:t>(</w:t>
            </w:r>
            <w:r>
              <w:rPr>
                <w:color w:val="000000" w:themeColor="text1"/>
                <w:szCs w:val="22"/>
              </w:rPr>
              <w:t>s</w:t>
            </w:r>
            <w:r w:rsidR="00141C38">
              <w:rPr>
                <w:color w:val="000000" w:themeColor="text1"/>
                <w:szCs w:val="22"/>
              </w:rPr>
              <w:t>)</w:t>
            </w:r>
            <w:r>
              <w:rPr>
                <w:color w:val="000000" w:themeColor="text1"/>
                <w:szCs w:val="22"/>
              </w:rPr>
              <w:t xml:space="preserve"> during </w:t>
            </w:r>
            <w:r w:rsidR="00BE3D4F">
              <w:rPr>
                <w:color w:val="000000" w:themeColor="text1"/>
                <w:szCs w:val="22"/>
              </w:rPr>
              <w:t xml:space="preserve">the </w:t>
            </w:r>
            <w:r>
              <w:rPr>
                <w:color w:val="000000" w:themeColor="text1"/>
                <w:szCs w:val="22"/>
              </w:rPr>
              <w:t xml:space="preserve">period </w:t>
            </w:r>
            <w:r>
              <w:rPr>
                <w:i/>
                <w:color w:val="000000" w:themeColor="text1"/>
                <w:szCs w:val="22"/>
              </w:rPr>
              <w:t>p</w:t>
            </w:r>
            <w:r>
              <w:rPr>
                <w:color w:val="000000" w:themeColor="text1"/>
                <w:szCs w:val="22"/>
              </w:rPr>
              <w:t xml:space="preserve"> [</w:t>
            </w:r>
            <w:r w:rsidR="005409E7">
              <w:rPr>
                <w:color w:val="000000" w:themeColor="text1"/>
                <w:szCs w:val="22"/>
              </w:rPr>
              <w:t>t</w:t>
            </w:r>
            <w:r>
              <w:rPr>
                <w:color w:val="000000" w:themeColor="text1"/>
                <w:szCs w:val="22"/>
              </w:rPr>
              <w:t>/p]</w:t>
            </w:r>
          </w:p>
          <w:p w14:paraId="5853812F" w14:textId="6E8B8C0E" w:rsidR="00300014" w:rsidRDefault="00300014" w:rsidP="000F7151">
            <w:pPr>
              <w:tabs>
                <w:tab w:val="left" w:pos="1166"/>
              </w:tabs>
              <w:ind w:left="1166" w:hangingChars="530" w:hanging="1166"/>
              <w:rPr>
                <w:color w:val="000000" w:themeColor="text1"/>
                <w:szCs w:val="22"/>
              </w:rPr>
            </w:pPr>
            <w:proofErr w:type="spellStart"/>
            <w:r w:rsidRPr="00D547B8">
              <w:rPr>
                <w:rFonts w:ascii="Cambria Math" w:hAnsi="Cambria Math"/>
                <w:i/>
                <w:color w:val="000000" w:themeColor="text1"/>
                <w:szCs w:val="22"/>
              </w:rPr>
              <w:t>h’’</w:t>
            </w:r>
            <w:r w:rsidRPr="00D547B8">
              <w:rPr>
                <w:rFonts w:ascii="Cambria Math" w:hAnsi="Cambria Math"/>
                <w:i/>
                <w:color w:val="000000" w:themeColor="text1"/>
                <w:szCs w:val="22"/>
                <w:vertAlign w:val="subscript"/>
              </w:rPr>
              <w:t>steam</w:t>
            </w:r>
            <w:proofErr w:type="spellEnd"/>
            <w:r>
              <w:rPr>
                <w:color w:val="000000" w:themeColor="text1"/>
                <w:szCs w:val="22"/>
              </w:rPr>
              <w:tab/>
            </w:r>
            <w:r w:rsidR="00EE0612">
              <w:rPr>
                <w:color w:val="000000" w:themeColor="text1"/>
                <w:szCs w:val="22"/>
              </w:rPr>
              <w:t>Specific e</w:t>
            </w:r>
            <w:r>
              <w:rPr>
                <w:color w:val="000000" w:themeColor="text1"/>
                <w:szCs w:val="22"/>
              </w:rPr>
              <w:t xml:space="preserve">nthalpy of produced steam </w:t>
            </w:r>
            <w:r w:rsidR="002574CD">
              <w:rPr>
                <w:color w:val="000000" w:themeColor="text1"/>
                <w:szCs w:val="22"/>
              </w:rPr>
              <w:t>[kJ/kg]</w:t>
            </w:r>
          </w:p>
          <w:p w14:paraId="6E59A179" w14:textId="569F598B" w:rsidR="00EE0612" w:rsidRDefault="00EE0612" w:rsidP="000F7151">
            <w:pPr>
              <w:tabs>
                <w:tab w:val="left" w:pos="1166"/>
              </w:tabs>
              <w:ind w:left="1166" w:hangingChars="530" w:hanging="1166"/>
              <w:rPr>
                <w:color w:val="000000" w:themeColor="text1"/>
                <w:szCs w:val="22"/>
              </w:rPr>
            </w:pPr>
            <w:proofErr w:type="spellStart"/>
            <w:r w:rsidRPr="00D547B8">
              <w:rPr>
                <w:rFonts w:ascii="Cambria Math" w:hAnsi="Cambria Math"/>
                <w:i/>
                <w:color w:val="000000" w:themeColor="text1"/>
                <w:szCs w:val="22"/>
              </w:rPr>
              <w:t>h’</w:t>
            </w:r>
            <w:r w:rsidRPr="00D547B8">
              <w:rPr>
                <w:rFonts w:ascii="Cambria Math" w:hAnsi="Cambria Math"/>
                <w:i/>
                <w:color w:val="000000" w:themeColor="text1"/>
                <w:szCs w:val="22"/>
                <w:vertAlign w:val="subscript"/>
              </w:rPr>
              <w:t>water</w:t>
            </w:r>
            <w:proofErr w:type="spellEnd"/>
            <w:r>
              <w:rPr>
                <w:color w:val="000000" w:themeColor="text1"/>
                <w:szCs w:val="22"/>
              </w:rPr>
              <w:tab/>
              <w:t xml:space="preserve">Specific enthalpy of </w:t>
            </w:r>
            <w:r w:rsidR="0002724B">
              <w:rPr>
                <w:color w:val="000000" w:themeColor="text1"/>
                <w:szCs w:val="22"/>
              </w:rPr>
              <w:t>feed</w:t>
            </w:r>
            <w:r>
              <w:rPr>
                <w:color w:val="000000" w:themeColor="text1"/>
                <w:szCs w:val="22"/>
              </w:rPr>
              <w:t xml:space="preserve"> water [kJ/kg]</w:t>
            </w:r>
          </w:p>
          <w:p w14:paraId="206989A5" w14:textId="32D06C34" w:rsidR="00EE0612" w:rsidRDefault="00EE0612" w:rsidP="000F7151">
            <w:pPr>
              <w:tabs>
                <w:tab w:val="left" w:pos="1166"/>
              </w:tabs>
              <w:ind w:left="1166" w:hangingChars="530" w:hanging="1166"/>
              <w:rPr>
                <w:color w:val="000000" w:themeColor="text1"/>
                <w:szCs w:val="22"/>
              </w:rPr>
            </w:pPr>
            <w:proofErr w:type="spellStart"/>
            <w:r w:rsidRPr="00D547B8">
              <w:rPr>
                <w:rFonts w:ascii="Cambria Math" w:hAnsi="Cambria Math"/>
                <w:i/>
                <w:color w:val="000000" w:themeColor="text1"/>
                <w:szCs w:val="22"/>
              </w:rPr>
              <w:t>η</w:t>
            </w:r>
            <w:r w:rsidRPr="00D547B8">
              <w:rPr>
                <w:rFonts w:ascii="Cambria Math" w:hAnsi="Cambria Math"/>
                <w:i/>
                <w:color w:val="000000" w:themeColor="text1"/>
                <w:szCs w:val="22"/>
                <w:vertAlign w:val="subscript"/>
              </w:rPr>
              <w:t>RE</w:t>
            </w:r>
            <w:proofErr w:type="spellEnd"/>
            <w:r>
              <w:rPr>
                <w:color w:val="000000" w:themeColor="text1"/>
                <w:szCs w:val="22"/>
              </w:rPr>
              <w:tab/>
              <w:t>Reference boiler efficiency [%]</w:t>
            </w:r>
          </w:p>
          <w:p w14:paraId="42A5FFE4" w14:textId="0E58B49A" w:rsidR="00487491" w:rsidRPr="00487491" w:rsidRDefault="00EE0612" w:rsidP="00791568">
            <w:pPr>
              <w:tabs>
                <w:tab w:val="left" w:pos="1166"/>
              </w:tabs>
              <w:spacing w:after="240"/>
              <w:ind w:left="1166" w:hangingChars="530" w:hanging="1166"/>
              <w:rPr>
                <w:color w:val="000000" w:themeColor="text1"/>
                <w:szCs w:val="22"/>
              </w:rPr>
            </w:pPr>
            <w:proofErr w:type="spellStart"/>
            <w:r w:rsidRPr="00D547B8">
              <w:rPr>
                <w:rFonts w:ascii="Cambria Math" w:hAnsi="Cambria Math"/>
                <w:i/>
                <w:color w:val="000000" w:themeColor="text1"/>
                <w:szCs w:val="22"/>
              </w:rPr>
              <w:t>EF</w:t>
            </w:r>
            <w:r w:rsidRPr="00D547B8">
              <w:rPr>
                <w:rFonts w:ascii="Cambria Math" w:hAnsi="Cambria Math"/>
                <w:i/>
                <w:color w:val="000000" w:themeColor="text1"/>
                <w:szCs w:val="22"/>
                <w:vertAlign w:val="subscript"/>
              </w:rPr>
              <w:t>fuel,RE</w:t>
            </w:r>
            <w:proofErr w:type="spellEnd"/>
            <w:r>
              <w:rPr>
                <w:color w:val="000000" w:themeColor="text1"/>
                <w:szCs w:val="22"/>
              </w:rPr>
              <w:tab/>
            </w:r>
            <w:r w:rsidR="00487491">
              <w:rPr>
                <w:color w:val="000000" w:themeColor="text1"/>
                <w:szCs w:val="22"/>
              </w:rPr>
              <w:t>CO</w:t>
            </w:r>
            <w:r w:rsidR="00487491">
              <w:rPr>
                <w:color w:val="000000" w:themeColor="text1"/>
                <w:szCs w:val="22"/>
                <w:vertAlign w:val="subscript"/>
              </w:rPr>
              <w:t>2</w:t>
            </w:r>
            <w:r w:rsidR="00487491">
              <w:rPr>
                <w:color w:val="000000" w:themeColor="text1"/>
                <w:szCs w:val="22"/>
              </w:rPr>
              <w:t xml:space="preserve"> e</w:t>
            </w:r>
            <w:r>
              <w:rPr>
                <w:color w:val="000000" w:themeColor="text1"/>
                <w:szCs w:val="22"/>
              </w:rPr>
              <w:t xml:space="preserve">mission factor </w:t>
            </w:r>
            <w:r w:rsidR="005A48E6">
              <w:rPr>
                <w:color w:val="000000" w:themeColor="text1"/>
                <w:szCs w:val="22"/>
              </w:rPr>
              <w:t xml:space="preserve">for fossil fuel consumed by </w:t>
            </w:r>
            <w:r w:rsidR="00D57C42">
              <w:rPr>
                <w:color w:val="000000" w:themeColor="text1"/>
                <w:szCs w:val="22"/>
              </w:rPr>
              <w:t>the</w:t>
            </w:r>
            <w:r w:rsidR="005A48E6">
              <w:rPr>
                <w:color w:val="000000" w:themeColor="text1"/>
                <w:szCs w:val="22"/>
              </w:rPr>
              <w:t xml:space="preserve"> </w:t>
            </w:r>
            <w:r>
              <w:rPr>
                <w:color w:val="000000" w:themeColor="text1"/>
                <w:szCs w:val="22"/>
              </w:rPr>
              <w:t xml:space="preserve">reference </w:t>
            </w:r>
            <w:r w:rsidR="005A48E6">
              <w:rPr>
                <w:color w:val="000000" w:themeColor="text1"/>
                <w:szCs w:val="22"/>
              </w:rPr>
              <w:t xml:space="preserve">boiler </w:t>
            </w:r>
            <w:r>
              <w:rPr>
                <w:color w:val="000000" w:themeColor="text1"/>
                <w:szCs w:val="22"/>
              </w:rPr>
              <w:t>[tCO</w:t>
            </w:r>
            <w:r>
              <w:rPr>
                <w:color w:val="000000" w:themeColor="text1"/>
                <w:szCs w:val="22"/>
                <w:vertAlign w:val="subscript"/>
              </w:rPr>
              <w:t>2</w:t>
            </w:r>
            <w:r>
              <w:rPr>
                <w:color w:val="000000" w:themeColor="text1"/>
                <w:szCs w:val="22"/>
              </w:rPr>
              <w:t>/</w:t>
            </w:r>
            <w:r w:rsidR="005409E7">
              <w:rPr>
                <w:color w:val="000000" w:themeColor="text1"/>
                <w:szCs w:val="22"/>
              </w:rPr>
              <w:t>G</w:t>
            </w:r>
            <w:r>
              <w:rPr>
                <w:color w:val="000000" w:themeColor="text1"/>
                <w:szCs w:val="22"/>
              </w:rPr>
              <w:t>J]</w:t>
            </w:r>
          </w:p>
        </w:tc>
      </w:tr>
    </w:tbl>
    <w:p w14:paraId="1956E094" w14:textId="77777777" w:rsidR="00506825" w:rsidRPr="005409E7" w:rsidRDefault="00506825" w:rsidP="00506825">
      <w:pPr>
        <w:rPr>
          <w:color w:val="000000" w:themeColor="text1"/>
        </w:rPr>
      </w:pPr>
    </w:p>
    <w:p w14:paraId="34F24357" w14:textId="77777777" w:rsidR="005066E1" w:rsidRPr="004B42E5" w:rsidRDefault="005066E1" w:rsidP="005066E1">
      <w:pPr>
        <w:pStyle w:val="1"/>
        <w:numPr>
          <w:ilvl w:val="0"/>
          <w:numId w:val="0"/>
        </w:num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352A217E" w14:textId="77777777" w:rsidTr="00511A8F">
        <w:tc>
          <w:tcPr>
            <w:tcW w:w="5000" w:type="pct"/>
            <w:shd w:val="clear" w:color="auto" w:fill="17365D"/>
          </w:tcPr>
          <w:p w14:paraId="4D0E3593" w14:textId="77777777" w:rsidR="005066E1" w:rsidRPr="00070511" w:rsidRDefault="0056276D" w:rsidP="003821D0">
            <w:pPr>
              <w:numPr>
                <w:ilvl w:val="1"/>
                <w:numId w:val="3"/>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14:paraId="2C53B77D" w14:textId="77777777" w:rsidR="00E51672" w:rsidRPr="004B42E5" w:rsidRDefault="00E51672"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D82D12" w14:paraId="4ADF34C8" w14:textId="77777777" w:rsidTr="006A6378">
        <w:tc>
          <w:tcPr>
            <w:tcW w:w="8702" w:type="dxa"/>
          </w:tcPr>
          <w:p w14:paraId="15E1D38F" w14:textId="4ED6B4FB" w:rsidR="00BF4B33" w:rsidRPr="00DB3252" w:rsidRDefault="00000000" w:rsidP="005770C7">
            <w:pPr>
              <w:tabs>
                <w:tab w:val="left" w:pos="599"/>
              </w:tabs>
              <w:spacing w:line="480" w:lineRule="auto"/>
              <w:ind w:leftChars="143" w:left="315"/>
              <w:rPr>
                <w:b/>
                <w:szCs w:val="22"/>
              </w:rPr>
            </w:pPr>
            <m:oMathPara>
              <m:oMathParaPr>
                <m:jc m:val="left"/>
              </m:oMathParaPr>
              <m:oMath>
                <m:sSub>
                  <m:sSubPr>
                    <m:ctrlPr>
                      <w:rPr>
                        <w:rFonts w:ascii="Cambria Math" w:eastAsiaTheme="minorEastAsia" w:hAnsi="Cambria Math" w:cstheme="minorBidi"/>
                        <w:b/>
                        <w:szCs w:val="22"/>
                      </w:rPr>
                    </m:ctrlPr>
                  </m:sSubPr>
                  <m:e>
                    <m:r>
                      <m:rPr>
                        <m:sty m:val="bi"/>
                      </m:rPr>
                      <w:rPr>
                        <w:rFonts w:ascii="Cambria Math" w:hAnsi="Cambria Math"/>
                        <w:szCs w:val="22"/>
                      </w:rPr>
                      <m:t>PE</m:t>
                    </m:r>
                  </m:e>
                  <m:sub>
                    <m:r>
                      <m:rPr>
                        <m:sty m:val="bi"/>
                      </m:rPr>
                      <w:rPr>
                        <w:rFonts w:ascii="Cambria Math" w:hAnsi="Cambria Math"/>
                        <w:szCs w:val="22"/>
                      </w:rPr>
                      <m:t>p</m:t>
                    </m:r>
                  </m:sub>
                </m:sSub>
                <m:r>
                  <m:rPr>
                    <m:sty m:val="bi"/>
                  </m:rPr>
                  <w:rPr>
                    <w:rFonts w:ascii="Cambria Math" w:hAnsi="Cambria Math"/>
                    <w:szCs w:val="22"/>
                  </w:rPr>
                  <m:t xml:space="preserve">= </m:t>
                </m:r>
                <m:sSub>
                  <m:sSubPr>
                    <m:ctrlPr>
                      <w:rPr>
                        <w:rFonts w:ascii="Cambria Math" w:hAnsi="Cambria Math"/>
                        <w:b/>
                        <w:i/>
                        <w:szCs w:val="22"/>
                      </w:rPr>
                    </m:ctrlPr>
                  </m:sSubPr>
                  <m:e>
                    <m:r>
                      <m:rPr>
                        <m:sty m:val="bi"/>
                      </m:rPr>
                      <w:rPr>
                        <w:rFonts w:ascii="Cambria Math" w:hAnsi="Cambria Math"/>
                        <w:szCs w:val="22"/>
                      </w:rPr>
                      <m:t>PE</m:t>
                    </m:r>
                  </m:e>
                  <m:sub>
                    <m:r>
                      <m:rPr>
                        <m:sty m:val="bi"/>
                      </m:rPr>
                      <w:rPr>
                        <w:rFonts w:ascii="Cambria Math" w:hAnsi="Cambria Math"/>
                        <w:szCs w:val="22"/>
                      </w:rPr>
                      <m:t>elec,p</m:t>
                    </m:r>
                  </m:sub>
                </m:sSub>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szCs w:val="22"/>
                      </w:rPr>
                      <m:t>PE</m:t>
                    </m:r>
                  </m:e>
                  <m:sub>
                    <m:r>
                      <m:rPr>
                        <m:sty m:val="bi"/>
                      </m:rPr>
                      <w:rPr>
                        <w:rFonts w:ascii="Cambria Math" w:hAnsi="Cambria Math"/>
                        <w:szCs w:val="22"/>
                      </w:rPr>
                      <m:t>fuel,p</m:t>
                    </m:r>
                  </m:sub>
                </m:sSub>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szCs w:val="22"/>
                      </w:rPr>
                      <m:t>PE</m:t>
                    </m:r>
                  </m:e>
                  <m:sub>
                    <m:r>
                      <m:rPr>
                        <m:sty m:val="bi"/>
                      </m:rPr>
                      <w:rPr>
                        <w:rFonts w:ascii="Cambria Math" w:hAnsi="Cambria Math"/>
                        <w:szCs w:val="22"/>
                      </w:rPr>
                      <m:t>tr,p</m:t>
                    </m:r>
                  </m:sub>
                </m:sSub>
              </m:oMath>
            </m:oMathPara>
          </w:p>
          <w:p w14:paraId="7DC4843B" w14:textId="374DB942" w:rsidR="005770C7" w:rsidRPr="00DB3252" w:rsidRDefault="00000000" w:rsidP="005770C7">
            <w:pPr>
              <w:tabs>
                <w:tab w:val="left" w:pos="599"/>
              </w:tabs>
              <w:spacing w:line="480" w:lineRule="auto"/>
              <w:ind w:leftChars="272" w:left="598"/>
              <w:rPr>
                <w:b/>
                <w:szCs w:val="22"/>
              </w:rPr>
            </w:pPr>
            <m:oMathPara>
              <m:oMathParaPr>
                <m:jc m:val="left"/>
              </m:oMathParaPr>
              <m:oMath>
                <m:sSub>
                  <m:sSubPr>
                    <m:ctrlPr>
                      <w:rPr>
                        <w:rFonts w:ascii="Cambria Math" w:hAnsi="Cambria Math"/>
                        <w:b/>
                        <w:i/>
                        <w:szCs w:val="22"/>
                      </w:rPr>
                    </m:ctrlPr>
                  </m:sSubPr>
                  <m:e>
                    <m:r>
                      <m:rPr>
                        <m:sty m:val="bi"/>
                      </m:rPr>
                      <w:rPr>
                        <w:rFonts w:ascii="Cambria Math" w:hAnsi="Cambria Math"/>
                        <w:szCs w:val="22"/>
                      </w:rPr>
                      <m:t>PE</m:t>
                    </m:r>
                  </m:e>
                  <m:sub>
                    <m:r>
                      <m:rPr>
                        <m:sty m:val="bi"/>
                      </m:rPr>
                      <w:rPr>
                        <w:rFonts w:ascii="Cambria Math" w:hAnsi="Cambria Math"/>
                        <w:szCs w:val="22"/>
                      </w:rPr>
                      <m:t>elec,p</m:t>
                    </m:r>
                  </m:sub>
                </m:sSub>
                <m:r>
                  <m:rPr>
                    <m:sty m:val="bi"/>
                  </m:rPr>
                  <w:rPr>
                    <w:rFonts w:ascii="Cambria Math" w:hAnsi="Cambria Math"/>
                    <w:szCs w:val="22"/>
                  </w:rPr>
                  <m:t>=</m:t>
                </m:r>
                <m:sSub>
                  <m:sSubPr>
                    <m:ctrlPr>
                      <w:rPr>
                        <w:rFonts w:ascii="Cambria Math" w:eastAsiaTheme="minorEastAsia" w:hAnsi="Cambria Math" w:cstheme="minorBidi"/>
                        <w:b/>
                        <w:i/>
                        <w:szCs w:val="22"/>
                      </w:rPr>
                    </m:ctrlPr>
                  </m:sSubPr>
                  <m:e>
                    <m:r>
                      <m:rPr>
                        <m:sty m:val="bi"/>
                      </m:rPr>
                      <w:rPr>
                        <w:rFonts w:ascii="Cambria Math" w:hAnsi="Cambria Math"/>
                        <w:szCs w:val="22"/>
                      </w:rPr>
                      <m:t>EC</m:t>
                    </m:r>
                  </m:e>
                  <m:sub>
                    <m:r>
                      <m:rPr>
                        <m:sty m:val="bi"/>
                      </m:rPr>
                      <w:rPr>
                        <w:rFonts w:ascii="Cambria Math" w:hAnsi="Cambria Math"/>
                        <w:szCs w:val="22"/>
                      </w:rPr>
                      <m:t>PJ,p</m:t>
                    </m:r>
                  </m:sub>
                </m:sSub>
                <m:r>
                  <m:rPr>
                    <m:sty m:val="bi"/>
                  </m:rPr>
                  <w:rPr>
                    <w:rFonts w:ascii="Cambria Math" w:hAnsi="Cambria Math"/>
                    <w:szCs w:val="22"/>
                  </w:rPr>
                  <m:t>×</m:t>
                </m:r>
                <m:sSub>
                  <m:sSubPr>
                    <m:ctrlPr>
                      <w:rPr>
                        <w:rFonts w:ascii="Cambria Math" w:eastAsiaTheme="minorEastAsia" w:hAnsi="Cambria Math" w:cstheme="minorBidi"/>
                        <w:b/>
                        <w:i/>
                        <w:szCs w:val="22"/>
                      </w:rPr>
                    </m:ctrlPr>
                  </m:sSubPr>
                  <m:e>
                    <m:r>
                      <m:rPr>
                        <m:sty m:val="bi"/>
                      </m:rPr>
                      <w:rPr>
                        <w:rFonts w:ascii="Cambria Math" w:hAnsi="Cambria Math"/>
                        <w:szCs w:val="22"/>
                      </w:rPr>
                      <m:t>EF</m:t>
                    </m:r>
                  </m:e>
                  <m:sub>
                    <m:r>
                      <m:rPr>
                        <m:sty m:val="bi"/>
                      </m:rPr>
                      <w:rPr>
                        <w:rFonts w:ascii="Cambria Math" w:hAnsi="Cambria Math"/>
                        <w:szCs w:val="22"/>
                      </w:rPr>
                      <m:t>elec</m:t>
                    </m:r>
                  </m:sub>
                </m:sSub>
              </m:oMath>
            </m:oMathPara>
          </w:p>
          <w:p w14:paraId="72551B61" w14:textId="241B7000" w:rsidR="005770C7" w:rsidRPr="00DB3252" w:rsidRDefault="00000000" w:rsidP="005770C7">
            <w:pPr>
              <w:tabs>
                <w:tab w:val="left" w:pos="599"/>
              </w:tabs>
              <w:spacing w:line="480" w:lineRule="auto"/>
              <w:ind w:leftChars="272" w:left="598"/>
              <w:rPr>
                <w:b/>
                <w:szCs w:val="22"/>
              </w:rPr>
            </w:pPr>
            <m:oMathPara>
              <m:oMathParaPr>
                <m:jc m:val="left"/>
              </m:oMathParaPr>
              <m:oMath>
                <m:sSub>
                  <m:sSubPr>
                    <m:ctrlPr>
                      <w:rPr>
                        <w:rFonts w:ascii="Cambria Math" w:hAnsi="Cambria Math"/>
                        <w:b/>
                        <w:i/>
                        <w:szCs w:val="22"/>
                      </w:rPr>
                    </m:ctrlPr>
                  </m:sSubPr>
                  <m:e>
                    <m:r>
                      <m:rPr>
                        <m:sty m:val="bi"/>
                      </m:rPr>
                      <w:rPr>
                        <w:rFonts w:ascii="Cambria Math" w:hAnsi="Cambria Math"/>
                        <w:szCs w:val="22"/>
                      </w:rPr>
                      <m:t>PE</m:t>
                    </m:r>
                  </m:e>
                  <m:sub>
                    <m:r>
                      <m:rPr>
                        <m:sty m:val="bi"/>
                      </m:rPr>
                      <w:rPr>
                        <w:rFonts w:ascii="Cambria Math" w:hAnsi="Cambria Math"/>
                        <w:szCs w:val="22"/>
                      </w:rPr>
                      <m:t>fuel,p</m:t>
                    </m:r>
                  </m:sub>
                </m:sSub>
                <m:r>
                  <m:rPr>
                    <m:sty m:val="bi"/>
                  </m:rPr>
                  <w:rPr>
                    <w:rFonts w:ascii="Cambria Math" w:hAnsi="Cambria Math"/>
                    <w:szCs w:val="22"/>
                  </w:rPr>
                  <m:t>=</m:t>
                </m:r>
                <m:nary>
                  <m:naryPr>
                    <m:chr m:val="∑"/>
                    <m:limLoc m:val="undOvr"/>
                    <m:supHide m:val="1"/>
                    <m:ctrlPr>
                      <w:rPr>
                        <w:rFonts w:ascii="Cambria Math" w:eastAsiaTheme="minorEastAsia" w:hAnsi="Cambria Math" w:cstheme="minorBidi"/>
                        <w:b/>
                        <w:i/>
                        <w:szCs w:val="22"/>
                      </w:rPr>
                    </m:ctrlPr>
                  </m:naryPr>
                  <m:sub>
                    <m:r>
                      <m:rPr>
                        <m:sty m:val="bi"/>
                      </m:rPr>
                      <w:rPr>
                        <w:rFonts w:ascii="Cambria Math" w:hAnsi="Cambria Math"/>
                        <w:szCs w:val="22"/>
                      </w:rPr>
                      <m:t>i</m:t>
                    </m:r>
                  </m:sub>
                  <m:sup/>
                  <m:e>
                    <m:sSub>
                      <m:sSubPr>
                        <m:ctrlPr>
                          <w:rPr>
                            <w:rFonts w:ascii="Cambria Math" w:eastAsiaTheme="minorEastAsia" w:hAnsi="Cambria Math" w:cstheme="minorBidi"/>
                            <w:b/>
                            <w:i/>
                            <w:szCs w:val="22"/>
                          </w:rPr>
                        </m:ctrlPr>
                      </m:sSubPr>
                      <m:e>
                        <m:r>
                          <m:rPr>
                            <m:sty m:val="bi"/>
                          </m:rPr>
                          <w:rPr>
                            <w:rFonts w:ascii="Cambria Math" w:hAnsi="Cambria Math"/>
                            <w:szCs w:val="22"/>
                          </w:rPr>
                          <m:t>FC</m:t>
                        </m:r>
                      </m:e>
                      <m:sub>
                        <m:r>
                          <m:rPr>
                            <m:sty m:val="bi"/>
                          </m:rPr>
                          <w:rPr>
                            <w:rFonts w:ascii="Cambria Math" w:hAnsi="Cambria Math"/>
                            <w:szCs w:val="22"/>
                          </w:rPr>
                          <m:t>PJ,i,p</m:t>
                        </m:r>
                      </m:sub>
                    </m:sSub>
                    <m:r>
                      <m:rPr>
                        <m:sty m:val="bi"/>
                      </m:rPr>
                      <w:rPr>
                        <w:rFonts w:ascii="Cambria Math" w:hAnsi="Cambria Math"/>
                        <w:szCs w:val="22"/>
                      </w:rPr>
                      <m:t>×</m:t>
                    </m:r>
                    <m:sSub>
                      <m:sSubPr>
                        <m:ctrlPr>
                          <w:rPr>
                            <w:rFonts w:ascii="Cambria Math" w:eastAsiaTheme="minorEastAsia" w:hAnsi="Cambria Math" w:cstheme="minorBidi"/>
                            <w:b/>
                            <w:i/>
                            <w:szCs w:val="22"/>
                          </w:rPr>
                        </m:ctrlPr>
                      </m:sSubPr>
                      <m:e>
                        <m:r>
                          <m:rPr>
                            <m:sty m:val="bi"/>
                          </m:rPr>
                          <w:rPr>
                            <w:rFonts w:ascii="Cambria Math" w:hAnsi="Cambria Math"/>
                            <w:szCs w:val="22"/>
                          </w:rPr>
                          <m:t>NCV</m:t>
                        </m:r>
                      </m:e>
                      <m:sub>
                        <m:r>
                          <m:rPr>
                            <m:sty m:val="bi"/>
                          </m:rPr>
                          <w:rPr>
                            <w:rFonts w:ascii="Cambria Math" w:hAnsi="Cambria Math"/>
                            <w:szCs w:val="22"/>
                          </w:rPr>
                          <m:t>fuel,PJ,i</m:t>
                        </m:r>
                      </m:sub>
                    </m:sSub>
                    <m:r>
                      <m:rPr>
                        <m:sty m:val="b"/>
                      </m:rPr>
                      <w:rPr>
                        <w:rFonts w:ascii="Cambria Math" w:hAnsi="Cambria Math"/>
                        <w:szCs w:val="22"/>
                      </w:rPr>
                      <m:t>×</m:t>
                    </m:r>
                    <m:sSub>
                      <m:sSubPr>
                        <m:ctrlPr>
                          <w:rPr>
                            <w:rFonts w:ascii="Cambria Math" w:eastAsiaTheme="minorEastAsia" w:hAnsi="Cambria Math" w:cstheme="minorBidi"/>
                            <w:b/>
                            <w:szCs w:val="22"/>
                          </w:rPr>
                        </m:ctrlPr>
                      </m:sSubPr>
                      <m:e>
                        <m:r>
                          <m:rPr>
                            <m:sty m:val="bi"/>
                          </m:rPr>
                          <w:rPr>
                            <w:rFonts w:ascii="Cambria Math" w:hAnsi="Cambria Math"/>
                            <w:szCs w:val="22"/>
                          </w:rPr>
                          <m:t>EF</m:t>
                        </m:r>
                      </m:e>
                      <m:sub>
                        <m:r>
                          <m:rPr>
                            <m:sty m:val="bi"/>
                          </m:rPr>
                          <w:rPr>
                            <w:rFonts w:ascii="Cambria Math" w:hAnsi="Cambria Math"/>
                            <w:szCs w:val="22"/>
                          </w:rPr>
                          <m:t>fuel,PJ,i</m:t>
                        </m:r>
                      </m:sub>
                    </m:sSub>
                  </m:e>
                </m:nary>
              </m:oMath>
            </m:oMathPara>
          </w:p>
          <w:p w14:paraId="7405862A" w14:textId="6BDADFE6" w:rsidR="008C1436" w:rsidRPr="00DB3252" w:rsidRDefault="00000000" w:rsidP="00D82D12">
            <w:pPr>
              <w:tabs>
                <w:tab w:val="left" w:pos="599"/>
              </w:tabs>
              <w:spacing w:afterLines="50" w:after="180" w:line="480" w:lineRule="auto"/>
              <w:ind w:leftChars="272" w:left="598"/>
              <w:rPr>
                <w:b/>
                <w:szCs w:val="22"/>
              </w:rPr>
            </w:pPr>
            <m:oMathPara>
              <m:oMathParaPr>
                <m:jc m:val="left"/>
              </m:oMathParaPr>
              <m:oMath>
                <m:sSub>
                  <m:sSubPr>
                    <m:ctrlPr>
                      <w:rPr>
                        <w:rFonts w:ascii="Cambria Math" w:eastAsiaTheme="minorEastAsia" w:hAnsi="Cambria Math" w:cstheme="minorBidi"/>
                        <w:b/>
                        <w:szCs w:val="22"/>
                      </w:rPr>
                    </m:ctrlPr>
                  </m:sSubPr>
                  <m:e>
                    <m:r>
                      <m:rPr>
                        <m:sty m:val="bi"/>
                      </m:rPr>
                      <w:rPr>
                        <w:rFonts w:ascii="Cambria Math" w:hAnsi="Cambria Math"/>
                        <w:szCs w:val="22"/>
                      </w:rPr>
                      <m:t>PE</m:t>
                    </m:r>
                  </m:e>
                  <m:sub>
                    <m:r>
                      <m:rPr>
                        <m:sty m:val="bi"/>
                      </m:rPr>
                      <w:rPr>
                        <w:rFonts w:ascii="Cambria Math" w:eastAsiaTheme="minorEastAsia" w:hAnsi="Cambria Math" w:cstheme="minorBidi"/>
                        <w:szCs w:val="22"/>
                      </w:rPr>
                      <m:t>tr</m:t>
                    </m:r>
                    <m:r>
                      <m:rPr>
                        <m:sty m:val="bi"/>
                      </m:rPr>
                      <w:rPr>
                        <w:rFonts w:ascii="Cambria Math" w:hAnsi="Cambria Math"/>
                        <w:szCs w:val="22"/>
                      </w:rPr>
                      <m:t>,p</m:t>
                    </m:r>
                  </m:sub>
                </m:sSub>
                <m:r>
                  <m:rPr>
                    <m:sty m:val="bi"/>
                  </m:rPr>
                  <w:rPr>
                    <w:rFonts w:ascii="Cambria Math" w:hAnsi="Cambria Math"/>
                    <w:szCs w:val="22"/>
                  </w:rPr>
                  <m:t xml:space="preserve">= </m:t>
                </m:r>
                <m:nary>
                  <m:naryPr>
                    <m:chr m:val="∑"/>
                    <m:limLoc m:val="undOvr"/>
                    <m:supHide m:val="1"/>
                    <m:ctrlPr>
                      <w:rPr>
                        <w:rFonts w:ascii="Cambria Math" w:hAnsi="Cambria Math"/>
                        <w:b/>
                        <w:i/>
                        <w:szCs w:val="22"/>
                      </w:rPr>
                    </m:ctrlPr>
                  </m:naryPr>
                  <m:sub>
                    <m:r>
                      <m:rPr>
                        <m:sty m:val="bi"/>
                      </m:rPr>
                      <w:rPr>
                        <w:rFonts w:ascii="Cambria Math" w:hAnsi="Cambria Math"/>
                        <w:szCs w:val="22"/>
                      </w:rPr>
                      <m:t>j</m:t>
                    </m:r>
                  </m:sub>
                  <m:sup/>
                  <m:e>
                    <m:sSub>
                      <m:sSubPr>
                        <m:ctrlPr>
                          <w:rPr>
                            <w:rFonts w:ascii="Cambria Math" w:hAnsi="Cambria Math"/>
                            <w:b/>
                            <w:i/>
                            <w:szCs w:val="22"/>
                          </w:rPr>
                        </m:ctrlPr>
                      </m:sSubPr>
                      <m:e>
                        <m:r>
                          <m:rPr>
                            <m:sty m:val="bi"/>
                          </m:rPr>
                          <w:rPr>
                            <w:rFonts w:ascii="Cambria Math" w:hAnsi="Cambria Math"/>
                            <w:szCs w:val="22"/>
                          </w:rPr>
                          <m:t>D</m:t>
                        </m:r>
                      </m:e>
                      <m:sub>
                        <m:r>
                          <m:rPr>
                            <m:sty m:val="bi"/>
                          </m:rPr>
                          <w:rPr>
                            <w:rFonts w:ascii="Cambria Math" w:hAnsi="Cambria Math"/>
                            <w:szCs w:val="22"/>
                          </w:rPr>
                          <m:t>j,p</m:t>
                        </m:r>
                      </m:sub>
                    </m:sSub>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szCs w:val="22"/>
                          </w:rPr>
                          <m:t>m</m:t>
                        </m:r>
                      </m:e>
                      <m:sub>
                        <m:r>
                          <m:rPr>
                            <m:sty m:val="bi"/>
                          </m:rPr>
                          <w:rPr>
                            <w:rFonts w:ascii="Cambria Math" w:hAnsi="Cambria Math"/>
                            <w:szCs w:val="22"/>
                          </w:rPr>
                          <m:t>j,p</m:t>
                        </m:r>
                      </m:sub>
                    </m:sSub>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szCs w:val="22"/>
                          </w:rPr>
                          <m:t>EF</m:t>
                        </m:r>
                      </m:e>
                      <m:sub>
                        <m:r>
                          <m:rPr>
                            <m:sty m:val="bi"/>
                          </m:rPr>
                          <w:rPr>
                            <w:rFonts w:ascii="Cambria Math" w:hAnsi="Cambria Math"/>
                            <w:szCs w:val="22"/>
                          </w:rPr>
                          <m:t>tr</m:t>
                        </m:r>
                      </m:sub>
                    </m:sSub>
                  </m:e>
                </m:nary>
              </m:oMath>
            </m:oMathPara>
          </w:p>
          <w:p w14:paraId="63A209BF" w14:textId="51194ED2" w:rsidR="00506825" w:rsidRPr="00DB3252" w:rsidRDefault="00BF4B33" w:rsidP="000F7151">
            <w:pPr>
              <w:tabs>
                <w:tab w:val="left" w:pos="1166"/>
              </w:tabs>
              <w:ind w:left="1166" w:hangingChars="530" w:hanging="1166"/>
              <w:rPr>
                <w:color w:val="000000" w:themeColor="text1"/>
              </w:rPr>
            </w:pPr>
            <w:proofErr w:type="spellStart"/>
            <w:r w:rsidRPr="00DB3252">
              <w:rPr>
                <w:rFonts w:ascii="Cambria Math" w:hAnsi="Cambria Math"/>
                <w:i/>
                <w:color w:val="000000" w:themeColor="text1"/>
              </w:rPr>
              <w:t>PE</w:t>
            </w:r>
            <w:r w:rsidRPr="00DB3252">
              <w:rPr>
                <w:rFonts w:ascii="Cambria Math" w:hAnsi="Cambria Math"/>
                <w:i/>
                <w:color w:val="000000" w:themeColor="text1"/>
                <w:vertAlign w:val="subscript"/>
              </w:rPr>
              <w:t>p</w:t>
            </w:r>
            <w:proofErr w:type="spellEnd"/>
            <w:r w:rsidRPr="00DB3252">
              <w:rPr>
                <w:color w:val="000000" w:themeColor="text1"/>
              </w:rPr>
              <w:tab/>
              <w:t xml:space="preserve">Project emissions during </w:t>
            </w:r>
            <w:r w:rsidR="00490F37" w:rsidRPr="00DB3252">
              <w:rPr>
                <w:color w:val="000000" w:themeColor="text1"/>
              </w:rPr>
              <w:t xml:space="preserve">the </w:t>
            </w:r>
            <w:r w:rsidRPr="00DB3252">
              <w:rPr>
                <w:color w:val="000000" w:themeColor="text1"/>
              </w:rPr>
              <w:t xml:space="preserve">period </w:t>
            </w:r>
            <w:r w:rsidRPr="00DB3252">
              <w:rPr>
                <w:i/>
                <w:color w:val="000000" w:themeColor="text1"/>
              </w:rPr>
              <w:t>p</w:t>
            </w:r>
            <w:r w:rsidRPr="00DB3252">
              <w:rPr>
                <w:color w:val="000000" w:themeColor="text1"/>
              </w:rPr>
              <w:t xml:space="preserve"> [tCO</w:t>
            </w:r>
            <w:r w:rsidRPr="00DB3252">
              <w:rPr>
                <w:color w:val="000000" w:themeColor="text1"/>
                <w:vertAlign w:val="subscript"/>
              </w:rPr>
              <w:t>2</w:t>
            </w:r>
            <w:r w:rsidRPr="00DB3252">
              <w:rPr>
                <w:color w:val="000000" w:themeColor="text1"/>
              </w:rPr>
              <w:t>/p]</w:t>
            </w:r>
          </w:p>
          <w:p w14:paraId="7CB7E6C2" w14:textId="0EB0A937" w:rsidR="005770C7" w:rsidRPr="00DB3252" w:rsidRDefault="005770C7" w:rsidP="000F7151">
            <w:pPr>
              <w:tabs>
                <w:tab w:val="left" w:pos="1166"/>
              </w:tabs>
              <w:ind w:left="1166" w:hangingChars="530" w:hanging="1166"/>
              <w:rPr>
                <w:iCs/>
                <w:color w:val="000000" w:themeColor="text1"/>
              </w:rPr>
            </w:pPr>
            <w:proofErr w:type="spellStart"/>
            <w:r w:rsidRPr="00DB3252">
              <w:rPr>
                <w:rFonts w:ascii="Cambria Math" w:hAnsi="Cambria Math"/>
                <w:i/>
                <w:color w:val="000000" w:themeColor="text1"/>
              </w:rPr>
              <w:t>PE</w:t>
            </w:r>
            <w:r w:rsidRPr="00DB3252">
              <w:rPr>
                <w:rFonts w:ascii="Cambria Math" w:hAnsi="Cambria Math"/>
                <w:i/>
                <w:color w:val="000000" w:themeColor="text1"/>
                <w:vertAlign w:val="subscript"/>
              </w:rPr>
              <w:t>elec,p</w:t>
            </w:r>
            <w:proofErr w:type="spellEnd"/>
            <w:r w:rsidRPr="00DB3252">
              <w:rPr>
                <w:rFonts w:ascii="Cambria Math" w:hAnsi="Cambria Math"/>
                <w:iCs/>
                <w:color w:val="000000" w:themeColor="text1"/>
              </w:rPr>
              <w:tab/>
            </w:r>
            <w:r w:rsidRPr="00DB3252">
              <w:rPr>
                <w:rFonts w:hint="cs"/>
                <w:iCs/>
                <w:color w:val="000000" w:themeColor="text1"/>
              </w:rPr>
              <w:t>P</w:t>
            </w:r>
            <w:r w:rsidRPr="00DB3252">
              <w:rPr>
                <w:iCs/>
                <w:color w:val="000000" w:themeColor="text1"/>
              </w:rPr>
              <w:t xml:space="preserve">roject emissions from consumed electricity </w:t>
            </w:r>
            <w:r w:rsidR="00707837" w:rsidRPr="00E27595">
              <w:rPr>
                <w:color w:val="000000"/>
              </w:rPr>
              <w:t xml:space="preserve">by </w:t>
            </w:r>
            <w:r w:rsidR="00707837">
              <w:rPr>
                <w:color w:val="000000"/>
              </w:rPr>
              <w:t>the project biomass boiler(s) and ancillary equipment</w:t>
            </w:r>
            <w:r w:rsidR="00707837" w:rsidRPr="00DB3252">
              <w:rPr>
                <w:iCs/>
                <w:color w:val="000000" w:themeColor="text1"/>
              </w:rPr>
              <w:t xml:space="preserve"> </w:t>
            </w:r>
            <w:r w:rsidRPr="00DB3252">
              <w:rPr>
                <w:iCs/>
                <w:color w:val="000000" w:themeColor="text1"/>
              </w:rPr>
              <w:t xml:space="preserve">during the period </w:t>
            </w:r>
            <w:r w:rsidRPr="00DB3252">
              <w:rPr>
                <w:i/>
                <w:color w:val="000000" w:themeColor="text1"/>
              </w:rPr>
              <w:t>p</w:t>
            </w:r>
            <w:r w:rsidRPr="00DB3252">
              <w:rPr>
                <w:iCs/>
                <w:color w:val="000000" w:themeColor="text1"/>
              </w:rPr>
              <w:t xml:space="preserve"> [tCO</w:t>
            </w:r>
            <w:r w:rsidRPr="00DB3252">
              <w:rPr>
                <w:iCs/>
                <w:color w:val="000000" w:themeColor="text1"/>
                <w:vertAlign w:val="subscript"/>
              </w:rPr>
              <w:t>2</w:t>
            </w:r>
            <w:r w:rsidRPr="00DB3252">
              <w:rPr>
                <w:iCs/>
                <w:color w:val="000000" w:themeColor="text1"/>
              </w:rPr>
              <w:t>/p]</w:t>
            </w:r>
          </w:p>
          <w:p w14:paraId="41CFA5E6" w14:textId="63F9FC0D" w:rsidR="005770C7" w:rsidRPr="00DB3252" w:rsidRDefault="005770C7" w:rsidP="000F7151">
            <w:pPr>
              <w:tabs>
                <w:tab w:val="left" w:pos="1166"/>
              </w:tabs>
              <w:ind w:left="1166" w:hangingChars="530" w:hanging="1166"/>
              <w:rPr>
                <w:color w:val="000000" w:themeColor="text1"/>
              </w:rPr>
            </w:pPr>
            <w:proofErr w:type="spellStart"/>
            <w:r w:rsidRPr="00DB3252">
              <w:rPr>
                <w:rFonts w:ascii="Cambria Math" w:hAnsi="Cambria Math"/>
                <w:i/>
                <w:color w:val="000000" w:themeColor="text1"/>
              </w:rPr>
              <w:t>PE</w:t>
            </w:r>
            <w:r w:rsidRPr="00DB3252">
              <w:rPr>
                <w:rFonts w:ascii="Cambria Math" w:hAnsi="Cambria Math"/>
                <w:i/>
                <w:color w:val="000000" w:themeColor="text1"/>
                <w:vertAlign w:val="subscript"/>
              </w:rPr>
              <w:t>fuel,p</w:t>
            </w:r>
            <w:proofErr w:type="spellEnd"/>
            <w:r w:rsidRPr="00DB3252">
              <w:rPr>
                <w:rFonts w:ascii="Cambria Math" w:hAnsi="Cambria Math"/>
                <w:iCs/>
                <w:color w:val="000000" w:themeColor="text1"/>
              </w:rPr>
              <w:tab/>
            </w:r>
            <w:r w:rsidRPr="00DB3252">
              <w:rPr>
                <w:rFonts w:hint="cs"/>
                <w:iCs/>
                <w:color w:val="000000" w:themeColor="text1"/>
              </w:rPr>
              <w:t>P</w:t>
            </w:r>
            <w:r w:rsidRPr="00DB3252">
              <w:rPr>
                <w:iCs/>
                <w:color w:val="000000" w:themeColor="text1"/>
              </w:rPr>
              <w:t xml:space="preserve">roject emissions from combustion of fossil fuel by the project boiler(s) during the period </w:t>
            </w:r>
            <w:r w:rsidRPr="00DB3252">
              <w:rPr>
                <w:i/>
                <w:color w:val="000000" w:themeColor="text1"/>
              </w:rPr>
              <w:t>p</w:t>
            </w:r>
            <w:r w:rsidRPr="00DB3252">
              <w:rPr>
                <w:iCs/>
                <w:color w:val="000000" w:themeColor="text1"/>
              </w:rPr>
              <w:t xml:space="preserve"> [tCO</w:t>
            </w:r>
            <w:r w:rsidRPr="00DB3252">
              <w:rPr>
                <w:iCs/>
                <w:color w:val="000000" w:themeColor="text1"/>
                <w:vertAlign w:val="subscript"/>
              </w:rPr>
              <w:t>2</w:t>
            </w:r>
            <w:r w:rsidRPr="00DB3252">
              <w:rPr>
                <w:iCs/>
                <w:color w:val="000000" w:themeColor="text1"/>
              </w:rPr>
              <w:t>/p]</w:t>
            </w:r>
          </w:p>
          <w:p w14:paraId="743B758A" w14:textId="10C99A65" w:rsidR="005770C7" w:rsidRPr="00DB3252" w:rsidRDefault="005770C7" w:rsidP="000F7151">
            <w:pPr>
              <w:tabs>
                <w:tab w:val="left" w:pos="1166"/>
              </w:tabs>
              <w:ind w:left="1166" w:hangingChars="530" w:hanging="1166"/>
              <w:rPr>
                <w:color w:val="000000" w:themeColor="text1"/>
              </w:rPr>
            </w:pPr>
            <w:proofErr w:type="spellStart"/>
            <w:r w:rsidRPr="00DB3252">
              <w:rPr>
                <w:rFonts w:ascii="Cambria Math" w:hAnsi="Cambria Math"/>
                <w:i/>
                <w:color w:val="000000" w:themeColor="text1"/>
              </w:rPr>
              <w:t>PE</w:t>
            </w:r>
            <w:r w:rsidRPr="00DB3252">
              <w:rPr>
                <w:rFonts w:ascii="Cambria Math" w:hAnsi="Cambria Math"/>
                <w:i/>
                <w:color w:val="000000" w:themeColor="text1"/>
                <w:vertAlign w:val="subscript"/>
              </w:rPr>
              <w:t>tr,p</w:t>
            </w:r>
            <w:proofErr w:type="spellEnd"/>
            <w:r w:rsidRPr="00DB3252">
              <w:rPr>
                <w:rFonts w:ascii="Cambria Math" w:hAnsi="Cambria Math"/>
                <w:iCs/>
                <w:color w:val="000000" w:themeColor="text1"/>
              </w:rPr>
              <w:tab/>
            </w:r>
            <w:r w:rsidRPr="00DB3252">
              <w:rPr>
                <w:rFonts w:hint="cs"/>
                <w:iCs/>
                <w:color w:val="000000" w:themeColor="text1"/>
              </w:rPr>
              <w:t>P</w:t>
            </w:r>
            <w:r w:rsidRPr="00DB3252">
              <w:rPr>
                <w:iCs/>
                <w:color w:val="000000" w:themeColor="text1"/>
              </w:rPr>
              <w:t>roject emissions from transportation</w:t>
            </w:r>
            <w:r w:rsidR="00846787" w:rsidRPr="00DB3252">
              <w:rPr>
                <w:iCs/>
                <w:color w:val="000000" w:themeColor="text1"/>
              </w:rPr>
              <w:t xml:space="preserve"> </w:t>
            </w:r>
            <w:r w:rsidR="00846787">
              <w:rPr>
                <w:iCs/>
                <w:color w:val="000000" w:themeColor="text1"/>
              </w:rPr>
              <w:t xml:space="preserve">of </w:t>
            </w:r>
            <w:r w:rsidR="00846787" w:rsidRPr="00DB3252">
              <w:rPr>
                <w:iCs/>
                <w:color w:val="000000" w:themeColor="text1"/>
              </w:rPr>
              <w:t>biomass</w:t>
            </w:r>
            <w:r w:rsidRPr="00DB3252">
              <w:rPr>
                <w:iCs/>
                <w:color w:val="000000" w:themeColor="text1"/>
              </w:rPr>
              <w:t xml:space="preserve"> during the period </w:t>
            </w:r>
            <w:r w:rsidRPr="00DB3252">
              <w:rPr>
                <w:i/>
                <w:color w:val="000000" w:themeColor="text1"/>
              </w:rPr>
              <w:t>p</w:t>
            </w:r>
            <w:r w:rsidRPr="00DB3252">
              <w:rPr>
                <w:iCs/>
                <w:color w:val="000000" w:themeColor="text1"/>
              </w:rPr>
              <w:t xml:space="preserve"> [tCO</w:t>
            </w:r>
            <w:r w:rsidRPr="00DB3252">
              <w:rPr>
                <w:iCs/>
                <w:color w:val="000000" w:themeColor="text1"/>
                <w:vertAlign w:val="subscript"/>
              </w:rPr>
              <w:t>2</w:t>
            </w:r>
            <w:r w:rsidRPr="00DB3252">
              <w:rPr>
                <w:iCs/>
                <w:color w:val="000000" w:themeColor="text1"/>
              </w:rPr>
              <w:t>/p]</w:t>
            </w:r>
          </w:p>
          <w:p w14:paraId="31C2A4EC" w14:textId="4FE06161" w:rsidR="00BF4B33" w:rsidRDefault="00BF4B33" w:rsidP="000F7151">
            <w:pPr>
              <w:tabs>
                <w:tab w:val="left" w:pos="1166"/>
              </w:tabs>
              <w:ind w:left="1166" w:hangingChars="530" w:hanging="1166"/>
              <w:rPr>
                <w:color w:val="000000" w:themeColor="text1"/>
                <w:szCs w:val="22"/>
              </w:rPr>
            </w:pPr>
            <w:proofErr w:type="spellStart"/>
            <w:r w:rsidRPr="00DB3252">
              <w:rPr>
                <w:rFonts w:ascii="Cambria Math" w:hAnsi="Cambria Math"/>
                <w:i/>
                <w:color w:val="000000" w:themeColor="text1"/>
                <w:szCs w:val="22"/>
              </w:rPr>
              <w:t>EC</w:t>
            </w:r>
            <w:r w:rsidRPr="00DB3252">
              <w:rPr>
                <w:rFonts w:ascii="Cambria Math" w:hAnsi="Cambria Math"/>
                <w:i/>
                <w:color w:val="000000" w:themeColor="text1"/>
                <w:szCs w:val="22"/>
                <w:vertAlign w:val="subscript"/>
              </w:rPr>
              <w:t>PJ,p</w:t>
            </w:r>
            <w:proofErr w:type="spellEnd"/>
            <w:r w:rsidRPr="00DB3252">
              <w:rPr>
                <w:color w:val="000000" w:themeColor="text1"/>
                <w:szCs w:val="22"/>
              </w:rPr>
              <w:tab/>
              <w:t xml:space="preserve">The amount of electricity consumed by </w:t>
            </w:r>
            <w:r w:rsidR="00D8524E" w:rsidRPr="00DB3252">
              <w:rPr>
                <w:color w:val="000000" w:themeColor="text1"/>
                <w:szCs w:val="22"/>
              </w:rPr>
              <w:t>the</w:t>
            </w:r>
            <w:r w:rsidR="00141C38" w:rsidRPr="00DB3252">
              <w:rPr>
                <w:color w:val="000000" w:themeColor="text1"/>
                <w:szCs w:val="22"/>
              </w:rPr>
              <w:t xml:space="preserve"> </w:t>
            </w:r>
            <w:r w:rsidRPr="00DB3252">
              <w:rPr>
                <w:color w:val="000000" w:themeColor="text1"/>
                <w:szCs w:val="22"/>
              </w:rPr>
              <w:t xml:space="preserve">project </w:t>
            </w:r>
            <w:r w:rsidR="000F5F49" w:rsidRPr="00DB3252">
              <w:rPr>
                <w:color w:val="000000" w:themeColor="text1"/>
                <w:szCs w:val="22"/>
              </w:rPr>
              <w:t xml:space="preserve">biomass </w:t>
            </w:r>
            <w:r w:rsidRPr="00DB3252">
              <w:rPr>
                <w:color w:val="000000" w:themeColor="text1"/>
                <w:szCs w:val="22"/>
              </w:rPr>
              <w:t>boiler</w:t>
            </w:r>
            <w:r w:rsidR="00141C38" w:rsidRPr="00DB3252">
              <w:rPr>
                <w:color w:val="000000" w:themeColor="text1"/>
                <w:szCs w:val="22"/>
              </w:rPr>
              <w:t>(</w:t>
            </w:r>
            <w:r w:rsidRPr="00DB3252">
              <w:rPr>
                <w:color w:val="000000" w:themeColor="text1"/>
                <w:szCs w:val="22"/>
              </w:rPr>
              <w:t>s</w:t>
            </w:r>
            <w:r w:rsidR="00141C38" w:rsidRPr="00DB3252">
              <w:rPr>
                <w:color w:val="000000" w:themeColor="text1"/>
                <w:szCs w:val="22"/>
              </w:rPr>
              <w:t>)</w:t>
            </w:r>
            <w:r w:rsidRPr="00DB3252">
              <w:rPr>
                <w:color w:val="000000" w:themeColor="text1"/>
                <w:szCs w:val="22"/>
              </w:rPr>
              <w:t xml:space="preserve"> </w:t>
            </w:r>
            <w:r w:rsidR="000F5F49" w:rsidRPr="00DB3252">
              <w:rPr>
                <w:color w:val="000000" w:themeColor="text1"/>
                <w:szCs w:val="22"/>
              </w:rPr>
              <w:t xml:space="preserve">and </w:t>
            </w:r>
            <w:r w:rsidR="00324EB8" w:rsidRPr="00DB3252">
              <w:rPr>
                <w:color w:val="000000" w:themeColor="text1"/>
                <w:szCs w:val="22"/>
              </w:rPr>
              <w:t xml:space="preserve">ancillary </w:t>
            </w:r>
            <w:r w:rsidR="000F5F49" w:rsidRPr="00DB3252">
              <w:rPr>
                <w:color w:val="000000" w:themeColor="text1"/>
                <w:szCs w:val="22"/>
              </w:rPr>
              <w:t xml:space="preserve">equipment </w:t>
            </w:r>
            <w:r w:rsidRPr="00DB3252">
              <w:rPr>
                <w:color w:val="000000" w:themeColor="text1"/>
                <w:szCs w:val="22"/>
              </w:rPr>
              <w:t xml:space="preserve">during </w:t>
            </w:r>
            <w:r w:rsidR="00BE3D4F" w:rsidRPr="00DB3252">
              <w:rPr>
                <w:color w:val="000000" w:themeColor="text1"/>
                <w:szCs w:val="22"/>
              </w:rPr>
              <w:t xml:space="preserve">the </w:t>
            </w:r>
            <w:r w:rsidRPr="00DB3252">
              <w:rPr>
                <w:color w:val="000000" w:themeColor="text1"/>
                <w:szCs w:val="22"/>
              </w:rPr>
              <w:t xml:space="preserve">period </w:t>
            </w:r>
            <w:r w:rsidRPr="00DB3252">
              <w:rPr>
                <w:i/>
                <w:color w:val="000000" w:themeColor="text1"/>
                <w:szCs w:val="22"/>
              </w:rPr>
              <w:t>p</w:t>
            </w:r>
            <w:r w:rsidRPr="00DB3252">
              <w:rPr>
                <w:color w:val="000000" w:themeColor="text1"/>
                <w:szCs w:val="22"/>
              </w:rPr>
              <w:t xml:space="preserve"> [MWh/p]</w:t>
            </w:r>
          </w:p>
          <w:p w14:paraId="58758AD3" w14:textId="2C1DFC50" w:rsidR="00BF4B33" w:rsidRDefault="00BF4B33" w:rsidP="000F7151">
            <w:pPr>
              <w:tabs>
                <w:tab w:val="left" w:pos="1166"/>
              </w:tabs>
              <w:ind w:left="1166" w:hangingChars="530" w:hanging="1166"/>
              <w:rPr>
                <w:color w:val="000000" w:themeColor="text1"/>
                <w:szCs w:val="22"/>
              </w:rPr>
            </w:pPr>
            <w:proofErr w:type="spellStart"/>
            <w:r w:rsidRPr="00D40B44">
              <w:rPr>
                <w:rFonts w:ascii="Cambria Math" w:hAnsi="Cambria Math"/>
                <w:i/>
                <w:color w:val="000000" w:themeColor="text1"/>
                <w:szCs w:val="22"/>
              </w:rPr>
              <w:t>EF</w:t>
            </w:r>
            <w:r w:rsidRPr="00D40B44">
              <w:rPr>
                <w:rFonts w:ascii="Cambria Math" w:hAnsi="Cambria Math"/>
                <w:i/>
                <w:color w:val="000000" w:themeColor="text1"/>
                <w:szCs w:val="22"/>
                <w:vertAlign w:val="subscript"/>
              </w:rPr>
              <w:t>elec</w:t>
            </w:r>
            <w:proofErr w:type="spellEnd"/>
            <w:r>
              <w:rPr>
                <w:color w:val="000000" w:themeColor="text1"/>
                <w:szCs w:val="22"/>
              </w:rPr>
              <w:tab/>
              <w:t>CO</w:t>
            </w:r>
            <w:r>
              <w:rPr>
                <w:color w:val="000000" w:themeColor="text1"/>
                <w:szCs w:val="22"/>
                <w:vertAlign w:val="subscript"/>
              </w:rPr>
              <w:t>2</w:t>
            </w:r>
            <w:r>
              <w:rPr>
                <w:color w:val="000000" w:themeColor="text1"/>
                <w:szCs w:val="22"/>
              </w:rPr>
              <w:t xml:space="preserve"> emission factor of consumed electricity [tCO</w:t>
            </w:r>
            <w:r>
              <w:rPr>
                <w:color w:val="000000" w:themeColor="text1"/>
                <w:szCs w:val="22"/>
                <w:vertAlign w:val="subscript"/>
              </w:rPr>
              <w:t>2</w:t>
            </w:r>
            <w:r>
              <w:rPr>
                <w:color w:val="000000" w:themeColor="text1"/>
                <w:szCs w:val="22"/>
              </w:rPr>
              <w:t>/MWh]</w:t>
            </w:r>
          </w:p>
          <w:p w14:paraId="156545E8" w14:textId="24533B88" w:rsidR="005C5035" w:rsidRPr="005C5035" w:rsidRDefault="005C5035" w:rsidP="000F7151">
            <w:pPr>
              <w:tabs>
                <w:tab w:val="left" w:pos="1166"/>
              </w:tabs>
              <w:ind w:left="1166" w:hangingChars="530" w:hanging="1166"/>
              <w:rPr>
                <w:iCs/>
                <w:color w:val="000000" w:themeColor="text1"/>
              </w:rPr>
            </w:pPr>
            <w:proofErr w:type="spellStart"/>
            <w:r>
              <w:rPr>
                <w:rFonts w:ascii="Cambria Math" w:hAnsi="Cambria Math"/>
                <w:i/>
                <w:color w:val="000000" w:themeColor="text1"/>
                <w:szCs w:val="22"/>
              </w:rPr>
              <w:t>i</w:t>
            </w:r>
            <w:proofErr w:type="spellEnd"/>
            <w:r>
              <w:rPr>
                <w:rFonts w:ascii="Cambria Math" w:hAnsi="Cambria Math"/>
                <w:i/>
                <w:color w:val="000000" w:themeColor="text1"/>
                <w:szCs w:val="22"/>
              </w:rPr>
              <w:tab/>
            </w:r>
            <w:r>
              <w:rPr>
                <w:rFonts w:hint="cs"/>
                <w:iCs/>
                <w:color w:val="000000" w:themeColor="text1"/>
                <w:szCs w:val="22"/>
              </w:rPr>
              <w:t>I</w:t>
            </w:r>
            <w:r>
              <w:rPr>
                <w:iCs/>
                <w:color w:val="000000" w:themeColor="text1"/>
                <w:szCs w:val="22"/>
              </w:rPr>
              <w:t>dentification number of fossil fuel type [-]</w:t>
            </w:r>
          </w:p>
          <w:p w14:paraId="1EF3F6E5" w14:textId="50116255" w:rsidR="00BF4B33" w:rsidRDefault="002845AE" w:rsidP="000F7151">
            <w:pPr>
              <w:tabs>
                <w:tab w:val="left" w:pos="1166"/>
              </w:tabs>
              <w:ind w:left="1166" w:hangingChars="530" w:hanging="1166"/>
              <w:rPr>
                <w:color w:val="000000" w:themeColor="text1"/>
              </w:rPr>
            </w:pPr>
            <w:proofErr w:type="spellStart"/>
            <w:r w:rsidRPr="00D40B44">
              <w:rPr>
                <w:rFonts w:ascii="Cambria Math" w:hAnsi="Cambria Math"/>
                <w:i/>
                <w:color w:val="000000" w:themeColor="text1"/>
              </w:rPr>
              <w:lastRenderedPageBreak/>
              <w:t>FC</w:t>
            </w:r>
            <w:r w:rsidRPr="00D40B44">
              <w:rPr>
                <w:rFonts w:ascii="Cambria Math" w:hAnsi="Cambria Math"/>
                <w:i/>
                <w:color w:val="000000" w:themeColor="text1"/>
                <w:vertAlign w:val="subscript"/>
              </w:rPr>
              <w:t>PJ,i,p</w:t>
            </w:r>
            <w:proofErr w:type="spellEnd"/>
            <w:r>
              <w:rPr>
                <w:color w:val="000000" w:themeColor="text1"/>
              </w:rPr>
              <w:tab/>
              <w:t xml:space="preserve">The amount of fossil fuel </w:t>
            </w:r>
            <w:r w:rsidR="00957278">
              <w:rPr>
                <w:color w:val="000000" w:themeColor="text1"/>
              </w:rPr>
              <w:t xml:space="preserve">consumed </w:t>
            </w:r>
            <w:r>
              <w:rPr>
                <w:color w:val="000000" w:themeColor="text1"/>
              </w:rPr>
              <w:t xml:space="preserve">by </w:t>
            </w:r>
            <w:r w:rsidR="00D8524E">
              <w:rPr>
                <w:color w:val="000000" w:themeColor="text1"/>
              </w:rPr>
              <w:t>the</w:t>
            </w:r>
            <w:r w:rsidR="00141C38">
              <w:rPr>
                <w:color w:val="000000" w:themeColor="text1"/>
              </w:rPr>
              <w:t xml:space="preserve"> </w:t>
            </w:r>
            <w:r>
              <w:rPr>
                <w:color w:val="000000" w:themeColor="text1"/>
              </w:rPr>
              <w:t xml:space="preserve">project </w:t>
            </w:r>
            <w:r w:rsidR="006F559E">
              <w:rPr>
                <w:color w:val="000000" w:themeColor="text1"/>
              </w:rPr>
              <w:t>biomass boiler</w:t>
            </w:r>
            <w:r w:rsidR="00141C38">
              <w:rPr>
                <w:color w:val="000000" w:themeColor="text1"/>
              </w:rPr>
              <w:t>(</w:t>
            </w:r>
            <w:r w:rsidR="00F24939">
              <w:rPr>
                <w:color w:val="000000" w:themeColor="text1"/>
              </w:rPr>
              <w:t>s</w:t>
            </w:r>
            <w:r w:rsidR="00141C38">
              <w:rPr>
                <w:color w:val="000000" w:themeColor="text1"/>
              </w:rPr>
              <w:t>)</w:t>
            </w:r>
            <w:r w:rsidR="006F559E">
              <w:rPr>
                <w:color w:val="000000" w:themeColor="text1"/>
              </w:rPr>
              <w:t xml:space="preserve"> </w:t>
            </w:r>
            <w:r w:rsidR="00BE3D4F">
              <w:rPr>
                <w:color w:val="000000" w:themeColor="text1"/>
              </w:rPr>
              <w:t xml:space="preserve">for the fuel type </w:t>
            </w:r>
            <w:proofErr w:type="spellStart"/>
            <w:r w:rsidR="00BE3D4F">
              <w:rPr>
                <w:i/>
                <w:color w:val="000000" w:themeColor="text1"/>
              </w:rPr>
              <w:t>i</w:t>
            </w:r>
            <w:proofErr w:type="spellEnd"/>
            <w:r w:rsidR="00BE3D4F">
              <w:rPr>
                <w:i/>
                <w:color w:val="000000" w:themeColor="text1"/>
              </w:rPr>
              <w:t xml:space="preserve"> </w:t>
            </w:r>
            <w:r>
              <w:rPr>
                <w:color w:val="000000" w:themeColor="text1"/>
              </w:rPr>
              <w:t xml:space="preserve">during </w:t>
            </w:r>
            <w:r w:rsidR="00BE3D4F">
              <w:rPr>
                <w:color w:val="000000" w:themeColor="text1"/>
              </w:rPr>
              <w:t xml:space="preserve">the </w:t>
            </w:r>
            <w:r>
              <w:rPr>
                <w:color w:val="000000" w:themeColor="text1"/>
              </w:rPr>
              <w:t xml:space="preserve">period </w:t>
            </w:r>
            <w:r>
              <w:rPr>
                <w:i/>
                <w:color w:val="000000" w:themeColor="text1"/>
              </w:rPr>
              <w:t>p</w:t>
            </w:r>
            <w:r>
              <w:rPr>
                <w:color w:val="000000" w:themeColor="text1"/>
              </w:rPr>
              <w:t xml:space="preserve"> [</w:t>
            </w:r>
            <w:r w:rsidR="000F7151">
              <w:rPr>
                <w:color w:val="000000" w:themeColor="text1"/>
              </w:rPr>
              <w:t>mass or volume/p</w:t>
            </w:r>
            <w:r>
              <w:rPr>
                <w:color w:val="000000" w:themeColor="text1"/>
              </w:rPr>
              <w:t>]</w:t>
            </w:r>
          </w:p>
          <w:p w14:paraId="3C3E5BE8" w14:textId="598CFF6A" w:rsidR="000F7151" w:rsidRDefault="000F7151" w:rsidP="000F7151">
            <w:pPr>
              <w:tabs>
                <w:tab w:val="left" w:pos="1166"/>
              </w:tabs>
              <w:ind w:left="1166" w:hangingChars="530" w:hanging="1166"/>
              <w:rPr>
                <w:color w:val="000000" w:themeColor="text1"/>
              </w:rPr>
            </w:pPr>
            <w:proofErr w:type="spellStart"/>
            <w:r w:rsidRPr="00D40B44">
              <w:rPr>
                <w:rFonts w:ascii="Cambria Math" w:hAnsi="Cambria Math"/>
                <w:i/>
                <w:color w:val="000000" w:themeColor="text1"/>
              </w:rPr>
              <w:t>NCV</w:t>
            </w:r>
            <w:r w:rsidRPr="00D40B44">
              <w:rPr>
                <w:rFonts w:ascii="Cambria Math" w:hAnsi="Cambria Math"/>
                <w:i/>
                <w:color w:val="000000" w:themeColor="text1"/>
                <w:vertAlign w:val="subscript"/>
              </w:rPr>
              <w:t>fuel,PJ,i</w:t>
            </w:r>
            <w:proofErr w:type="spellEnd"/>
            <w:r>
              <w:rPr>
                <w:color w:val="000000" w:themeColor="text1"/>
              </w:rPr>
              <w:tab/>
              <w:t xml:space="preserve">Net calorific value of fossil fuel used by </w:t>
            </w:r>
            <w:r w:rsidR="00D8524E">
              <w:rPr>
                <w:color w:val="000000" w:themeColor="text1"/>
              </w:rPr>
              <w:t xml:space="preserve">the </w:t>
            </w:r>
            <w:r>
              <w:rPr>
                <w:color w:val="000000" w:themeColor="text1"/>
              </w:rPr>
              <w:t xml:space="preserve">project </w:t>
            </w:r>
            <w:r w:rsidR="00F24939">
              <w:rPr>
                <w:color w:val="000000" w:themeColor="text1"/>
              </w:rPr>
              <w:t xml:space="preserve">biomass </w:t>
            </w:r>
            <w:r>
              <w:rPr>
                <w:color w:val="000000" w:themeColor="text1"/>
              </w:rPr>
              <w:t>boiler</w:t>
            </w:r>
            <w:r w:rsidR="00141C38">
              <w:rPr>
                <w:color w:val="000000" w:themeColor="text1"/>
              </w:rPr>
              <w:t>(</w:t>
            </w:r>
            <w:r>
              <w:rPr>
                <w:color w:val="000000" w:themeColor="text1"/>
              </w:rPr>
              <w:t>s</w:t>
            </w:r>
            <w:r w:rsidR="00141C38">
              <w:rPr>
                <w:color w:val="000000" w:themeColor="text1"/>
              </w:rPr>
              <w:t>)</w:t>
            </w:r>
            <w:r>
              <w:rPr>
                <w:color w:val="000000" w:themeColor="text1"/>
              </w:rPr>
              <w:t xml:space="preserve"> for </w:t>
            </w:r>
            <w:r w:rsidR="00BE3D4F">
              <w:rPr>
                <w:color w:val="000000" w:themeColor="text1"/>
              </w:rPr>
              <w:t xml:space="preserve">the </w:t>
            </w:r>
            <w:r>
              <w:rPr>
                <w:color w:val="000000" w:themeColor="text1"/>
              </w:rPr>
              <w:t xml:space="preserve">fuel type </w:t>
            </w:r>
            <w:proofErr w:type="spellStart"/>
            <w:r>
              <w:rPr>
                <w:i/>
                <w:color w:val="000000" w:themeColor="text1"/>
              </w:rPr>
              <w:t>i</w:t>
            </w:r>
            <w:proofErr w:type="spellEnd"/>
            <w:r>
              <w:rPr>
                <w:color w:val="000000" w:themeColor="text1"/>
              </w:rPr>
              <w:t xml:space="preserve"> [GJ/mass or volume]</w:t>
            </w:r>
          </w:p>
          <w:p w14:paraId="384218D3" w14:textId="5910FE59" w:rsidR="000F7151" w:rsidRDefault="000F7151" w:rsidP="00490F37">
            <w:pPr>
              <w:tabs>
                <w:tab w:val="left" w:pos="1166"/>
              </w:tabs>
              <w:ind w:left="1166" w:hangingChars="530" w:hanging="1166"/>
              <w:rPr>
                <w:color w:val="000000" w:themeColor="text1"/>
              </w:rPr>
            </w:pPr>
            <w:proofErr w:type="spellStart"/>
            <w:r w:rsidRPr="00D40B44">
              <w:rPr>
                <w:rFonts w:ascii="Cambria Math" w:hAnsi="Cambria Math"/>
                <w:i/>
                <w:color w:val="000000" w:themeColor="text1"/>
              </w:rPr>
              <w:t>EF</w:t>
            </w:r>
            <w:r w:rsidRPr="00D40B44">
              <w:rPr>
                <w:rFonts w:ascii="Cambria Math" w:hAnsi="Cambria Math"/>
                <w:i/>
                <w:color w:val="000000" w:themeColor="text1"/>
                <w:vertAlign w:val="subscript"/>
              </w:rPr>
              <w:t>fuel,PJ,i</w:t>
            </w:r>
            <w:proofErr w:type="spellEnd"/>
            <w:r>
              <w:rPr>
                <w:color w:val="000000" w:themeColor="text1"/>
              </w:rPr>
              <w:tab/>
              <w:t>CO</w:t>
            </w:r>
            <w:r>
              <w:rPr>
                <w:color w:val="000000" w:themeColor="text1"/>
                <w:vertAlign w:val="subscript"/>
              </w:rPr>
              <w:t>2</w:t>
            </w:r>
            <w:r>
              <w:rPr>
                <w:color w:val="000000" w:themeColor="text1"/>
              </w:rPr>
              <w:t xml:space="preserve"> emission factor of </w:t>
            </w:r>
            <w:r w:rsidR="00BE3D4F">
              <w:rPr>
                <w:color w:val="000000" w:themeColor="text1"/>
              </w:rPr>
              <w:t xml:space="preserve">fossil fuel used by </w:t>
            </w:r>
            <w:r w:rsidR="00D8524E">
              <w:rPr>
                <w:color w:val="000000" w:themeColor="text1"/>
              </w:rPr>
              <w:t xml:space="preserve">the </w:t>
            </w:r>
            <w:r w:rsidR="00BE3D4F">
              <w:rPr>
                <w:color w:val="000000" w:themeColor="text1"/>
              </w:rPr>
              <w:t xml:space="preserve">project </w:t>
            </w:r>
            <w:r w:rsidR="00F24939">
              <w:rPr>
                <w:color w:val="000000" w:themeColor="text1"/>
              </w:rPr>
              <w:t xml:space="preserve">biomass </w:t>
            </w:r>
            <w:r w:rsidR="00BE3D4F">
              <w:rPr>
                <w:color w:val="000000" w:themeColor="text1"/>
              </w:rPr>
              <w:t>boiler</w:t>
            </w:r>
            <w:r w:rsidR="00141C38">
              <w:rPr>
                <w:color w:val="000000" w:themeColor="text1"/>
              </w:rPr>
              <w:t>(</w:t>
            </w:r>
            <w:r w:rsidR="00BE3D4F">
              <w:rPr>
                <w:color w:val="000000" w:themeColor="text1"/>
              </w:rPr>
              <w:t>s</w:t>
            </w:r>
            <w:r w:rsidR="00141C38">
              <w:rPr>
                <w:color w:val="000000" w:themeColor="text1"/>
              </w:rPr>
              <w:t>)</w:t>
            </w:r>
            <w:r w:rsidR="00BE3D4F">
              <w:rPr>
                <w:color w:val="000000" w:themeColor="text1"/>
              </w:rPr>
              <w:t xml:space="preserve"> for the fuel type </w:t>
            </w:r>
            <w:proofErr w:type="spellStart"/>
            <w:r w:rsidR="00BE3D4F">
              <w:rPr>
                <w:i/>
                <w:color w:val="000000" w:themeColor="text1"/>
              </w:rPr>
              <w:t>i</w:t>
            </w:r>
            <w:proofErr w:type="spellEnd"/>
            <w:r w:rsidR="00BE3D4F">
              <w:rPr>
                <w:color w:val="000000" w:themeColor="text1"/>
              </w:rPr>
              <w:t xml:space="preserve"> [tCO</w:t>
            </w:r>
            <w:r w:rsidR="00BE3D4F">
              <w:rPr>
                <w:color w:val="000000" w:themeColor="text1"/>
                <w:vertAlign w:val="subscript"/>
              </w:rPr>
              <w:t>2</w:t>
            </w:r>
            <w:r w:rsidR="00BE3D4F">
              <w:rPr>
                <w:color w:val="000000" w:themeColor="text1"/>
              </w:rPr>
              <w:t>/GJ]</w:t>
            </w:r>
          </w:p>
          <w:p w14:paraId="59288D9D" w14:textId="55160479" w:rsidR="005C5035" w:rsidRPr="005C5035" w:rsidRDefault="005C5035" w:rsidP="00490F37">
            <w:pPr>
              <w:tabs>
                <w:tab w:val="left" w:pos="1166"/>
              </w:tabs>
              <w:ind w:left="1166" w:hangingChars="530" w:hanging="1166"/>
              <w:rPr>
                <w:iCs/>
                <w:color w:val="000000" w:themeColor="text1"/>
              </w:rPr>
            </w:pPr>
            <w:r>
              <w:rPr>
                <w:rFonts w:ascii="Cambria Math" w:hAnsi="Cambria Math"/>
                <w:i/>
                <w:color w:val="000000" w:themeColor="text1"/>
              </w:rPr>
              <w:t>j</w:t>
            </w:r>
            <w:r>
              <w:rPr>
                <w:rFonts w:ascii="Cambria Math" w:hAnsi="Cambria Math"/>
                <w:i/>
                <w:color w:val="000000" w:themeColor="text1"/>
              </w:rPr>
              <w:tab/>
            </w:r>
            <w:r>
              <w:rPr>
                <w:rFonts w:hint="cs"/>
                <w:iCs/>
                <w:color w:val="000000" w:themeColor="text1"/>
              </w:rPr>
              <w:t>I</w:t>
            </w:r>
            <w:r>
              <w:rPr>
                <w:iCs/>
                <w:color w:val="000000" w:themeColor="text1"/>
              </w:rPr>
              <w:t xml:space="preserve">dentification number of the </w:t>
            </w:r>
            <w:r w:rsidR="00E52412">
              <w:rPr>
                <w:iCs/>
                <w:color w:val="000000" w:themeColor="text1"/>
              </w:rPr>
              <w:t>round</w:t>
            </w:r>
            <w:r w:rsidR="009262C1">
              <w:rPr>
                <w:iCs/>
                <w:color w:val="000000" w:themeColor="text1"/>
              </w:rPr>
              <w:t xml:space="preserve"> trip for </w:t>
            </w:r>
            <w:r w:rsidR="00355E95">
              <w:rPr>
                <w:iCs/>
                <w:color w:val="000000" w:themeColor="text1"/>
              </w:rPr>
              <w:t>biomass</w:t>
            </w:r>
            <w:r>
              <w:rPr>
                <w:iCs/>
                <w:color w:val="000000" w:themeColor="text1"/>
              </w:rPr>
              <w:t xml:space="preserve"> transportation </w:t>
            </w:r>
            <w:r w:rsidRPr="005C5035">
              <w:rPr>
                <w:iCs/>
                <w:color w:val="000000" w:themeColor="text1"/>
              </w:rPr>
              <w:t xml:space="preserve">between </w:t>
            </w:r>
            <w:r w:rsidRPr="005C5035">
              <w:rPr>
                <w:color w:val="000000" w:themeColor="text1"/>
                <w:szCs w:val="22"/>
              </w:rPr>
              <w:t xml:space="preserve">the place of </w:t>
            </w:r>
            <w:r w:rsidR="00355E95">
              <w:rPr>
                <w:color w:val="000000" w:themeColor="text1"/>
                <w:szCs w:val="22"/>
              </w:rPr>
              <w:t>biomass</w:t>
            </w:r>
            <w:r w:rsidRPr="005C5035">
              <w:rPr>
                <w:color w:val="000000" w:themeColor="text1"/>
                <w:szCs w:val="22"/>
              </w:rPr>
              <w:t xml:space="preserve"> supplier’s stockyard and the project site</w:t>
            </w:r>
            <w:r w:rsidRPr="005C5035">
              <w:rPr>
                <w:iCs/>
                <w:color w:val="000000" w:themeColor="text1"/>
              </w:rPr>
              <w:t xml:space="preserve"> </w:t>
            </w:r>
            <w:r>
              <w:rPr>
                <w:iCs/>
                <w:color w:val="000000" w:themeColor="text1"/>
              </w:rPr>
              <w:t>[-]</w:t>
            </w:r>
          </w:p>
          <w:p w14:paraId="17311AF5" w14:textId="157268EA" w:rsidR="00490F37" w:rsidRDefault="00490F37" w:rsidP="00490F37">
            <w:pPr>
              <w:tabs>
                <w:tab w:val="left" w:pos="1166"/>
              </w:tabs>
              <w:ind w:left="1166" w:hangingChars="530" w:hanging="1166"/>
              <w:rPr>
                <w:iCs/>
                <w:color w:val="000000" w:themeColor="text1"/>
              </w:rPr>
            </w:pPr>
            <w:proofErr w:type="spellStart"/>
            <w:r>
              <w:rPr>
                <w:rFonts w:ascii="Cambria Math" w:hAnsi="Cambria Math"/>
                <w:i/>
                <w:color w:val="000000" w:themeColor="text1"/>
              </w:rPr>
              <w:t>D</w:t>
            </w:r>
            <w:r w:rsidR="005C5035">
              <w:rPr>
                <w:rFonts w:ascii="Cambria Math" w:hAnsi="Cambria Math"/>
                <w:i/>
                <w:color w:val="000000" w:themeColor="text1"/>
                <w:vertAlign w:val="subscript"/>
              </w:rPr>
              <w:t>j</w:t>
            </w:r>
            <w:r w:rsidR="00A85851">
              <w:rPr>
                <w:rFonts w:ascii="Cambria Math" w:hAnsi="Cambria Math"/>
                <w:i/>
                <w:color w:val="000000" w:themeColor="text1"/>
                <w:vertAlign w:val="subscript"/>
              </w:rPr>
              <w:t>,p</w:t>
            </w:r>
            <w:proofErr w:type="spellEnd"/>
            <w:r>
              <w:rPr>
                <w:rFonts w:ascii="Cambria Math" w:hAnsi="Cambria Math"/>
                <w:iCs/>
                <w:color w:val="000000" w:themeColor="text1"/>
              </w:rPr>
              <w:tab/>
            </w:r>
            <w:r w:rsidR="00E52412">
              <w:rPr>
                <w:iCs/>
                <w:color w:val="000000" w:themeColor="text1"/>
              </w:rPr>
              <w:t>Round</w:t>
            </w:r>
            <w:r w:rsidRPr="005C5035">
              <w:rPr>
                <w:iCs/>
                <w:color w:val="000000" w:themeColor="text1"/>
              </w:rPr>
              <w:t xml:space="preserve"> trip distance </w:t>
            </w:r>
            <w:r w:rsidR="009115F2" w:rsidRPr="005C5035">
              <w:rPr>
                <w:iCs/>
                <w:color w:val="000000" w:themeColor="text1"/>
              </w:rPr>
              <w:t xml:space="preserve">of </w:t>
            </w:r>
            <w:r w:rsidR="005C5035" w:rsidRPr="005C5035">
              <w:rPr>
                <w:iCs/>
                <w:color w:val="000000" w:themeColor="text1"/>
              </w:rPr>
              <w:t xml:space="preserve">the </w:t>
            </w:r>
            <w:r w:rsidR="00355E95">
              <w:rPr>
                <w:iCs/>
                <w:color w:val="000000" w:themeColor="text1"/>
              </w:rPr>
              <w:t>biomass</w:t>
            </w:r>
            <w:r w:rsidR="009115F2" w:rsidRPr="005C5035">
              <w:rPr>
                <w:iCs/>
                <w:color w:val="000000" w:themeColor="text1"/>
              </w:rPr>
              <w:t xml:space="preserve"> transportation </w:t>
            </w:r>
            <w:r w:rsidR="005C5035" w:rsidRPr="005C5035">
              <w:rPr>
                <w:i/>
                <w:color w:val="000000" w:themeColor="text1"/>
              </w:rPr>
              <w:t>j</w:t>
            </w:r>
            <w:r w:rsidR="005C5035" w:rsidRPr="005C5035">
              <w:rPr>
                <w:iCs/>
                <w:color w:val="000000" w:themeColor="text1"/>
              </w:rPr>
              <w:t xml:space="preserve"> </w:t>
            </w:r>
            <w:r w:rsidR="00A85851">
              <w:rPr>
                <w:color w:val="000000" w:themeColor="text1"/>
              </w:rPr>
              <w:t xml:space="preserve">during the period </w:t>
            </w:r>
            <w:r w:rsidR="00A85851">
              <w:rPr>
                <w:i/>
                <w:color w:val="000000" w:themeColor="text1"/>
              </w:rPr>
              <w:t>p</w:t>
            </w:r>
            <w:r w:rsidR="00A85851" w:rsidRPr="005C5035">
              <w:rPr>
                <w:iCs/>
                <w:color w:val="000000" w:themeColor="text1"/>
              </w:rPr>
              <w:t xml:space="preserve"> </w:t>
            </w:r>
            <w:r w:rsidR="009115F2" w:rsidRPr="005C5035">
              <w:rPr>
                <w:iCs/>
                <w:color w:val="000000" w:themeColor="text1"/>
              </w:rPr>
              <w:t>[km]</w:t>
            </w:r>
          </w:p>
          <w:p w14:paraId="6FB1F19D" w14:textId="5720E7C9" w:rsidR="00490F37" w:rsidRDefault="009115F2" w:rsidP="00E366B3">
            <w:pPr>
              <w:tabs>
                <w:tab w:val="left" w:pos="1166"/>
              </w:tabs>
              <w:ind w:left="1166" w:hangingChars="530" w:hanging="1166"/>
              <w:rPr>
                <w:iCs/>
                <w:color w:val="000000" w:themeColor="text1"/>
              </w:rPr>
            </w:pPr>
            <w:proofErr w:type="spellStart"/>
            <w:r>
              <w:rPr>
                <w:rFonts w:ascii="Cambria Math" w:hAnsi="Cambria Math"/>
                <w:i/>
                <w:color w:val="000000" w:themeColor="text1"/>
              </w:rPr>
              <w:t>m</w:t>
            </w:r>
            <w:r w:rsidR="005C5035">
              <w:rPr>
                <w:rFonts w:ascii="Cambria Math" w:hAnsi="Cambria Math"/>
                <w:i/>
                <w:color w:val="000000" w:themeColor="text1"/>
                <w:vertAlign w:val="subscript"/>
              </w:rPr>
              <w:t>j</w:t>
            </w:r>
            <w:r w:rsidR="00A85851">
              <w:rPr>
                <w:rFonts w:ascii="Cambria Math" w:hAnsi="Cambria Math"/>
                <w:i/>
                <w:color w:val="000000" w:themeColor="text1"/>
                <w:vertAlign w:val="subscript"/>
              </w:rPr>
              <w:t>,p</w:t>
            </w:r>
            <w:proofErr w:type="spellEnd"/>
            <w:r>
              <w:rPr>
                <w:rFonts w:ascii="Cambria Math" w:hAnsi="Cambria Math"/>
                <w:iCs/>
                <w:color w:val="000000" w:themeColor="text1"/>
              </w:rPr>
              <w:tab/>
            </w:r>
            <w:r w:rsidR="005C5035">
              <w:rPr>
                <w:iCs/>
                <w:color w:val="000000" w:themeColor="text1"/>
              </w:rPr>
              <w:t>M</w:t>
            </w:r>
            <w:r w:rsidRPr="009115F2">
              <w:rPr>
                <w:iCs/>
                <w:color w:val="000000" w:themeColor="text1"/>
              </w:rPr>
              <w:t xml:space="preserve">ass of </w:t>
            </w:r>
            <w:r w:rsidR="00355E95">
              <w:rPr>
                <w:iCs/>
                <w:color w:val="000000" w:themeColor="text1"/>
              </w:rPr>
              <w:t>biomass</w:t>
            </w:r>
            <w:r w:rsidRPr="009115F2">
              <w:rPr>
                <w:iCs/>
                <w:color w:val="000000" w:themeColor="text1"/>
              </w:rPr>
              <w:t xml:space="preserve"> transported in </w:t>
            </w:r>
            <w:r w:rsidR="005C5035">
              <w:rPr>
                <w:iCs/>
                <w:color w:val="000000" w:themeColor="text1"/>
              </w:rPr>
              <w:t xml:space="preserve">the </w:t>
            </w:r>
            <w:r w:rsidR="00355E95">
              <w:rPr>
                <w:iCs/>
                <w:color w:val="000000" w:themeColor="text1"/>
              </w:rPr>
              <w:t>biomass</w:t>
            </w:r>
            <w:r w:rsidRPr="009115F2">
              <w:rPr>
                <w:iCs/>
                <w:color w:val="000000" w:themeColor="text1"/>
              </w:rPr>
              <w:t xml:space="preserve"> transportation </w:t>
            </w:r>
            <w:r w:rsidR="005C5035" w:rsidRPr="005C5035">
              <w:rPr>
                <w:i/>
                <w:color w:val="000000" w:themeColor="text1"/>
              </w:rPr>
              <w:t>j</w:t>
            </w:r>
            <w:r w:rsidR="005C5035">
              <w:rPr>
                <w:iCs/>
                <w:color w:val="000000" w:themeColor="text1"/>
              </w:rPr>
              <w:t xml:space="preserve"> </w:t>
            </w:r>
            <w:r w:rsidR="00A85851">
              <w:rPr>
                <w:color w:val="000000" w:themeColor="text1"/>
              </w:rPr>
              <w:t xml:space="preserve">during the period </w:t>
            </w:r>
            <w:r w:rsidR="00A85851">
              <w:rPr>
                <w:i/>
                <w:color w:val="000000" w:themeColor="text1"/>
              </w:rPr>
              <w:t>p</w:t>
            </w:r>
            <w:r w:rsidR="00A85851">
              <w:rPr>
                <w:iCs/>
                <w:color w:val="000000" w:themeColor="text1"/>
              </w:rPr>
              <w:t xml:space="preserve"> </w:t>
            </w:r>
            <w:r>
              <w:rPr>
                <w:iCs/>
                <w:color w:val="000000" w:themeColor="text1"/>
              </w:rPr>
              <w:t>[t]</w:t>
            </w:r>
          </w:p>
          <w:p w14:paraId="363C0565" w14:textId="7D5C55FB" w:rsidR="00490F37" w:rsidRDefault="00E366B3" w:rsidP="00F52252">
            <w:pPr>
              <w:tabs>
                <w:tab w:val="left" w:pos="1166"/>
              </w:tabs>
              <w:ind w:left="1166" w:hangingChars="530" w:hanging="1166"/>
              <w:rPr>
                <w:iCs/>
                <w:color w:val="000000" w:themeColor="text1"/>
              </w:rPr>
            </w:pPr>
            <w:proofErr w:type="spellStart"/>
            <w:r>
              <w:rPr>
                <w:rFonts w:ascii="Cambria Math" w:hAnsi="Cambria Math"/>
                <w:i/>
                <w:color w:val="000000" w:themeColor="text1"/>
              </w:rPr>
              <w:t>EF</w:t>
            </w:r>
            <w:r w:rsidR="005770C7">
              <w:rPr>
                <w:rFonts w:ascii="Cambria Math" w:hAnsi="Cambria Math"/>
                <w:i/>
                <w:color w:val="000000" w:themeColor="text1"/>
                <w:vertAlign w:val="subscript"/>
              </w:rPr>
              <w:t>tr</w:t>
            </w:r>
            <w:proofErr w:type="spellEnd"/>
            <w:r>
              <w:rPr>
                <w:rFonts w:ascii="Cambria Math" w:hAnsi="Cambria Math"/>
                <w:iCs/>
                <w:color w:val="000000" w:themeColor="text1"/>
              </w:rPr>
              <w:tab/>
            </w:r>
            <w:r>
              <w:rPr>
                <w:iCs/>
                <w:color w:val="000000" w:themeColor="text1"/>
              </w:rPr>
              <w:t>CO</w:t>
            </w:r>
            <w:r>
              <w:rPr>
                <w:iCs/>
                <w:color w:val="000000" w:themeColor="text1"/>
                <w:vertAlign w:val="subscript"/>
              </w:rPr>
              <w:t>2</w:t>
            </w:r>
            <w:r>
              <w:rPr>
                <w:iCs/>
                <w:color w:val="000000" w:themeColor="text1"/>
              </w:rPr>
              <w:t xml:space="preserve"> emission factor for </w:t>
            </w:r>
            <w:r w:rsidR="00355E95">
              <w:rPr>
                <w:iCs/>
                <w:color w:val="000000" w:themeColor="text1"/>
              </w:rPr>
              <w:t>biomass</w:t>
            </w:r>
            <w:r w:rsidR="009262C1">
              <w:rPr>
                <w:iCs/>
                <w:color w:val="000000" w:themeColor="text1"/>
              </w:rPr>
              <w:t xml:space="preserve"> </w:t>
            </w:r>
            <w:r>
              <w:rPr>
                <w:iCs/>
                <w:color w:val="000000" w:themeColor="text1"/>
              </w:rPr>
              <w:t>transportation [</w:t>
            </w:r>
            <w:r w:rsidR="00047BE1">
              <w:rPr>
                <w:iCs/>
                <w:color w:val="000000" w:themeColor="text1"/>
              </w:rPr>
              <w:t>t</w:t>
            </w:r>
            <w:r>
              <w:rPr>
                <w:iCs/>
                <w:color w:val="000000" w:themeColor="text1"/>
              </w:rPr>
              <w:t>CO</w:t>
            </w:r>
            <w:r>
              <w:rPr>
                <w:iCs/>
                <w:color w:val="000000" w:themeColor="text1"/>
                <w:vertAlign w:val="subscript"/>
              </w:rPr>
              <w:t>2</w:t>
            </w:r>
            <w:r>
              <w:rPr>
                <w:iCs/>
                <w:color w:val="000000" w:themeColor="text1"/>
              </w:rPr>
              <w:t>/(</w:t>
            </w:r>
            <w:proofErr w:type="spellStart"/>
            <w:r>
              <w:rPr>
                <w:iCs/>
                <w:color w:val="000000" w:themeColor="text1"/>
              </w:rPr>
              <w:t>t‧km</w:t>
            </w:r>
            <w:proofErr w:type="spellEnd"/>
            <w:r>
              <w:rPr>
                <w:iCs/>
                <w:color w:val="000000" w:themeColor="text1"/>
              </w:rPr>
              <w:t>)]</w:t>
            </w:r>
          </w:p>
          <w:p w14:paraId="23D4F399" w14:textId="5ABD5820" w:rsidR="00F52252" w:rsidRPr="005770C7" w:rsidRDefault="00F52252" w:rsidP="00F52252">
            <w:pPr>
              <w:tabs>
                <w:tab w:val="left" w:pos="1166"/>
              </w:tabs>
              <w:ind w:left="1166" w:hangingChars="530" w:hanging="1166"/>
              <w:rPr>
                <w:iCs/>
                <w:color w:val="000000" w:themeColor="text1"/>
              </w:rPr>
            </w:pPr>
          </w:p>
          <w:p w14:paraId="22B312A6" w14:textId="5B1CAFAF" w:rsidR="008C1436" w:rsidRPr="008C1436" w:rsidRDefault="008C1436" w:rsidP="008C1436">
            <w:pPr>
              <w:spacing w:after="240"/>
              <w:rPr>
                <w:iCs/>
                <w:color w:val="000000" w:themeColor="text1"/>
              </w:rPr>
            </w:pPr>
            <w:bookmarkStart w:id="54" w:name="_Hlk24630497"/>
            <w:r>
              <w:rPr>
                <w:iCs/>
                <w:color w:val="000000" w:themeColor="text1"/>
              </w:rPr>
              <w:t xml:space="preserve">* </w:t>
            </w:r>
            <w:r>
              <w:rPr>
                <w:rFonts w:hint="eastAsia"/>
                <w:iCs/>
                <w:color w:val="000000" w:themeColor="text1"/>
              </w:rPr>
              <w:t>I</w:t>
            </w:r>
            <w:r>
              <w:rPr>
                <w:iCs/>
                <w:color w:val="000000" w:themeColor="text1"/>
              </w:rPr>
              <w:t xml:space="preserve">f the </w:t>
            </w:r>
            <w:r w:rsidR="00E52412">
              <w:rPr>
                <w:iCs/>
                <w:color w:val="000000" w:themeColor="text1"/>
              </w:rPr>
              <w:t>round</w:t>
            </w:r>
            <w:r w:rsidR="009262C1">
              <w:rPr>
                <w:iCs/>
                <w:color w:val="000000" w:themeColor="text1"/>
              </w:rPr>
              <w:t xml:space="preserve"> trip</w:t>
            </w:r>
            <w:r>
              <w:rPr>
                <w:iCs/>
                <w:color w:val="000000" w:themeColor="text1"/>
              </w:rPr>
              <w:t xml:space="preserve"> distance </w:t>
            </w:r>
            <w:r w:rsidR="009262C1">
              <w:rPr>
                <w:iCs/>
                <w:color w:val="000000" w:themeColor="text1"/>
              </w:rPr>
              <w:t xml:space="preserve">for </w:t>
            </w:r>
            <w:r w:rsidR="00355E95">
              <w:rPr>
                <w:iCs/>
                <w:color w:val="000000" w:themeColor="text1"/>
              </w:rPr>
              <w:t>biomass</w:t>
            </w:r>
            <w:r w:rsidR="009262C1">
              <w:rPr>
                <w:iCs/>
                <w:color w:val="000000" w:themeColor="text1"/>
              </w:rPr>
              <w:t xml:space="preserve"> transportation </w:t>
            </w:r>
            <w:proofErr w:type="spellStart"/>
            <w:r w:rsidR="009A2C2A">
              <w:rPr>
                <w:rFonts w:ascii="Cambria Math" w:hAnsi="Cambria Math"/>
                <w:i/>
                <w:color w:val="000000" w:themeColor="text1"/>
              </w:rPr>
              <w:t>D</w:t>
            </w:r>
            <w:r w:rsidR="009A2C2A">
              <w:rPr>
                <w:rFonts w:ascii="Cambria Math" w:hAnsi="Cambria Math"/>
                <w:i/>
                <w:color w:val="000000" w:themeColor="text1"/>
                <w:vertAlign w:val="subscript"/>
              </w:rPr>
              <w:t>j</w:t>
            </w:r>
            <w:r w:rsidR="005B1236">
              <w:rPr>
                <w:rFonts w:ascii="Cambria Math" w:hAnsi="Cambria Math"/>
                <w:i/>
                <w:color w:val="000000" w:themeColor="text1"/>
                <w:vertAlign w:val="subscript"/>
              </w:rPr>
              <w:t>,p</w:t>
            </w:r>
            <w:proofErr w:type="spellEnd"/>
            <w:r w:rsidR="009A2C2A">
              <w:rPr>
                <w:iCs/>
                <w:color w:val="000000" w:themeColor="text1"/>
              </w:rPr>
              <w:t xml:space="preserve"> </w:t>
            </w:r>
            <w:r>
              <w:rPr>
                <w:iCs/>
                <w:color w:val="000000" w:themeColor="text1"/>
              </w:rPr>
              <w:t>is less than 200 km and</w:t>
            </w:r>
            <w:r w:rsidR="00D30CE6">
              <w:rPr>
                <w:iCs/>
                <w:color w:val="000000" w:themeColor="text1"/>
              </w:rPr>
              <w:t xml:space="preserve"> t</w:t>
            </w:r>
            <w:r w:rsidR="00D30CE6">
              <w:t xml:space="preserve">he total rated thermal </w:t>
            </w:r>
            <w:r w:rsidR="009033B3">
              <w:t>output</w:t>
            </w:r>
            <w:r w:rsidR="00D30CE6">
              <w:t xml:space="preserve"> of the </w:t>
            </w:r>
            <w:r w:rsidR="002B6EE2">
              <w:t xml:space="preserve">project biomass boiler(s) </w:t>
            </w:r>
            <w:r w:rsidR="00D30CE6">
              <w:t>is equal to or less than 45 MW,</w:t>
            </w:r>
            <w:r>
              <w:rPr>
                <w:iCs/>
                <w:color w:val="000000" w:themeColor="text1"/>
              </w:rPr>
              <w:t xml:space="preserve"> </w:t>
            </w:r>
            <w:r w:rsidR="009A2C2A">
              <w:rPr>
                <w:iCs/>
                <w:color w:val="000000" w:themeColor="text1"/>
              </w:rPr>
              <w:t xml:space="preserve">the emissions from the transportation </w:t>
            </w:r>
            <w:r>
              <w:rPr>
                <w:iCs/>
                <w:color w:val="000000" w:themeColor="text1"/>
              </w:rPr>
              <w:t>may be neglected.</w:t>
            </w:r>
            <w:bookmarkEnd w:id="54"/>
          </w:p>
        </w:tc>
      </w:tr>
    </w:tbl>
    <w:p w14:paraId="6FF8CB9F" w14:textId="77777777" w:rsidR="00506825" w:rsidRPr="009262C1" w:rsidRDefault="00506825" w:rsidP="005066E1">
      <w:pPr>
        <w:pStyle w:val="1"/>
        <w:numPr>
          <w:ilvl w:val="0"/>
          <w:numId w:val="0"/>
        </w:numPr>
        <w:rPr>
          <w:color w:val="000000" w:themeColor="text1"/>
        </w:rPr>
      </w:pPr>
    </w:p>
    <w:p w14:paraId="36A89357" w14:textId="77777777" w:rsidR="009E3F0E" w:rsidRDefault="009E3F0E" w:rsidP="005066E1">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55595D43" w14:textId="77777777" w:rsidTr="00511A8F">
        <w:tc>
          <w:tcPr>
            <w:tcW w:w="5000" w:type="pct"/>
            <w:shd w:val="clear" w:color="auto" w:fill="17365D"/>
          </w:tcPr>
          <w:p w14:paraId="7C293EC1" w14:textId="77777777" w:rsidR="005066E1" w:rsidRPr="00070511" w:rsidRDefault="005066E1" w:rsidP="003821D0">
            <w:pPr>
              <w:numPr>
                <w:ilvl w:val="1"/>
                <w:numId w:val="3"/>
              </w:numPr>
              <w:rPr>
                <w:b/>
              </w:rPr>
            </w:pPr>
            <w:r w:rsidRPr="00070511">
              <w:rPr>
                <w:b/>
              </w:rPr>
              <w:t>Calculation of emissions reduction</w:t>
            </w:r>
            <w:r w:rsidR="009E3F0E">
              <w:rPr>
                <w:rFonts w:hint="eastAsia"/>
                <w:b/>
              </w:rPr>
              <w:t>s</w:t>
            </w:r>
          </w:p>
        </w:tc>
      </w:tr>
    </w:tbl>
    <w:p w14:paraId="605BA396" w14:textId="77777777" w:rsidR="00E14752" w:rsidRDefault="00E14752" w:rsidP="00015F7F">
      <w:pPr>
        <w:rPr>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341275" w14:paraId="24C789FD" w14:textId="77777777" w:rsidTr="00511A8F">
        <w:tc>
          <w:tcPr>
            <w:tcW w:w="5000" w:type="pct"/>
          </w:tcPr>
          <w:p w14:paraId="6CF7D2BC" w14:textId="53152EA4" w:rsidR="00506825" w:rsidRPr="008C1436" w:rsidRDefault="00000000" w:rsidP="006F2AE3">
            <w:pPr>
              <w:tabs>
                <w:tab w:val="left" w:pos="599"/>
              </w:tabs>
              <w:spacing w:line="600" w:lineRule="auto"/>
              <w:ind w:leftChars="143" w:left="315"/>
              <w:rPr>
                <w:color w:val="000000" w:themeColor="text1"/>
                <w:szCs w:val="22"/>
              </w:rPr>
            </w:pPr>
            <m:oMathPara>
              <m:oMathParaPr>
                <m:jc m:val="left"/>
              </m:oMathParaPr>
              <m:oMath>
                <m:sSub>
                  <m:sSubPr>
                    <m:ctrlPr>
                      <w:rPr>
                        <w:rFonts w:ascii="Cambria Math" w:eastAsiaTheme="minorEastAsia" w:hAnsi="Cambria Math" w:cstheme="minorBidi"/>
                        <w:b/>
                        <w:szCs w:val="22"/>
                      </w:rPr>
                    </m:ctrlPr>
                  </m:sSubPr>
                  <m:e>
                    <m:r>
                      <m:rPr>
                        <m:sty m:val="bi"/>
                      </m:rPr>
                      <w:rPr>
                        <w:rFonts w:ascii="Cambria Math" w:hAnsi="Cambria Math"/>
                        <w:szCs w:val="22"/>
                      </w:rPr>
                      <m:t>ER</m:t>
                    </m:r>
                  </m:e>
                  <m:sub>
                    <m:r>
                      <m:rPr>
                        <m:sty m:val="bi"/>
                      </m:rPr>
                      <w:rPr>
                        <w:rFonts w:ascii="Cambria Math" w:hAnsi="Cambria Math"/>
                        <w:szCs w:val="22"/>
                      </w:rPr>
                      <m:t>p</m:t>
                    </m:r>
                  </m:sub>
                </m:sSub>
                <m:r>
                  <m:rPr>
                    <m:sty m:val="bi"/>
                  </m:rPr>
                  <w:rPr>
                    <w:rFonts w:ascii="Cambria Math" w:hAnsi="Cambria Math"/>
                    <w:szCs w:val="22"/>
                  </w:rPr>
                  <m:t>=</m:t>
                </m:r>
                <m:sSub>
                  <m:sSubPr>
                    <m:ctrlPr>
                      <w:rPr>
                        <w:rFonts w:ascii="Cambria Math" w:eastAsiaTheme="minorEastAsia" w:hAnsi="Cambria Math" w:cstheme="minorBidi"/>
                        <w:b/>
                        <w:i/>
                        <w:szCs w:val="22"/>
                      </w:rPr>
                    </m:ctrlPr>
                  </m:sSubPr>
                  <m:e>
                    <m:r>
                      <m:rPr>
                        <m:sty m:val="bi"/>
                      </m:rPr>
                      <w:rPr>
                        <w:rFonts w:ascii="Cambria Math" w:hAnsi="Cambria Math"/>
                        <w:szCs w:val="22"/>
                      </w:rPr>
                      <m:t>RE</m:t>
                    </m:r>
                  </m:e>
                  <m:sub>
                    <m:r>
                      <m:rPr>
                        <m:sty m:val="bi"/>
                      </m:rPr>
                      <w:rPr>
                        <w:rFonts w:ascii="Cambria Math" w:hAnsi="Cambria Math"/>
                        <w:szCs w:val="22"/>
                      </w:rPr>
                      <m:t>p</m:t>
                    </m:r>
                  </m:sub>
                </m:sSub>
                <m:r>
                  <m:rPr>
                    <m:sty m:val="bi"/>
                  </m:rPr>
                  <w:rPr>
                    <w:rFonts w:ascii="Cambria Math" w:eastAsiaTheme="minorEastAsia" w:hAnsi="Cambria Math" w:cstheme="minorBidi"/>
                    <w:szCs w:val="22"/>
                  </w:rPr>
                  <m:t>-</m:t>
                </m:r>
                <m:sSub>
                  <m:sSubPr>
                    <m:ctrlPr>
                      <w:rPr>
                        <w:rFonts w:ascii="Cambria Math" w:eastAsiaTheme="minorEastAsia" w:hAnsi="Cambria Math" w:cstheme="minorBidi"/>
                        <w:b/>
                        <w:i/>
                        <w:szCs w:val="22"/>
                      </w:rPr>
                    </m:ctrlPr>
                  </m:sSubPr>
                  <m:e>
                    <m:r>
                      <m:rPr>
                        <m:sty m:val="bi"/>
                      </m:rPr>
                      <w:rPr>
                        <w:rFonts w:ascii="Cambria Math" w:eastAsiaTheme="minorEastAsia" w:hAnsi="Cambria Math" w:cstheme="minorBidi"/>
                        <w:szCs w:val="22"/>
                      </w:rPr>
                      <m:t>PE</m:t>
                    </m:r>
                  </m:e>
                  <m:sub>
                    <m:r>
                      <m:rPr>
                        <m:sty m:val="bi"/>
                      </m:rPr>
                      <w:rPr>
                        <w:rFonts w:ascii="Cambria Math" w:hAnsi="Cambria Math"/>
                        <w:szCs w:val="22"/>
                      </w:rPr>
                      <m:t>p</m:t>
                    </m:r>
                  </m:sub>
                </m:sSub>
              </m:oMath>
            </m:oMathPara>
          </w:p>
          <w:p w14:paraId="41EE0518" w14:textId="77777777" w:rsidR="002A67B0" w:rsidRDefault="00341275" w:rsidP="00341275">
            <w:pPr>
              <w:tabs>
                <w:tab w:val="left" w:pos="1166"/>
              </w:tabs>
              <w:ind w:left="1676" w:hangingChars="762" w:hanging="1676"/>
              <w:rPr>
                <w:color w:val="000000" w:themeColor="text1"/>
                <w:szCs w:val="22"/>
              </w:rPr>
            </w:pPr>
            <w:proofErr w:type="spellStart"/>
            <w:r w:rsidRPr="00D40B44">
              <w:rPr>
                <w:rFonts w:ascii="Cambria Math" w:hAnsi="Cambria Math"/>
                <w:i/>
                <w:color w:val="000000" w:themeColor="text1"/>
                <w:szCs w:val="22"/>
              </w:rPr>
              <w:t>ER</w:t>
            </w:r>
            <w:r w:rsidRPr="00D40B44">
              <w:rPr>
                <w:rFonts w:ascii="Cambria Math" w:hAnsi="Cambria Math"/>
                <w:i/>
                <w:color w:val="000000" w:themeColor="text1"/>
                <w:szCs w:val="22"/>
                <w:vertAlign w:val="subscript"/>
              </w:rPr>
              <w:t>p</w:t>
            </w:r>
            <w:proofErr w:type="spellEnd"/>
            <w:r w:rsidRPr="00341275">
              <w:rPr>
                <w:i/>
                <w:color w:val="000000" w:themeColor="text1"/>
                <w:szCs w:val="22"/>
              </w:rPr>
              <w:tab/>
            </w:r>
            <w:r>
              <w:rPr>
                <w:color w:val="000000" w:themeColor="text1"/>
                <w:szCs w:val="22"/>
              </w:rPr>
              <w:t xml:space="preserve">Emission reductions during the period </w:t>
            </w:r>
            <w:r>
              <w:rPr>
                <w:i/>
                <w:color w:val="000000" w:themeColor="text1"/>
                <w:szCs w:val="22"/>
              </w:rPr>
              <w:t>p</w:t>
            </w:r>
            <w:r>
              <w:rPr>
                <w:color w:val="000000" w:themeColor="text1"/>
                <w:szCs w:val="22"/>
              </w:rPr>
              <w:t xml:space="preserve"> [tCO</w:t>
            </w:r>
            <w:r>
              <w:rPr>
                <w:color w:val="000000" w:themeColor="text1"/>
                <w:szCs w:val="22"/>
                <w:vertAlign w:val="subscript"/>
              </w:rPr>
              <w:t>2</w:t>
            </w:r>
            <w:r>
              <w:rPr>
                <w:color w:val="000000" w:themeColor="text1"/>
                <w:szCs w:val="22"/>
              </w:rPr>
              <w:t>/p]</w:t>
            </w:r>
          </w:p>
          <w:p w14:paraId="7D583296" w14:textId="77777777" w:rsidR="00341275" w:rsidRDefault="00341275" w:rsidP="00341275">
            <w:pPr>
              <w:tabs>
                <w:tab w:val="left" w:pos="1166"/>
              </w:tabs>
              <w:ind w:left="1676" w:hangingChars="762" w:hanging="1676"/>
              <w:rPr>
                <w:color w:val="000000" w:themeColor="text1"/>
                <w:szCs w:val="22"/>
              </w:rPr>
            </w:pPr>
            <w:proofErr w:type="spellStart"/>
            <w:r w:rsidRPr="00D40B44">
              <w:rPr>
                <w:rFonts w:ascii="Cambria Math" w:hAnsi="Cambria Math"/>
                <w:i/>
                <w:color w:val="000000" w:themeColor="text1"/>
                <w:szCs w:val="22"/>
              </w:rPr>
              <w:t>RE</w:t>
            </w:r>
            <w:r w:rsidRPr="00D40B44">
              <w:rPr>
                <w:rFonts w:ascii="Cambria Math" w:hAnsi="Cambria Math"/>
                <w:i/>
                <w:color w:val="000000" w:themeColor="text1"/>
                <w:szCs w:val="22"/>
                <w:vertAlign w:val="subscript"/>
              </w:rPr>
              <w:t>p</w:t>
            </w:r>
            <w:proofErr w:type="spellEnd"/>
            <w:r>
              <w:rPr>
                <w:color w:val="000000" w:themeColor="text1"/>
                <w:szCs w:val="22"/>
              </w:rPr>
              <w:tab/>
              <w:t xml:space="preserve">Reference emissions during the period </w:t>
            </w:r>
            <w:r>
              <w:rPr>
                <w:i/>
                <w:color w:val="000000" w:themeColor="text1"/>
                <w:szCs w:val="22"/>
              </w:rPr>
              <w:t>p</w:t>
            </w:r>
            <w:r>
              <w:rPr>
                <w:color w:val="000000" w:themeColor="text1"/>
                <w:szCs w:val="22"/>
              </w:rPr>
              <w:t xml:space="preserve"> [tCO</w:t>
            </w:r>
            <w:r>
              <w:rPr>
                <w:color w:val="000000" w:themeColor="text1"/>
                <w:szCs w:val="22"/>
                <w:vertAlign w:val="subscript"/>
              </w:rPr>
              <w:t>2</w:t>
            </w:r>
            <w:r>
              <w:rPr>
                <w:color w:val="000000" w:themeColor="text1"/>
                <w:szCs w:val="22"/>
              </w:rPr>
              <w:t>/p]</w:t>
            </w:r>
          </w:p>
          <w:p w14:paraId="369F9FF0" w14:textId="32193C4D" w:rsidR="00341275" w:rsidRPr="00341275" w:rsidRDefault="00341275" w:rsidP="00616D3B">
            <w:pPr>
              <w:tabs>
                <w:tab w:val="left" w:pos="1166"/>
              </w:tabs>
              <w:spacing w:after="240"/>
              <w:ind w:left="1676" w:hangingChars="762" w:hanging="1676"/>
              <w:rPr>
                <w:color w:val="000000" w:themeColor="text1"/>
                <w:szCs w:val="22"/>
              </w:rPr>
            </w:pPr>
            <w:proofErr w:type="spellStart"/>
            <w:r w:rsidRPr="00D40B44">
              <w:rPr>
                <w:rFonts w:ascii="Cambria Math" w:hAnsi="Cambria Math"/>
                <w:i/>
                <w:color w:val="000000" w:themeColor="text1"/>
                <w:szCs w:val="22"/>
              </w:rPr>
              <w:t>PE</w:t>
            </w:r>
            <w:r w:rsidRPr="00D40B44">
              <w:rPr>
                <w:rFonts w:ascii="Cambria Math" w:hAnsi="Cambria Math"/>
                <w:i/>
                <w:color w:val="000000" w:themeColor="text1"/>
                <w:szCs w:val="22"/>
                <w:vertAlign w:val="subscript"/>
              </w:rPr>
              <w:t>p</w:t>
            </w:r>
            <w:proofErr w:type="spellEnd"/>
            <w:r>
              <w:rPr>
                <w:color w:val="000000" w:themeColor="text1"/>
                <w:szCs w:val="22"/>
              </w:rPr>
              <w:tab/>
              <w:t xml:space="preserve">Project emissions during the period </w:t>
            </w:r>
            <w:r>
              <w:rPr>
                <w:i/>
                <w:color w:val="000000" w:themeColor="text1"/>
                <w:szCs w:val="22"/>
              </w:rPr>
              <w:t>p</w:t>
            </w:r>
            <w:r>
              <w:rPr>
                <w:color w:val="000000" w:themeColor="text1"/>
                <w:szCs w:val="22"/>
              </w:rPr>
              <w:t xml:space="preserve"> [tCO</w:t>
            </w:r>
            <w:r>
              <w:rPr>
                <w:color w:val="000000" w:themeColor="text1"/>
                <w:szCs w:val="22"/>
                <w:vertAlign w:val="subscript"/>
              </w:rPr>
              <w:t>2</w:t>
            </w:r>
            <w:r>
              <w:rPr>
                <w:color w:val="000000" w:themeColor="text1"/>
                <w:szCs w:val="22"/>
              </w:rPr>
              <w:t>/p]</w:t>
            </w:r>
          </w:p>
        </w:tc>
      </w:tr>
    </w:tbl>
    <w:p w14:paraId="1605738C" w14:textId="77777777" w:rsidR="00506825" w:rsidRPr="004B42E5" w:rsidRDefault="00506825" w:rsidP="00015F7F">
      <w:pPr>
        <w:rPr>
          <w:color w:val="000000" w:themeColor="text1"/>
          <w:szCs w:val="22"/>
        </w:rPr>
      </w:pPr>
    </w:p>
    <w:p w14:paraId="6A2E8405" w14:textId="77777777" w:rsidR="00506825" w:rsidRDefault="00506825" w:rsidP="00015F7F">
      <w:pPr>
        <w:rPr>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070511" w14:paraId="28023DF8" w14:textId="77777777" w:rsidTr="00511A8F">
        <w:tc>
          <w:tcPr>
            <w:tcW w:w="5000" w:type="pct"/>
            <w:shd w:val="clear" w:color="auto" w:fill="17365D"/>
          </w:tcPr>
          <w:p w14:paraId="158B9C92" w14:textId="77777777" w:rsidR="00E14752" w:rsidRPr="008C35D1" w:rsidRDefault="000559C5" w:rsidP="003821D0">
            <w:pPr>
              <w:numPr>
                <w:ilvl w:val="1"/>
                <w:numId w:val="3"/>
              </w:numPr>
              <w:rPr>
                <w:b/>
                <w:color w:val="FFFFFF"/>
                <w:szCs w:val="22"/>
              </w:rPr>
            </w:pPr>
            <w:bookmarkStart w:id="55" w:name="_Ref348725876"/>
            <w:r>
              <w:rPr>
                <w:rFonts w:hint="eastAsia"/>
                <w:b/>
                <w:color w:val="FFFFFF"/>
                <w:szCs w:val="22"/>
              </w:rPr>
              <w:t xml:space="preserve">Data and parameters fixed </w:t>
            </w:r>
            <w:r w:rsidRPr="000559C5">
              <w:rPr>
                <w:rFonts w:hint="eastAsia"/>
                <w:b/>
                <w:i/>
                <w:color w:val="FFFFFF"/>
                <w:szCs w:val="22"/>
              </w:rPr>
              <w:t>ex ante</w:t>
            </w:r>
            <w:bookmarkEnd w:id="55"/>
          </w:p>
        </w:tc>
      </w:tr>
    </w:tbl>
    <w:p w14:paraId="79101E05" w14:textId="77777777"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4575"/>
        <w:gridCol w:w="2811"/>
      </w:tblGrid>
      <w:tr w:rsidR="00E14752" w:rsidRPr="000D0304" w14:paraId="3D3F0627" w14:textId="77777777" w:rsidTr="005928DB">
        <w:tc>
          <w:tcPr>
            <w:tcW w:w="652" w:type="pct"/>
            <w:shd w:val="clear" w:color="auto" w:fill="C6D9F1"/>
          </w:tcPr>
          <w:p w14:paraId="7A5C983B" w14:textId="77777777" w:rsidR="00E14752" w:rsidRPr="000D0304" w:rsidRDefault="00E14752" w:rsidP="001A1BA7">
            <w:pPr>
              <w:jc w:val="center"/>
              <w:rPr>
                <w:szCs w:val="22"/>
              </w:rPr>
            </w:pPr>
            <w:r w:rsidRPr="000D0304">
              <w:rPr>
                <w:szCs w:val="22"/>
              </w:rPr>
              <w:t>Parameter</w:t>
            </w:r>
          </w:p>
        </w:tc>
        <w:tc>
          <w:tcPr>
            <w:tcW w:w="2266" w:type="pct"/>
            <w:shd w:val="clear" w:color="auto" w:fill="C6D9F1"/>
          </w:tcPr>
          <w:p w14:paraId="4D48F75C" w14:textId="77777777" w:rsidR="00E14752" w:rsidRPr="000D0304" w:rsidRDefault="00E14752" w:rsidP="001A1BA7">
            <w:pPr>
              <w:jc w:val="center"/>
              <w:rPr>
                <w:szCs w:val="22"/>
              </w:rPr>
            </w:pPr>
            <w:r w:rsidRPr="000D0304">
              <w:rPr>
                <w:szCs w:val="22"/>
              </w:rPr>
              <w:t>Description of data</w:t>
            </w:r>
          </w:p>
        </w:tc>
        <w:tc>
          <w:tcPr>
            <w:tcW w:w="2082" w:type="pct"/>
            <w:shd w:val="clear" w:color="auto" w:fill="C6D9F1"/>
          </w:tcPr>
          <w:p w14:paraId="03465BDE" w14:textId="77777777" w:rsidR="00E14752" w:rsidRPr="000D0304" w:rsidRDefault="00E14752" w:rsidP="001A1BA7">
            <w:pPr>
              <w:jc w:val="center"/>
              <w:rPr>
                <w:szCs w:val="22"/>
              </w:rPr>
            </w:pPr>
            <w:r w:rsidRPr="000D0304">
              <w:rPr>
                <w:szCs w:val="22"/>
              </w:rPr>
              <w:t>Source</w:t>
            </w:r>
          </w:p>
        </w:tc>
      </w:tr>
      <w:tr w:rsidR="00E14752" w:rsidRPr="000D0304" w14:paraId="58ED0C75" w14:textId="77777777" w:rsidTr="005928DB">
        <w:tc>
          <w:tcPr>
            <w:tcW w:w="652" w:type="pct"/>
            <w:shd w:val="clear" w:color="auto" w:fill="auto"/>
          </w:tcPr>
          <w:p w14:paraId="35DBC9FB" w14:textId="32890E20" w:rsidR="00E14752" w:rsidRPr="000D0304" w:rsidRDefault="00FA2F20" w:rsidP="001A1BA7">
            <w:pPr>
              <w:rPr>
                <w:rFonts w:ascii="Cambria Math" w:hAnsi="Cambria Math"/>
                <w:color w:val="000000" w:themeColor="text1"/>
                <w:szCs w:val="22"/>
              </w:rPr>
            </w:pPr>
            <w:proofErr w:type="spellStart"/>
            <w:r w:rsidRPr="000D0304">
              <w:rPr>
                <w:rFonts w:ascii="Cambria Math" w:hAnsi="Cambria Math"/>
                <w:i/>
                <w:color w:val="000000" w:themeColor="text1"/>
                <w:szCs w:val="22"/>
              </w:rPr>
              <w:t>h’’</w:t>
            </w:r>
            <w:r w:rsidRPr="000D0304">
              <w:rPr>
                <w:rFonts w:ascii="Cambria Math" w:hAnsi="Cambria Math"/>
                <w:i/>
                <w:color w:val="000000" w:themeColor="text1"/>
                <w:szCs w:val="22"/>
                <w:vertAlign w:val="subscript"/>
              </w:rPr>
              <w:t>steam</w:t>
            </w:r>
            <w:proofErr w:type="spellEnd"/>
          </w:p>
        </w:tc>
        <w:tc>
          <w:tcPr>
            <w:tcW w:w="2266" w:type="pct"/>
            <w:shd w:val="clear" w:color="auto" w:fill="auto"/>
          </w:tcPr>
          <w:p w14:paraId="4BE07B6C" w14:textId="22362B78" w:rsidR="00E14752" w:rsidRPr="000D0304" w:rsidRDefault="00FA2F20" w:rsidP="00CF2C67">
            <w:pPr>
              <w:rPr>
                <w:color w:val="000000" w:themeColor="text1"/>
                <w:szCs w:val="22"/>
              </w:rPr>
            </w:pPr>
            <w:r w:rsidRPr="000D0304">
              <w:rPr>
                <w:color w:val="000000" w:themeColor="text1"/>
                <w:szCs w:val="22"/>
              </w:rPr>
              <w:t>Specific enthalpy of produced steam [kJ/kg].</w:t>
            </w:r>
          </w:p>
        </w:tc>
        <w:tc>
          <w:tcPr>
            <w:tcW w:w="2082" w:type="pct"/>
            <w:shd w:val="clear" w:color="auto" w:fill="auto"/>
          </w:tcPr>
          <w:p w14:paraId="7DEBC4E2" w14:textId="212E9424" w:rsidR="00E14752" w:rsidRPr="000D0304" w:rsidRDefault="00CF1413" w:rsidP="00CF2C67">
            <w:pPr>
              <w:rPr>
                <w:color w:val="000000" w:themeColor="text1"/>
                <w:szCs w:val="22"/>
              </w:rPr>
            </w:pPr>
            <w:r>
              <w:rPr>
                <w:color w:val="000000" w:themeColor="text1"/>
                <w:szCs w:val="22"/>
              </w:rPr>
              <w:t>S</w:t>
            </w:r>
            <w:r w:rsidR="00CB0C53" w:rsidRPr="00CB0C53">
              <w:rPr>
                <w:color w:val="000000" w:themeColor="text1"/>
                <w:szCs w:val="22"/>
              </w:rPr>
              <w:t xml:space="preserve">aturated steam table </w:t>
            </w:r>
            <w:r>
              <w:rPr>
                <w:color w:val="000000" w:themeColor="text1"/>
                <w:szCs w:val="22"/>
              </w:rPr>
              <w:t xml:space="preserve">based on </w:t>
            </w:r>
            <w:r w:rsidR="00144A7E">
              <w:rPr>
                <w:color w:val="000000" w:themeColor="text1"/>
                <w:szCs w:val="22"/>
              </w:rPr>
              <w:t>“IAPWS Industrial Formulation”</w:t>
            </w:r>
            <w:r>
              <w:rPr>
                <w:color w:val="000000" w:themeColor="text1"/>
                <w:szCs w:val="22"/>
              </w:rPr>
              <w:t xml:space="preserve"> (e.g. steam table published by The Japan Society of Mechanical </w:t>
            </w:r>
            <w:r>
              <w:rPr>
                <w:color w:val="000000" w:themeColor="text1"/>
                <w:szCs w:val="22"/>
              </w:rPr>
              <w:lastRenderedPageBreak/>
              <w:t xml:space="preserve">Engineers), </w:t>
            </w:r>
            <w:r w:rsidR="00CB0C53" w:rsidRPr="00CB0C53">
              <w:rPr>
                <w:color w:val="000000" w:themeColor="text1"/>
                <w:szCs w:val="22"/>
              </w:rPr>
              <w:t>using the values for setting</w:t>
            </w:r>
            <w:r w:rsidR="00BD0091">
              <w:rPr>
                <w:color w:val="000000" w:themeColor="text1"/>
                <w:szCs w:val="22"/>
              </w:rPr>
              <w:t xml:space="preserve"> </w:t>
            </w:r>
            <w:r w:rsidR="00CB0C53" w:rsidRPr="00CB0C53">
              <w:rPr>
                <w:color w:val="000000" w:themeColor="text1"/>
                <w:szCs w:val="22"/>
              </w:rPr>
              <w:t>steam pressure according to vendor specification or operation manual on the site</w:t>
            </w:r>
            <w:r w:rsidR="00CB0C53">
              <w:rPr>
                <w:color w:val="000000" w:themeColor="text1"/>
                <w:szCs w:val="22"/>
              </w:rPr>
              <w:t>.</w:t>
            </w:r>
          </w:p>
        </w:tc>
      </w:tr>
      <w:tr w:rsidR="00E14752" w:rsidRPr="000D0304" w14:paraId="5B4853CC" w14:textId="77777777" w:rsidTr="005928DB">
        <w:tc>
          <w:tcPr>
            <w:tcW w:w="652" w:type="pct"/>
            <w:shd w:val="clear" w:color="auto" w:fill="auto"/>
          </w:tcPr>
          <w:p w14:paraId="1903D62C" w14:textId="408BB3C3" w:rsidR="00E14752" w:rsidRPr="000D0304" w:rsidRDefault="00FA2F20" w:rsidP="00CD5D5C">
            <w:pPr>
              <w:rPr>
                <w:rFonts w:ascii="Cambria Math" w:hAnsi="Cambria Math"/>
                <w:color w:val="000000" w:themeColor="text1"/>
                <w:szCs w:val="22"/>
              </w:rPr>
            </w:pPr>
            <w:proofErr w:type="spellStart"/>
            <w:r w:rsidRPr="000D0304">
              <w:rPr>
                <w:rFonts w:ascii="Cambria Math" w:hAnsi="Cambria Math"/>
                <w:i/>
                <w:color w:val="000000" w:themeColor="text1"/>
                <w:szCs w:val="22"/>
              </w:rPr>
              <w:t>h’</w:t>
            </w:r>
            <w:r w:rsidRPr="000D0304">
              <w:rPr>
                <w:rFonts w:ascii="Cambria Math" w:hAnsi="Cambria Math"/>
                <w:i/>
                <w:color w:val="000000" w:themeColor="text1"/>
                <w:szCs w:val="22"/>
                <w:vertAlign w:val="subscript"/>
              </w:rPr>
              <w:t>water</w:t>
            </w:r>
            <w:proofErr w:type="spellEnd"/>
          </w:p>
        </w:tc>
        <w:tc>
          <w:tcPr>
            <w:tcW w:w="2266" w:type="pct"/>
            <w:shd w:val="clear" w:color="auto" w:fill="auto"/>
          </w:tcPr>
          <w:p w14:paraId="00C23F9A" w14:textId="76D525C6" w:rsidR="004707FB" w:rsidRDefault="00FA2F20" w:rsidP="00CF2C67">
            <w:pPr>
              <w:rPr>
                <w:color w:val="000000" w:themeColor="text1"/>
                <w:szCs w:val="22"/>
              </w:rPr>
            </w:pPr>
            <w:r w:rsidRPr="000D0304">
              <w:rPr>
                <w:color w:val="000000" w:themeColor="text1"/>
                <w:szCs w:val="22"/>
              </w:rPr>
              <w:t xml:space="preserve">Specific enthalpy of </w:t>
            </w:r>
            <w:r w:rsidR="0002724B">
              <w:rPr>
                <w:color w:val="000000" w:themeColor="text1"/>
                <w:szCs w:val="22"/>
              </w:rPr>
              <w:t>feed</w:t>
            </w:r>
            <w:r w:rsidRPr="000D0304">
              <w:rPr>
                <w:color w:val="000000" w:themeColor="text1"/>
                <w:szCs w:val="22"/>
              </w:rPr>
              <w:t xml:space="preserve"> water [kJ/kg].</w:t>
            </w:r>
            <w:r w:rsidR="0017128F">
              <w:rPr>
                <w:rFonts w:hint="eastAsia"/>
                <w:color w:val="000000" w:themeColor="text1"/>
                <w:szCs w:val="22"/>
              </w:rPr>
              <w:t xml:space="preserve"> </w:t>
            </w:r>
            <w:r w:rsidR="0017128F">
              <w:rPr>
                <w:color w:val="000000" w:themeColor="text1"/>
                <w:szCs w:val="22"/>
              </w:rPr>
              <w:t>C</w:t>
            </w:r>
            <w:r w:rsidR="00C81A1B">
              <w:rPr>
                <w:color w:val="000000" w:themeColor="text1"/>
                <w:szCs w:val="22"/>
              </w:rPr>
              <w:t>alculated</w:t>
            </w:r>
            <w:r w:rsidR="002B1909" w:rsidRPr="002B1909">
              <w:rPr>
                <w:color w:val="000000" w:themeColor="text1"/>
                <w:szCs w:val="22"/>
              </w:rPr>
              <w:t xml:space="preserve"> </w:t>
            </w:r>
            <w:r w:rsidR="002B1909">
              <w:rPr>
                <w:color w:val="000000" w:themeColor="text1"/>
                <w:szCs w:val="22"/>
              </w:rPr>
              <w:t xml:space="preserve">based on the following </w:t>
            </w:r>
            <w:r w:rsidR="00C81A1B">
              <w:rPr>
                <w:color w:val="000000" w:themeColor="text1"/>
                <w:szCs w:val="22"/>
              </w:rPr>
              <w:t>equation</w:t>
            </w:r>
            <w:r w:rsidR="0017128F">
              <w:rPr>
                <w:color w:val="000000" w:themeColor="text1"/>
                <w:szCs w:val="22"/>
              </w:rPr>
              <w:t>:</w:t>
            </w:r>
          </w:p>
          <w:p w14:paraId="5A42D593" w14:textId="7E841A8E" w:rsidR="002B1909" w:rsidRDefault="00000000" w:rsidP="00CF2C67">
            <w:pPr>
              <w:rPr>
                <w:color w:val="000000" w:themeColor="text1"/>
                <w:szCs w:val="22"/>
              </w:rPr>
            </w:pPr>
            <m:oMathPara>
              <m:oMath>
                <m:sSub>
                  <m:sSubPr>
                    <m:ctrlPr>
                      <w:rPr>
                        <w:rFonts w:ascii="Cambria Math" w:hAnsi="Cambria Math"/>
                        <w:i/>
                        <w:color w:val="000000" w:themeColor="text1"/>
                        <w:szCs w:val="22"/>
                      </w:rPr>
                    </m:ctrlPr>
                  </m:sSubPr>
                  <m:e>
                    <m:r>
                      <w:rPr>
                        <w:rFonts w:ascii="Cambria Math" w:hAnsi="Cambria Math"/>
                        <w:color w:val="000000" w:themeColor="text1"/>
                        <w:szCs w:val="22"/>
                      </w:rPr>
                      <m:t>h'</m:t>
                    </m:r>
                  </m:e>
                  <m:sub>
                    <m:r>
                      <w:rPr>
                        <w:rFonts w:ascii="Cambria Math" w:hAnsi="Cambria Math"/>
                        <w:color w:val="000000" w:themeColor="text1"/>
                        <w:szCs w:val="22"/>
                      </w:rPr>
                      <m:t>water</m:t>
                    </m:r>
                  </m:sub>
                </m:sSub>
                <m:r>
                  <w:rPr>
                    <w:rFonts w:ascii="Cambria Math" w:hAnsi="Cambria Math"/>
                    <w:color w:val="000000" w:themeColor="text1"/>
                    <w:szCs w:val="22"/>
                  </w:rPr>
                  <m:t>=</m:t>
                </m:r>
                <m:sSub>
                  <m:sSubPr>
                    <m:ctrlPr>
                      <w:rPr>
                        <w:rFonts w:ascii="Cambria Math" w:hAnsi="Cambria Math"/>
                        <w:i/>
                        <w:color w:val="000000" w:themeColor="text1"/>
                        <w:szCs w:val="22"/>
                      </w:rPr>
                    </m:ctrlPr>
                  </m:sSubPr>
                  <m:e>
                    <m:r>
                      <w:rPr>
                        <w:rFonts w:ascii="Cambria Math" w:hAnsi="Cambria Math"/>
                        <w:color w:val="000000" w:themeColor="text1"/>
                        <w:szCs w:val="22"/>
                      </w:rPr>
                      <m:t>T</m:t>
                    </m:r>
                  </m:e>
                  <m:sub>
                    <m:r>
                      <w:rPr>
                        <w:rFonts w:ascii="Cambria Math" w:hAnsi="Cambria Math"/>
                        <w:color w:val="000000" w:themeColor="text1"/>
                        <w:szCs w:val="22"/>
                      </w:rPr>
                      <m:t>FW</m:t>
                    </m:r>
                  </m:sub>
                </m:sSub>
                <m:r>
                  <w:rPr>
                    <w:rFonts w:ascii="Cambria Math" w:hAnsi="Cambria Math"/>
                    <w:color w:val="000000" w:themeColor="text1"/>
                    <w:szCs w:val="22"/>
                  </w:rPr>
                  <m:t>×</m:t>
                </m:r>
                <m:sSub>
                  <m:sSubPr>
                    <m:ctrlPr>
                      <w:rPr>
                        <w:rFonts w:ascii="Cambria Math" w:hAnsi="Cambria Math"/>
                        <w:i/>
                        <w:color w:val="000000" w:themeColor="text1"/>
                        <w:szCs w:val="22"/>
                      </w:rPr>
                    </m:ctrlPr>
                  </m:sSubPr>
                  <m:e>
                    <m:r>
                      <w:rPr>
                        <w:rFonts w:ascii="Cambria Math" w:hAnsi="Cambria Math"/>
                        <w:color w:val="000000" w:themeColor="text1"/>
                        <w:szCs w:val="22"/>
                      </w:rPr>
                      <m:t>C</m:t>
                    </m:r>
                  </m:e>
                  <m:sub>
                    <m:r>
                      <w:rPr>
                        <w:rFonts w:ascii="Cambria Math" w:hAnsi="Cambria Math"/>
                        <w:color w:val="000000" w:themeColor="text1"/>
                        <w:szCs w:val="22"/>
                      </w:rPr>
                      <m:t>p</m:t>
                    </m:r>
                  </m:sub>
                </m:sSub>
              </m:oMath>
            </m:oMathPara>
          </w:p>
          <w:p w14:paraId="5CAC6C25" w14:textId="77777777" w:rsidR="003750EF" w:rsidRPr="000D0304" w:rsidRDefault="003750EF" w:rsidP="003750EF">
            <w:pPr>
              <w:rPr>
                <w:szCs w:val="22"/>
              </w:rPr>
            </w:pPr>
            <w:r w:rsidRPr="000D0304">
              <w:rPr>
                <w:szCs w:val="22"/>
              </w:rPr>
              <w:t>Where:</w:t>
            </w:r>
          </w:p>
          <w:p w14:paraId="4A5748E6" w14:textId="2CFBADA7" w:rsidR="002B1909" w:rsidRDefault="003750EF" w:rsidP="00FC55B5">
            <w:pPr>
              <w:tabs>
                <w:tab w:val="left" w:pos="481"/>
              </w:tabs>
              <w:ind w:left="480" w:hangingChars="218" w:hanging="480"/>
              <w:rPr>
                <w:color w:val="000000" w:themeColor="text1"/>
                <w:szCs w:val="22"/>
              </w:rPr>
            </w:pPr>
            <w:r w:rsidRPr="00C81A1B">
              <w:rPr>
                <w:rFonts w:ascii="Cambria Math" w:hAnsi="Cambria Math"/>
                <w:i/>
                <w:iCs/>
                <w:color w:val="000000" w:themeColor="text1"/>
                <w:szCs w:val="22"/>
              </w:rPr>
              <w:t>T</w:t>
            </w:r>
            <w:r w:rsidR="005B1236">
              <w:rPr>
                <w:rFonts w:ascii="Cambria Math" w:hAnsi="Cambria Math"/>
                <w:i/>
                <w:iCs/>
                <w:color w:val="000000" w:themeColor="text1"/>
                <w:szCs w:val="22"/>
                <w:vertAlign w:val="subscript"/>
              </w:rPr>
              <w:t>F</w:t>
            </w:r>
            <w:r w:rsidRPr="00C81A1B">
              <w:rPr>
                <w:rFonts w:ascii="Cambria Math" w:hAnsi="Cambria Math"/>
                <w:i/>
                <w:iCs/>
                <w:color w:val="000000" w:themeColor="text1"/>
                <w:szCs w:val="22"/>
                <w:vertAlign w:val="subscript"/>
              </w:rPr>
              <w:t>W</w:t>
            </w:r>
            <w:r>
              <w:rPr>
                <w:color w:val="000000" w:themeColor="text1"/>
                <w:szCs w:val="22"/>
              </w:rPr>
              <w:tab/>
              <w:t xml:space="preserve">Temperature of </w:t>
            </w:r>
            <w:r w:rsidR="0002724B">
              <w:rPr>
                <w:color w:val="000000" w:themeColor="text1"/>
                <w:szCs w:val="22"/>
              </w:rPr>
              <w:t>feed</w:t>
            </w:r>
            <w:r>
              <w:rPr>
                <w:color w:val="000000" w:themeColor="text1"/>
                <w:szCs w:val="22"/>
              </w:rPr>
              <w:t xml:space="preserve"> water</w:t>
            </w:r>
            <w:r w:rsidR="0017128F">
              <w:rPr>
                <w:color w:val="000000" w:themeColor="text1"/>
                <w:szCs w:val="22"/>
              </w:rPr>
              <w:t xml:space="preserve"> [</w:t>
            </w:r>
            <w:r w:rsidR="0017128F" w:rsidRPr="00BA68A5">
              <w:rPr>
                <w:color w:val="000000" w:themeColor="text1"/>
                <w:szCs w:val="22"/>
              </w:rPr>
              <w:t>°C</w:t>
            </w:r>
            <w:r w:rsidR="0017128F">
              <w:rPr>
                <w:color w:val="000000" w:themeColor="text1"/>
                <w:szCs w:val="22"/>
              </w:rPr>
              <w:t>]</w:t>
            </w:r>
          </w:p>
          <w:p w14:paraId="433C1E84" w14:textId="4E41A114" w:rsidR="003750EF" w:rsidRPr="003750EF" w:rsidRDefault="003750EF" w:rsidP="0017128F">
            <w:pPr>
              <w:tabs>
                <w:tab w:val="left" w:pos="481"/>
              </w:tabs>
              <w:ind w:left="480" w:hangingChars="218" w:hanging="480"/>
              <w:rPr>
                <w:color w:val="000000" w:themeColor="text1"/>
                <w:szCs w:val="22"/>
              </w:rPr>
            </w:pPr>
            <w:r w:rsidRPr="00C81A1B">
              <w:rPr>
                <w:rFonts w:ascii="Cambria Math" w:hAnsi="Cambria Math"/>
                <w:i/>
                <w:iCs/>
                <w:color w:val="000000" w:themeColor="text1"/>
                <w:szCs w:val="22"/>
              </w:rPr>
              <w:t>C</w:t>
            </w:r>
            <w:r w:rsidRPr="00C81A1B">
              <w:rPr>
                <w:rFonts w:ascii="Cambria Math" w:hAnsi="Cambria Math"/>
                <w:i/>
                <w:iCs/>
                <w:color w:val="000000" w:themeColor="text1"/>
                <w:szCs w:val="22"/>
                <w:vertAlign w:val="subscript"/>
              </w:rPr>
              <w:t>p</w:t>
            </w:r>
            <w:r>
              <w:rPr>
                <w:color w:val="000000" w:themeColor="text1"/>
                <w:szCs w:val="22"/>
              </w:rPr>
              <w:tab/>
              <w:t>Specific heat capacity of water</w:t>
            </w:r>
            <w:r w:rsidR="0017128F">
              <w:rPr>
                <w:color w:val="000000" w:themeColor="text1"/>
                <w:szCs w:val="22"/>
              </w:rPr>
              <w:t xml:space="preserve"> [kJ/(kg‧</w:t>
            </w:r>
            <w:r w:rsidR="0017128F" w:rsidRPr="00BA68A5">
              <w:rPr>
                <w:color w:val="000000" w:themeColor="text1"/>
                <w:szCs w:val="22"/>
              </w:rPr>
              <w:t>°C</w:t>
            </w:r>
            <w:r w:rsidR="0017128F">
              <w:rPr>
                <w:color w:val="000000" w:themeColor="text1"/>
                <w:szCs w:val="22"/>
              </w:rPr>
              <w:t xml:space="preserve">)] </w:t>
            </w:r>
            <w:r w:rsidR="00BA68A5">
              <w:rPr>
                <w:color w:val="000000" w:themeColor="text1"/>
                <w:szCs w:val="22"/>
              </w:rPr>
              <w:t>(= 4.18</w:t>
            </w:r>
            <w:r w:rsidR="00F258EB">
              <w:rPr>
                <w:color w:val="000000" w:themeColor="text1"/>
                <w:szCs w:val="22"/>
              </w:rPr>
              <w:t>4</w:t>
            </w:r>
            <w:r w:rsidR="00BA68A5">
              <w:rPr>
                <w:color w:val="000000" w:themeColor="text1"/>
                <w:szCs w:val="22"/>
              </w:rPr>
              <w:t xml:space="preserve"> kJ/(kg‧</w:t>
            </w:r>
            <w:r w:rsidR="00BA68A5" w:rsidRPr="00BA68A5">
              <w:rPr>
                <w:color w:val="000000" w:themeColor="text1"/>
                <w:szCs w:val="22"/>
              </w:rPr>
              <w:t>°C</w:t>
            </w:r>
            <w:r w:rsidR="00BA68A5">
              <w:rPr>
                <w:color w:val="000000" w:themeColor="text1"/>
                <w:szCs w:val="22"/>
              </w:rPr>
              <w:t>))</w:t>
            </w:r>
          </w:p>
        </w:tc>
        <w:tc>
          <w:tcPr>
            <w:tcW w:w="2082" w:type="pct"/>
            <w:shd w:val="clear" w:color="auto" w:fill="auto"/>
          </w:tcPr>
          <w:p w14:paraId="7420668C" w14:textId="52F1A607" w:rsidR="00E279CD" w:rsidRDefault="00E279CD" w:rsidP="00CF2C67">
            <w:pPr>
              <w:rPr>
                <w:color w:val="000000" w:themeColor="text1"/>
                <w:szCs w:val="22"/>
              </w:rPr>
            </w:pPr>
            <w:r>
              <w:rPr>
                <w:rFonts w:hint="eastAsia"/>
                <w:color w:val="000000" w:themeColor="text1"/>
                <w:szCs w:val="22"/>
              </w:rPr>
              <w:t xml:space="preserve">(In case that </w:t>
            </w:r>
            <w:r w:rsidR="00150A21">
              <w:rPr>
                <w:color w:val="000000" w:themeColor="text1"/>
                <w:szCs w:val="22"/>
              </w:rPr>
              <w:t xml:space="preserve">hot water recovered by </w:t>
            </w:r>
            <w:r>
              <w:rPr>
                <w:rFonts w:hint="eastAsia"/>
                <w:color w:val="000000" w:themeColor="text1"/>
                <w:szCs w:val="22"/>
              </w:rPr>
              <w:t>drain recovery</w:t>
            </w:r>
            <w:r w:rsidR="00150A21">
              <w:rPr>
                <w:rFonts w:hint="eastAsia"/>
                <w:color w:val="000000" w:themeColor="text1"/>
                <w:szCs w:val="22"/>
              </w:rPr>
              <w:t xml:space="preserve"> system</w:t>
            </w:r>
            <w:r>
              <w:rPr>
                <w:rFonts w:hint="eastAsia"/>
                <w:color w:val="000000" w:themeColor="text1"/>
                <w:szCs w:val="22"/>
              </w:rPr>
              <w:t xml:space="preserve"> is not reused for </w:t>
            </w:r>
            <w:r>
              <w:rPr>
                <w:color w:val="000000" w:themeColor="text1"/>
                <w:szCs w:val="22"/>
              </w:rPr>
              <w:t xml:space="preserve">feed water </w:t>
            </w:r>
            <w:r w:rsidR="00150A21">
              <w:rPr>
                <w:color w:val="000000" w:themeColor="text1"/>
                <w:szCs w:val="22"/>
              </w:rPr>
              <w:t xml:space="preserve">into </w:t>
            </w:r>
            <w:r>
              <w:rPr>
                <w:rFonts w:hint="eastAsia"/>
                <w:color w:val="000000" w:themeColor="text1"/>
                <w:szCs w:val="22"/>
              </w:rPr>
              <w:t>project bi</w:t>
            </w:r>
            <w:r>
              <w:rPr>
                <w:color w:val="000000" w:themeColor="text1"/>
                <w:szCs w:val="22"/>
              </w:rPr>
              <w:t>o</w:t>
            </w:r>
            <w:r>
              <w:rPr>
                <w:rFonts w:hint="eastAsia"/>
                <w:color w:val="000000" w:themeColor="text1"/>
                <w:szCs w:val="22"/>
              </w:rPr>
              <w:t>mass boiler(s)</w:t>
            </w:r>
            <w:r>
              <w:rPr>
                <w:color w:val="000000" w:themeColor="text1"/>
                <w:szCs w:val="22"/>
              </w:rPr>
              <w:t>)</w:t>
            </w:r>
          </w:p>
          <w:p w14:paraId="7D05D5DD" w14:textId="46CD6C0F" w:rsidR="002B1909" w:rsidRDefault="00BA68A5" w:rsidP="00CF2C67">
            <w:pPr>
              <w:rPr>
                <w:color w:val="000000" w:themeColor="text1"/>
                <w:szCs w:val="22"/>
              </w:rPr>
            </w:pPr>
            <w:r>
              <w:rPr>
                <w:rFonts w:hint="eastAsia"/>
                <w:color w:val="000000" w:themeColor="text1"/>
                <w:szCs w:val="22"/>
              </w:rPr>
              <w:t>T</w:t>
            </w:r>
            <w:r>
              <w:rPr>
                <w:color w:val="000000" w:themeColor="text1"/>
                <w:szCs w:val="22"/>
              </w:rPr>
              <w:t xml:space="preserve">he highest air temperature recorded </w:t>
            </w:r>
            <w:r w:rsidR="000B6A3C">
              <w:rPr>
                <w:color w:val="000000" w:themeColor="text1"/>
                <w:szCs w:val="22"/>
              </w:rPr>
              <w:t xml:space="preserve">in Thailand </w:t>
            </w:r>
            <w:r>
              <w:rPr>
                <w:color w:val="000000" w:themeColor="text1"/>
                <w:szCs w:val="22"/>
              </w:rPr>
              <w:t xml:space="preserve">by </w:t>
            </w:r>
            <w:r w:rsidR="000B6A3C">
              <w:rPr>
                <w:rFonts w:hint="eastAsia"/>
                <w:color w:val="000000" w:themeColor="text1"/>
                <w:szCs w:val="22"/>
              </w:rPr>
              <w:t>the</w:t>
            </w:r>
            <w:r w:rsidR="000B6A3C">
              <w:rPr>
                <w:color w:val="000000" w:themeColor="text1"/>
                <w:szCs w:val="22"/>
              </w:rPr>
              <w:t xml:space="preserve"> </w:t>
            </w:r>
            <w:r>
              <w:rPr>
                <w:color w:val="000000" w:themeColor="text1"/>
                <w:szCs w:val="22"/>
              </w:rPr>
              <w:t xml:space="preserve">Thai Meteorological Department is applied to </w:t>
            </w:r>
            <w:r w:rsidRPr="00BA68A5">
              <w:rPr>
                <w:rFonts w:ascii="Cambria Math" w:hAnsi="Cambria Math"/>
                <w:i/>
                <w:iCs/>
                <w:color w:val="000000" w:themeColor="text1"/>
                <w:szCs w:val="22"/>
              </w:rPr>
              <w:t>T</w:t>
            </w:r>
            <w:r w:rsidR="005B1236">
              <w:rPr>
                <w:rFonts w:ascii="Cambria Math" w:hAnsi="Cambria Math"/>
                <w:i/>
                <w:iCs/>
                <w:color w:val="000000" w:themeColor="text1"/>
                <w:szCs w:val="22"/>
                <w:vertAlign w:val="subscript"/>
              </w:rPr>
              <w:t>F</w:t>
            </w:r>
            <w:r w:rsidRPr="00BA68A5">
              <w:rPr>
                <w:rFonts w:ascii="Cambria Math" w:hAnsi="Cambria Math"/>
                <w:i/>
                <w:iCs/>
                <w:color w:val="000000" w:themeColor="text1"/>
                <w:szCs w:val="22"/>
                <w:vertAlign w:val="subscript"/>
              </w:rPr>
              <w:t>W</w:t>
            </w:r>
            <w:r w:rsidR="0017128F">
              <w:rPr>
                <w:color w:val="000000" w:themeColor="text1"/>
                <w:szCs w:val="22"/>
              </w:rPr>
              <w:t xml:space="preserve"> for conservativeness.</w:t>
            </w:r>
          </w:p>
          <w:p w14:paraId="18CCDCDA" w14:textId="77777777" w:rsidR="005B1236" w:rsidRDefault="005B1236" w:rsidP="00CF2C67">
            <w:pPr>
              <w:rPr>
                <w:color w:val="000000" w:themeColor="text1"/>
                <w:szCs w:val="22"/>
              </w:rPr>
            </w:pPr>
          </w:p>
          <w:p w14:paraId="7B716061" w14:textId="1B7B4F49" w:rsidR="00E279CD" w:rsidRDefault="00E279CD" w:rsidP="00E279CD">
            <w:pPr>
              <w:rPr>
                <w:color w:val="000000" w:themeColor="text1"/>
                <w:szCs w:val="22"/>
              </w:rPr>
            </w:pPr>
            <w:r>
              <w:rPr>
                <w:rFonts w:hint="eastAsia"/>
                <w:color w:val="000000" w:themeColor="text1"/>
                <w:szCs w:val="22"/>
              </w:rPr>
              <w:t xml:space="preserve">(In case that </w:t>
            </w:r>
            <w:r w:rsidR="00150A21">
              <w:rPr>
                <w:color w:val="000000" w:themeColor="text1"/>
                <w:szCs w:val="22"/>
              </w:rPr>
              <w:t xml:space="preserve">hot water recovered by </w:t>
            </w:r>
            <w:r w:rsidR="00150A21">
              <w:rPr>
                <w:rFonts w:hint="eastAsia"/>
                <w:color w:val="000000" w:themeColor="text1"/>
                <w:szCs w:val="22"/>
              </w:rPr>
              <w:t>drain recovery system</w:t>
            </w:r>
            <w:r>
              <w:rPr>
                <w:rFonts w:hint="eastAsia"/>
                <w:color w:val="000000" w:themeColor="text1"/>
                <w:szCs w:val="22"/>
              </w:rPr>
              <w:t xml:space="preserve"> is reused for </w:t>
            </w:r>
            <w:r>
              <w:rPr>
                <w:color w:val="000000" w:themeColor="text1"/>
                <w:szCs w:val="22"/>
              </w:rPr>
              <w:t xml:space="preserve">feed water </w:t>
            </w:r>
            <w:r w:rsidR="00150A21">
              <w:rPr>
                <w:color w:val="000000" w:themeColor="text1"/>
                <w:szCs w:val="22"/>
              </w:rPr>
              <w:t xml:space="preserve">into </w:t>
            </w:r>
            <w:r>
              <w:rPr>
                <w:rFonts w:hint="eastAsia"/>
                <w:color w:val="000000" w:themeColor="text1"/>
                <w:szCs w:val="22"/>
              </w:rPr>
              <w:t>project bi</w:t>
            </w:r>
            <w:r>
              <w:rPr>
                <w:color w:val="000000" w:themeColor="text1"/>
                <w:szCs w:val="22"/>
              </w:rPr>
              <w:t>o</w:t>
            </w:r>
            <w:r>
              <w:rPr>
                <w:rFonts w:hint="eastAsia"/>
                <w:color w:val="000000" w:themeColor="text1"/>
                <w:szCs w:val="22"/>
              </w:rPr>
              <w:t>mass boiler(s)</w:t>
            </w:r>
            <w:r>
              <w:rPr>
                <w:color w:val="000000" w:themeColor="text1"/>
                <w:szCs w:val="22"/>
              </w:rPr>
              <w:t>)</w:t>
            </w:r>
          </w:p>
          <w:p w14:paraId="2547ECA6" w14:textId="649D56D8" w:rsidR="00E279CD" w:rsidRDefault="00B1685D" w:rsidP="00CF2C67">
            <w:pPr>
              <w:rPr>
                <w:color w:val="000000" w:themeColor="text1"/>
                <w:szCs w:val="22"/>
              </w:rPr>
            </w:pPr>
            <w:r w:rsidRPr="00BA68A5">
              <w:rPr>
                <w:rFonts w:ascii="Cambria Math" w:hAnsi="Cambria Math"/>
                <w:i/>
                <w:iCs/>
                <w:color w:val="000000" w:themeColor="text1"/>
                <w:szCs w:val="22"/>
              </w:rPr>
              <w:t>T</w:t>
            </w:r>
            <w:r w:rsidR="005B1236">
              <w:rPr>
                <w:rFonts w:ascii="Cambria Math" w:hAnsi="Cambria Math"/>
                <w:i/>
                <w:iCs/>
                <w:color w:val="000000" w:themeColor="text1"/>
                <w:szCs w:val="22"/>
                <w:vertAlign w:val="subscript"/>
              </w:rPr>
              <w:t>F</w:t>
            </w:r>
            <w:r w:rsidRPr="00BA68A5">
              <w:rPr>
                <w:rFonts w:ascii="Cambria Math" w:hAnsi="Cambria Math"/>
                <w:i/>
                <w:iCs/>
                <w:color w:val="000000" w:themeColor="text1"/>
                <w:szCs w:val="22"/>
                <w:vertAlign w:val="subscript"/>
              </w:rPr>
              <w:t>W</w:t>
            </w:r>
            <w:r>
              <w:rPr>
                <w:color w:val="000000" w:themeColor="text1"/>
                <w:szCs w:val="22"/>
              </w:rPr>
              <w:t xml:space="preserve"> is f</w:t>
            </w:r>
            <w:r w:rsidR="00E279CD">
              <w:rPr>
                <w:color w:val="000000" w:themeColor="text1"/>
                <w:szCs w:val="22"/>
              </w:rPr>
              <w:t>ixed at the values taken from imp</w:t>
            </w:r>
            <w:r w:rsidR="008F64BB">
              <w:rPr>
                <w:color w:val="000000" w:themeColor="text1"/>
                <w:szCs w:val="22"/>
              </w:rPr>
              <w:t>lementation plan or</w:t>
            </w:r>
            <w:r w:rsidR="008F64BB">
              <w:t xml:space="preserve"> </w:t>
            </w:r>
            <w:r w:rsidR="008F64BB" w:rsidRPr="008F64BB">
              <w:rPr>
                <w:color w:val="000000" w:themeColor="text1"/>
                <w:szCs w:val="22"/>
              </w:rPr>
              <w:t>operation manual on the site</w:t>
            </w:r>
            <w:r w:rsidR="00E279CD">
              <w:rPr>
                <w:color w:val="000000" w:themeColor="text1"/>
                <w:szCs w:val="22"/>
              </w:rPr>
              <w:t xml:space="preserve"> </w:t>
            </w:r>
            <w:r w:rsidR="008F64BB">
              <w:rPr>
                <w:color w:val="000000" w:themeColor="text1"/>
                <w:szCs w:val="22"/>
              </w:rPr>
              <w:t>for feed water</w:t>
            </w:r>
            <w:r w:rsidR="00E279CD">
              <w:rPr>
                <w:color w:val="000000" w:themeColor="text1"/>
                <w:szCs w:val="22"/>
              </w:rPr>
              <w:t xml:space="preserve"> </w:t>
            </w:r>
            <w:r w:rsidR="008F64BB">
              <w:rPr>
                <w:color w:val="000000" w:themeColor="text1"/>
                <w:szCs w:val="22"/>
              </w:rPr>
              <w:t xml:space="preserve">into </w:t>
            </w:r>
            <w:r w:rsidR="00E279CD">
              <w:rPr>
                <w:color w:val="000000" w:themeColor="text1"/>
                <w:szCs w:val="22"/>
              </w:rPr>
              <w:t>project biomass boiler(s).</w:t>
            </w:r>
          </w:p>
          <w:p w14:paraId="381CA246" w14:textId="77777777" w:rsidR="00B1685D" w:rsidRPr="005B1236" w:rsidRDefault="00B1685D" w:rsidP="00CF2C67">
            <w:pPr>
              <w:rPr>
                <w:color w:val="000000" w:themeColor="text1"/>
                <w:szCs w:val="22"/>
              </w:rPr>
            </w:pPr>
          </w:p>
          <w:p w14:paraId="746B8132" w14:textId="596A00FB" w:rsidR="00B1685D" w:rsidRPr="000D0304" w:rsidRDefault="00B1685D" w:rsidP="00CF2C67">
            <w:pPr>
              <w:rPr>
                <w:color w:val="000000" w:themeColor="text1"/>
                <w:szCs w:val="22"/>
              </w:rPr>
            </w:pPr>
            <w:r w:rsidRPr="00B1685D">
              <w:rPr>
                <w:i/>
                <w:color w:val="000000" w:themeColor="text1"/>
                <w:szCs w:val="22"/>
              </w:rPr>
              <w:t>C</w:t>
            </w:r>
            <w:r w:rsidRPr="00B1685D">
              <w:rPr>
                <w:i/>
                <w:color w:val="000000" w:themeColor="text1"/>
                <w:szCs w:val="22"/>
                <w:vertAlign w:val="subscript"/>
              </w:rPr>
              <w:t>p</w:t>
            </w:r>
            <w:r>
              <w:rPr>
                <w:color w:val="000000" w:themeColor="text1"/>
                <w:szCs w:val="22"/>
              </w:rPr>
              <w:t xml:space="preserve">: </w:t>
            </w:r>
            <w:r w:rsidRPr="0001036D">
              <w:rPr>
                <w:color w:val="000000" w:themeColor="text1"/>
                <w:szCs w:val="22"/>
              </w:rPr>
              <w:t>Theoretical value provided in table 6 of Cabinet Order No. 357 of 1992, Japan</w:t>
            </w:r>
          </w:p>
        </w:tc>
      </w:tr>
      <w:tr w:rsidR="00E14752" w:rsidRPr="000D0304" w14:paraId="170D6C32" w14:textId="77777777" w:rsidTr="005928DB">
        <w:tc>
          <w:tcPr>
            <w:tcW w:w="652" w:type="pct"/>
            <w:shd w:val="clear" w:color="auto" w:fill="auto"/>
          </w:tcPr>
          <w:p w14:paraId="00C3A409" w14:textId="2FD11F5E" w:rsidR="00E14752" w:rsidRPr="000D0304" w:rsidRDefault="00FA2F20" w:rsidP="00CD5D5C">
            <w:pPr>
              <w:rPr>
                <w:rFonts w:ascii="Cambria Math" w:hAnsi="Cambria Math"/>
                <w:color w:val="000000" w:themeColor="text1"/>
                <w:szCs w:val="22"/>
              </w:rPr>
            </w:pPr>
            <w:proofErr w:type="spellStart"/>
            <w:r w:rsidRPr="000D0304">
              <w:rPr>
                <w:rFonts w:ascii="Cambria Math" w:hAnsi="Cambria Math"/>
                <w:i/>
                <w:color w:val="000000" w:themeColor="text1"/>
                <w:szCs w:val="22"/>
              </w:rPr>
              <w:t>η</w:t>
            </w:r>
            <w:r w:rsidRPr="000D0304">
              <w:rPr>
                <w:rFonts w:ascii="Cambria Math" w:hAnsi="Cambria Math"/>
                <w:i/>
                <w:color w:val="000000" w:themeColor="text1"/>
                <w:szCs w:val="22"/>
                <w:vertAlign w:val="subscript"/>
              </w:rPr>
              <w:t>RE</w:t>
            </w:r>
            <w:proofErr w:type="spellEnd"/>
          </w:p>
        </w:tc>
        <w:tc>
          <w:tcPr>
            <w:tcW w:w="2266" w:type="pct"/>
            <w:shd w:val="clear" w:color="auto" w:fill="auto"/>
          </w:tcPr>
          <w:p w14:paraId="627CA6DA" w14:textId="3562B3C4" w:rsidR="005A48E6" w:rsidRPr="000D0304" w:rsidRDefault="005A48E6" w:rsidP="00CF2C67">
            <w:pPr>
              <w:rPr>
                <w:color w:val="000000" w:themeColor="text1"/>
                <w:szCs w:val="22"/>
              </w:rPr>
            </w:pPr>
            <w:r w:rsidRPr="000D0304">
              <w:rPr>
                <w:rFonts w:hint="eastAsia"/>
                <w:color w:val="000000" w:themeColor="text1"/>
                <w:szCs w:val="22"/>
              </w:rPr>
              <w:t>R</w:t>
            </w:r>
            <w:r w:rsidRPr="000D0304">
              <w:rPr>
                <w:color w:val="000000" w:themeColor="text1"/>
                <w:szCs w:val="22"/>
              </w:rPr>
              <w:t>eference boiler efficiency [%].</w:t>
            </w:r>
          </w:p>
          <w:p w14:paraId="6C78A876" w14:textId="2697381A" w:rsidR="00E14752" w:rsidRPr="000D0304" w:rsidRDefault="004B50A9" w:rsidP="00CF2C67">
            <w:pPr>
              <w:rPr>
                <w:color w:val="000000" w:themeColor="text1"/>
                <w:szCs w:val="22"/>
              </w:rPr>
            </w:pPr>
            <w:r w:rsidRPr="000D0304">
              <w:rPr>
                <w:color w:val="000000" w:themeColor="text1"/>
                <w:szCs w:val="22"/>
              </w:rPr>
              <w:t xml:space="preserve">The default value </w:t>
            </w:r>
            <w:r w:rsidR="004707FB">
              <w:rPr>
                <w:color w:val="000000" w:themeColor="text1"/>
                <w:szCs w:val="22"/>
              </w:rPr>
              <w:t xml:space="preserve">is </w:t>
            </w:r>
            <w:r w:rsidR="00497298" w:rsidRPr="000D0304">
              <w:rPr>
                <w:color w:val="000000" w:themeColor="text1"/>
                <w:szCs w:val="22"/>
              </w:rPr>
              <w:t xml:space="preserve">set to </w:t>
            </w:r>
            <w:r w:rsidR="00497298" w:rsidRPr="000D0304">
              <w:rPr>
                <w:color w:val="000000" w:themeColor="text1"/>
                <w:szCs w:val="22"/>
                <w:u w:val="single"/>
              </w:rPr>
              <w:t>8</w:t>
            </w:r>
            <w:r w:rsidR="005A48E6" w:rsidRPr="000D0304">
              <w:rPr>
                <w:color w:val="000000" w:themeColor="text1"/>
                <w:szCs w:val="22"/>
                <w:u w:val="single"/>
              </w:rPr>
              <w:t>9</w:t>
            </w:r>
            <w:r w:rsidR="00497298" w:rsidRPr="000D0304">
              <w:rPr>
                <w:color w:val="000000" w:themeColor="text1"/>
                <w:szCs w:val="22"/>
                <w:u w:val="single"/>
              </w:rPr>
              <w:t>%</w:t>
            </w:r>
            <w:r w:rsidR="005A48E6" w:rsidRPr="000D0304">
              <w:rPr>
                <w:color w:val="000000" w:themeColor="text1"/>
                <w:szCs w:val="22"/>
              </w:rPr>
              <w:t>.</w:t>
            </w:r>
          </w:p>
        </w:tc>
        <w:tc>
          <w:tcPr>
            <w:tcW w:w="2082" w:type="pct"/>
            <w:shd w:val="clear" w:color="auto" w:fill="auto"/>
          </w:tcPr>
          <w:p w14:paraId="141BF682" w14:textId="7CFB66AD" w:rsidR="00E14752" w:rsidRPr="000D0304" w:rsidRDefault="0061555E" w:rsidP="00CF2C67">
            <w:pPr>
              <w:rPr>
                <w:color w:val="000000" w:themeColor="text1"/>
                <w:szCs w:val="22"/>
              </w:rPr>
            </w:pPr>
            <w:r>
              <w:rPr>
                <w:color w:val="000000" w:themeColor="text1"/>
                <w:szCs w:val="22"/>
              </w:rPr>
              <w:t xml:space="preserve">JCM approved methodology </w:t>
            </w:r>
            <w:r w:rsidR="005A48E6" w:rsidRPr="000D0304">
              <w:rPr>
                <w:color w:val="000000" w:themeColor="text1"/>
                <w:szCs w:val="22"/>
              </w:rPr>
              <w:t>TH_AM009</w:t>
            </w:r>
            <w:r w:rsidR="00497298" w:rsidRPr="000D0304">
              <w:rPr>
                <w:color w:val="000000" w:themeColor="text1"/>
                <w:szCs w:val="22"/>
              </w:rPr>
              <w:t>.</w:t>
            </w:r>
          </w:p>
          <w:p w14:paraId="6BE3A3BD" w14:textId="499A4283" w:rsidR="00497298" w:rsidRPr="000D0304" w:rsidRDefault="00497298" w:rsidP="00CF2C67">
            <w:pPr>
              <w:rPr>
                <w:color w:val="000000" w:themeColor="text1"/>
                <w:szCs w:val="22"/>
              </w:rPr>
            </w:pPr>
            <w:r w:rsidRPr="000D0304">
              <w:rPr>
                <w:color w:val="000000" w:themeColor="text1"/>
                <w:szCs w:val="22"/>
              </w:rPr>
              <w:t xml:space="preserve">The </w:t>
            </w:r>
            <w:r w:rsidR="005A48E6" w:rsidRPr="000D0304">
              <w:rPr>
                <w:color w:val="000000" w:themeColor="text1"/>
                <w:szCs w:val="22"/>
              </w:rPr>
              <w:t xml:space="preserve">value </w:t>
            </w:r>
            <w:r w:rsidRPr="000D0304">
              <w:rPr>
                <w:color w:val="000000" w:themeColor="text1"/>
                <w:szCs w:val="22"/>
              </w:rPr>
              <w:t>is derived fr</w:t>
            </w:r>
            <w:r w:rsidR="005A48E6" w:rsidRPr="000D0304">
              <w:rPr>
                <w:color w:val="000000" w:themeColor="text1"/>
                <w:szCs w:val="22"/>
              </w:rPr>
              <w:t>o</w:t>
            </w:r>
            <w:r w:rsidRPr="000D0304">
              <w:rPr>
                <w:color w:val="000000" w:themeColor="text1"/>
                <w:szCs w:val="22"/>
              </w:rPr>
              <w:t xml:space="preserve">m the survey. </w:t>
            </w:r>
            <w:r w:rsidR="005A48E6" w:rsidRPr="000D0304">
              <w:rPr>
                <w:color w:val="000000" w:themeColor="text1"/>
                <w:szCs w:val="22"/>
              </w:rPr>
              <w:t xml:space="preserve">It </w:t>
            </w:r>
            <w:r w:rsidRPr="000D0304">
              <w:rPr>
                <w:color w:val="000000" w:themeColor="text1"/>
                <w:szCs w:val="22"/>
              </w:rPr>
              <w:t>is revised if deemed necessary by the J</w:t>
            </w:r>
            <w:r w:rsidR="001D2509">
              <w:rPr>
                <w:rFonts w:hint="eastAsia"/>
                <w:color w:val="000000" w:themeColor="text1"/>
                <w:szCs w:val="22"/>
              </w:rPr>
              <w:t>o</w:t>
            </w:r>
            <w:r w:rsidR="001D2509">
              <w:rPr>
                <w:color w:val="000000" w:themeColor="text1"/>
                <w:szCs w:val="22"/>
              </w:rPr>
              <w:t xml:space="preserve">int </w:t>
            </w:r>
            <w:r w:rsidRPr="000D0304">
              <w:rPr>
                <w:color w:val="000000" w:themeColor="text1"/>
                <w:szCs w:val="22"/>
              </w:rPr>
              <w:t>C</w:t>
            </w:r>
            <w:r w:rsidR="001D2509">
              <w:rPr>
                <w:color w:val="000000" w:themeColor="text1"/>
                <w:szCs w:val="22"/>
              </w:rPr>
              <w:t>ommittee</w:t>
            </w:r>
            <w:r w:rsidRPr="000D0304">
              <w:rPr>
                <w:color w:val="000000" w:themeColor="text1"/>
                <w:szCs w:val="22"/>
              </w:rPr>
              <w:t>.</w:t>
            </w:r>
          </w:p>
        </w:tc>
      </w:tr>
      <w:tr w:rsidR="00E14752" w:rsidRPr="000D0304" w14:paraId="097EB0F3" w14:textId="77777777" w:rsidTr="005928DB">
        <w:tc>
          <w:tcPr>
            <w:tcW w:w="652" w:type="pct"/>
            <w:shd w:val="clear" w:color="auto" w:fill="auto"/>
          </w:tcPr>
          <w:p w14:paraId="78FC683E" w14:textId="797B97C6" w:rsidR="00E14752" w:rsidRPr="000D0304" w:rsidRDefault="00FA2F20" w:rsidP="00CD5D5C">
            <w:pPr>
              <w:jc w:val="left"/>
              <w:rPr>
                <w:rFonts w:ascii="Cambria Math" w:hAnsi="Cambria Math"/>
                <w:color w:val="000000" w:themeColor="text1"/>
                <w:szCs w:val="22"/>
              </w:rPr>
            </w:pPr>
            <w:proofErr w:type="spellStart"/>
            <w:r w:rsidRPr="000D0304">
              <w:rPr>
                <w:rFonts w:ascii="Cambria Math" w:hAnsi="Cambria Math"/>
                <w:i/>
                <w:color w:val="000000" w:themeColor="text1"/>
                <w:szCs w:val="22"/>
              </w:rPr>
              <w:t>EF</w:t>
            </w:r>
            <w:r w:rsidRPr="000D0304">
              <w:rPr>
                <w:rFonts w:ascii="Cambria Math" w:hAnsi="Cambria Math"/>
                <w:i/>
                <w:color w:val="000000" w:themeColor="text1"/>
                <w:szCs w:val="22"/>
                <w:vertAlign w:val="subscript"/>
              </w:rPr>
              <w:t>fuel,RE</w:t>
            </w:r>
            <w:proofErr w:type="spellEnd"/>
          </w:p>
        </w:tc>
        <w:tc>
          <w:tcPr>
            <w:tcW w:w="2266" w:type="pct"/>
            <w:shd w:val="clear" w:color="auto" w:fill="auto"/>
          </w:tcPr>
          <w:p w14:paraId="06380791" w14:textId="33D52F11" w:rsidR="00E14752" w:rsidRPr="000D0304" w:rsidRDefault="005A48E6" w:rsidP="005A48E6">
            <w:pPr>
              <w:rPr>
                <w:color w:val="000000" w:themeColor="text1"/>
                <w:szCs w:val="22"/>
              </w:rPr>
            </w:pPr>
            <w:r w:rsidRPr="000D0304">
              <w:rPr>
                <w:color w:val="000000" w:themeColor="text1"/>
                <w:szCs w:val="22"/>
              </w:rPr>
              <w:t>CO</w:t>
            </w:r>
            <w:r w:rsidRPr="000D0304">
              <w:rPr>
                <w:color w:val="000000" w:themeColor="text1"/>
                <w:szCs w:val="22"/>
                <w:vertAlign w:val="subscript"/>
              </w:rPr>
              <w:t>2</w:t>
            </w:r>
            <w:r w:rsidRPr="000D0304">
              <w:rPr>
                <w:color w:val="000000" w:themeColor="text1"/>
                <w:szCs w:val="22"/>
              </w:rPr>
              <w:t xml:space="preserve"> emission factor for fossil fuel consumed by</w:t>
            </w:r>
            <w:r w:rsidRPr="000D0304">
              <w:rPr>
                <w:rFonts w:hint="eastAsia"/>
                <w:color w:val="000000" w:themeColor="text1"/>
                <w:szCs w:val="22"/>
              </w:rPr>
              <w:t xml:space="preserve"> </w:t>
            </w:r>
            <w:r w:rsidRPr="000D0304">
              <w:rPr>
                <w:color w:val="000000" w:themeColor="text1"/>
                <w:szCs w:val="22"/>
              </w:rPr>
              <w:lastRenderedPageBreak/>
              <w:t>the reference boiler [tCO</w:t>
            </w:r>
            <w:r w:rsidRPr="000D0304">
              <w:rPr>
                <w:color w:val="000000" w:themeColor="text1"/>
                <w:szCs w:val="22"/>
                <w:vertAlign w:val="subscript"/>
              </w:rPr>
              <w:t>2</w:t>
            </w:r>
            <w:r w:rsidRPr="000D0304">
              <w:rPr>
                <w:color w:val="000000" w:themeColor="text1"/>
                <w:szCs w:val="22"/>
              </w:rPr>
              <w:t>/GJ].</w:t>
            </w:r>
            <w:r w:rsidRPr="000D0304">
              <w:rPr>
                <w:rFonts w:hint="eastAsia"/>
                <w:color w:val="000000" w:themeColor="text1"/>
                <w:szCs w:val="22"/>
              </w:rPr>
              <w:t xml:space="preserve"> </w:t>
            </w:r>
            <w:r w:rsidRPr="000D0304">
              <w:rPr>
                <w:color w:val="000000" w:themeColor="text1"/>
                <w:szCs w:val="22"/>
              </w:rPr>
              <w:t>CO</w:t>
            </w:r>
            <w:r w:rsidRPr="000D0304">
              <w:rPr>
                <w:color w:val="000000" w:themeColor="text1"/>
                <w:szCs w:val="22"/>
                <w:vertAlign w:val="subscript"/>
              </w:rPr>
              <w:t>2</w:t>
            </w:r>
            <w:r w:rsidRPr="000D0304">
              <w:rPr>
                <w:color w:val="000000" w:themeColor="text1"/>
                <w:szCs w:val="22"/>
              </w:rPr>
              <w:t xml:space="preserve"> emission factor of natural gas is applied in this methodology in a conservative manner.</w:t>
            </w:r>
          </w:p>
        </w:tc>
        <w:tc>
          <w:tcPr>
            <w:tcW w:w="2082" w:type="pct"/>
            <w:shd w:val="clear" w:color="auto" w:fill="auto"/>
          </w:tcPr>
          <w:p w14:paraId="550D00B5" w14:textId="77777777" w:rsidR="005A48E6" w:rsidRPr="000D0304" w:rsidRDefault="005A48E6" w:rsidP="00CF2C67">
            <w:pPr>
              <w:rPr>
                <w:szCs w:val="22"/>
              </w:rPr>
            </w:pPr>
            <w:r w:rsidRPr="000D0304">
              <w:rPr>
                <w:szCs w:val="22"/>
              </w:rPr>
              <w:lastRenderedPageBreak/>
              <w:t>In the order of preference:</w:t>
            </w:r>
          </w:p>
          <w:p w14:paraId="6EA5653D" w14:textId="471A3334" w:rsidR="005A48E6" w:rsidRPr="000D0304" w:rsidRDefault="00E2399D" w:rsidP="00CF2C67">
            <w:pPr>
              <w:rPr>
                <w:szCs w:val="22"/>
              </w:rPr>
            </w:pPr>
            <w:r>
              <w:rPr>
                <w:szCs w:val="22"/>
              </w:rPr>
              <w:lastRenderedPageBreak/>
              <w:t>a</w:t>
            </w:r>
            <w:r w:rsidR="005A48E6" w:rsidRPr="000D0304">
              <w:rPr>
                <w:szCs w:val="22"/>
              </w:rPr>
              <w:t>) regional or national default values; or</w:t>
            </w:r>
          </w:p>
          <w:p w14:paraId="2E86EEAA" w14:textId="39761667" w:rsidR="00E14752" w:rsidRPr="000D0304" w:rsidRDefault="00E2399D" w:rsidP="00CF2C67">
            <w:pPr>
              <w:rPr>
                <w:color w:val="000000" w:themeColor="text1"/>
                <w:szCs w:val="22"/>
              </w:rPr>
            </w:pPr>
            <w:r>
              <w:rPr>
                <w:szCs w:val="22"/>
              </w:rPr>
              <w:t>b</w:t>
            </w:r>
            <w:r w:rsidR="005A48E6" w:rsidRPr="000D0304">
              <w:rPr>
                <w:szCs w:val="22"/>
              </w:rPr>
              <w:t>) IPCC default values provided in table 1.4 of Ch.1 Vol.2 of 2006 IPCC Guidelines on National GHG Inventories. Lower value is applied.</w:t>
            </w:r>
          </w:p>
        </w:tc>
      </w:tr>
      <w:tr w:rsidR="00872DA0" w:rsidRPr="000D0304" w14:paraId="01D7D505" w14:textId="77777777" w:rsidTr="005928DB">
        <w:tc>
          <w:tcPr>
            <w:tcW w:w="652" w:type="pct"/>
            <w:shd w:val="clear" w:color="auto" w:fill="auto"/>
          </w:tcPr>
          <w:p w14:paraId="21BDBC53" w14:textId="5FC1CEC9" w:rsidR="00872DA0" w:rsidRPr="000D0304" w:rsidRDefault="00000000" w:rsidP="00872DA0">
            <w:pPr>
              <w:jc w:val="left"/>
              <w:rPr>
                <w:rFonts w:ascii="Cambria Math" w:hAnsi="Cambria Math"/>
                <w:i/>
                <w:color w:val="000000" w:themeColor="text1"/>
                <w:szCs w:val="22"/>
              </w:rPr>
            </w:pPr>
            <m:oMathPara>
              <m:oMath>
                <m:sSub>
                  <m:sSubPr>
                    <m:ctrlPr>
                      <w:rPr>
                        <w:rFonts w:ascii="Cambria Math" w:hAnsi="Cambria Math"/>
                        <w:i/>
                      </w:rPr>
                    </m:ctrlPr>
                  </m:sSubPr>
                  <m:e>
                    <m:r>
                      <w:rPr>
                        <w:rFonts w:ascii="Cambria Math" w:hAnsi="Cambria Math"/>
                      </w:rPr>
                      <m:t>EF</m:t>
                    </m:r>
                  </m:e>
                  <m:sub>
                    <m:r>
                      <w:rPr>
                        <w:rFonts w:ascii="Cambria Math" w:hAnsi="Cambria Math"/>
                      </w:rPr>
                      <m:t>elec</m:t>
                    </m:r>
                  </m:sub>
                </m:sSub>
              </m:oMath>
            </m:oMathPara>
          </w:p>
        </w:tc>
        <w:tc>
          <w:tcPr>
            <w:tcW w:w="2266" w:type="pct"/>
            <w:shd w:val="clear" w:color="auto" w:fill="auto"/>
          </w:tcPr>
          <w:p w14:paraId="2926D66E" w14:textId="1159FFE6" w:rsidR="00872DA0" w:rsidRDefault="00872DA0" w:rsidP="00872DA0">
            <w:r>
              <w:t>CO</w:t>
            </w:r>
            <w:r>
              <w:rPr>
                <w:vertAlign w:val="subscript"/>
              </w:rPr>
              <w:t>2</w:t>
            </w:r>
            <w:r>
              <w:t xml:space="preserve"> emission factor </w:t>
            </w:r>
            <w:r w:rsidR="00EA1816">
              <w:t>of</w:t>
            </w:r>
            <w:r>
              <w:t xml:space="preserve"> consumed electricity. </w:t>
            </w:r>
          </w:p>
          <w:p w14:paraId="51FCF288" w14:textId="4A8DA978" w:rsidR="00872DA0" w:rsidRDefault="00872DA0" w:rsidP="00872DA0">
            <w:r>
              <w:t xml:space="preserve">When the project </w:t>
            </w:r>
            <w:r w:rsidR="00085F12">
              <w:t>biomass boiler(s)</w:t>
            </w:r>
            <w:r>
              <w:t xml:space="preserve"> consumes only 1) grid electricity, 2) captive electricity or 3) electricity directly supplied from other sources (e.g. independent power producer (IPP), small power producer (SPP) and very small power producer (VSPP)) to the project site, the project participant applies the CO</w:t>
            </w:r>
            <w:r>
              <w:rPr>
                <w:vertAlign w:val="subscript"/>
              </w:rPr>
              <w:t>2</w:t>
            </w:r>
            <w:r>
              <w:t xml:space="preserve"> emission factor respectively.</w:t>
            </w:r>
          </w:p>
          <w:p w14:paraId="6FF12A90" w14:textId="3CA04082" w:rsidR="00872DA0" w:rsidRDefault="00872DA0" w:rsidP="00872DA0">
            <w:r>
              <w:t xml:space="preserve">When the project </w:t>
            </w:r>
            <w:r w:rsidR="00085F12">
              <w:t>biomass boiler(s)</w:t>
            </w:r>
            <w:r>
              <w:t xml:space="preserve"> may consume electricity supplied from more than 1 electric source, the project participant applies the CO</w:t>
            </w:r>
            <w:r>
              <w:rPr>
                <w:vertAlign w:val="subscript"/>
              </w:rPr>
              <w:t>2</w:t>
            </w:r>
            <w:r>
              <w:t xml:space="preserve"> emission factor with the lowest value.</w:t>
            </w:r>
          </w:p>
          <w:p w14:paraId="11FACA61" w14:textId="77777777" w:rsidR="00872DA0" w:rsidRDefault="00872DA0" w:rsidP="00872DA0"/>
          <w:p w14:paraId="5D32ACA6" w14:textId="77777777" w:rsidR="00872DA0" w:rsidRDefault="00872DA0" w:rsidP="00872DA0">
            <w:r>
              <w:t>[CO</w:t>
            </w:r>
            <w:r>
              <w:rPr>
                <w:vertAlign w:val="subscript"/>
              </w:rPr>
              <w:t>2</w:t>
            </w:r>
            <w:r>
              <w:t xml:space="preserve"> emission factor]</w:t>
            </w:r>
          </w:p>
          <w:p w14:paraId="7C164C18" w14:textId="77777777" w:rsidR="00872DA0" w:rsidRDefault="00872DA0" w:rsidP="00872DA0">
            <w:pPr>
              <w:rPr>
                <w:b/>
              </w:rPr>
            </w:pPr>
            <w:r>
              <w:rPr>
                <w:b/>
              </w:rPr>
              <w:t>Case 1) Grid electricity</w:t>
            </w:r>
          </w:p>
          <w:p w14:paraId="7E723538" w14:textId="77777777" w:rsidR="00872DA0" w:rsidRDefault="00872DA0" w:rsidP="00872DA0">
            <w:r>
              <w:t>The most recent value available from the source stated in this table at the time of validation</w:t>
            </w:r>
          </w:p>
          <w:p w14:paraId="7E7092F6" w14:textId="77777777" w:rsidR="00872DA0" w:rsidRDefault="00872DA0" w:rsidP="00872DA0"/>
          <w:p w14:paraId="3FC2DDAE" w14:textId="77777777" w:rsidR="00872DA0" w:rsidRDefault="00872DA0" w:rsidP="00872DA0">
            <w:pPr>
              <w:jc w:val="left"/>
              <w:rPr>
                <w:b/>
                <w:lang w:val="en-GB"/>
              </w:rPr>
            </w:pPr>
            <w:r>
              <w:rPr>
                <w:b/>
                <w:lang w:val="en-GB"/>
              </w:rPr>
              <w:t>Case 2) Captive electricity including cogeneration system</w:t>
            </w:r>
          </w:p>
          <w:p w14:paraId="31BF2EDC" w14:textId="77777777" w:rsidR="00872DA0" w:rsidRDefault="00000000" w:rsidP="00872DA0">
            <w:pPr>
              <w:jc w:val="left"/>
              <w:rPr>
                <w:lang w:val="en-GB"/>
              </w:rPr>
            </w:pPr>
            <m:oMath>
              <m:sSub>
                <m:sSubPr>
                  <m:ctrlPr>
                    <w:rPr>
                      <w:rFonts w:ascii="Cambria Math" w:hAnsi="Cambria Math"/>
                      <w:i/>
                    </w:rPr>
                  </m:ctrlPr>
                </m:sSubPr>
                <m:e>
                  <m:r>
                    <w:rPr>
                      <w:rFonts w:ascii="Cambria Math" w:hAnsi="Cambria Math"/>
                    </w:rPr>
                    <m:t>EF</m:t>
                  </m:r>
                </m:e>
                <m:sub>
                  <m:r>
                    <w:rPr>
                      <w:rFonts w:ascii="Cambria Math" w:hAnsi="Cambria Math"/>
                    </w:rPr>
                    <m:t>elec</m:t>
                  </m:r>
                </m:sub>
              </m:sSub>
            </m:oMath>
            <w:r w:rsidR="00872DA0">
              <w:rPr>
                <w:lang w:val="en-GB"/>
              </w:rPr>
              <w:t xml:space="preserve"> is determined based on the following options:</w:t>
            </w:r>
          </w:p>
          <w:p w14:paraId="0E756ED0" w14:textId="77777777" w:rsidR="00872DA0" w:rsidRDefault="00872DA0" w:rsidP="00872DA0">
            <w:pPr>
              <w:pStyle w:val="af8"/>
              <w:numPr>
                <w:ilvl w:val="0"/>
                <w:numId w:val="8"/>
              </w:numPr>
              <w:ind w:leftChars="0"/>
              <w:jc w:val="left"/>
              <w:rPr>
                <w:u w:val="single"/>
                <w:lang w:val="en-GB"/>
              </w:rPr>
            </w:pPr>
            <w:r>
              <w:rPr>
                <w:u w:val="single"/>
                <w:lang w:val="en-GB"/>
              </w:rPr>
              <w:t>Calculated from its power generation efficiency (</w:t>
            </w:r>
            <m:oMath>
              <m:sSub>
                <m:sSubPr>
                  <m:ctrlPr>
                    <w:rPr>
                      <w:rFonts w:ascii="Cambria Math" w:hAnsi="Cambria Math"/>
                      <w:i/>
                      <w:u w:val="single"/>
                      <w:lang w:val="en-GB"/>
                    </w:rPr>
                  </m:ctrlPr>
                </m:sSubPr>
                <m:e>
                  <m:r>
                    <w:rPr>
                      <w:rFonts w:ascii="Cambria Math" w:hAnsi="Cambria Math"/>
                      <w:u w:val="single"/>
                      <w:lang w:val="en-GB"/>
                    </w:rPr>
                    <m:t>η</m:t>
                  </m:r>
                </m:e>
                <m:sub>
                  <m:r>
                    <w:rPr>
                      <w:rFonts w:ascii="Cambria Math" w:hAnsi="Cambria Math"/>
                      <w:u w:val="single"/>
                      <w:lang w:val="en-GB"/>
                    </w:rPr>
                    <m:t>elec</m:t>
                  </m:r>
                </m:sub>
              </m:sSub>
            </m:oMath>
            <w:r>
              <w:rPr>
                <w:u w:val="single"/>
                <w:lang w:val="en-GB"/>
              </w:rPr>
              <w:t xml:space="preserve"> [%]) obtained from manufacturer’s specification.</w:t>
            </w:r>
          </w:p>
          <w:p w14:paraId="4A28E094" w14:textId="77777777" w:rsidR="00872DA0" w:rsidRDefault="00872DA0" w:rsidP="00872DA0">
            <w:pPr>
              <w:jc w:val="left"/>
              <w:rPr>
                <w:lang w:val="en-GB"/>
              </w:rPr>
            </w:pPr>
            <w:r>
              <w:rPr>
                <w:lang w:val="en-GB"/>
              </w:rPr>
              <w:t xml:space="preserve">The power generation efficiency based on lower heating value (LHV) of the </w:t>
            </w:r>
            <w:r>
              <w:rPr>
                <w:color w:val="000000" w:themeColor="text1"/>
                <w:lang w:val="en-GB"/>
              </w:rPr>
              <w:t>captive power generation system</w:t>
            </w:r>
            <w:r>
              <w:rPr>
                <w:lang w:val="en-GB"/>
              </w:rPr>
              <w:t xml:space="preserve"> from the manufacturer’s </w:t>
            </w:r>
            <w:r>
              <w:rPr>
                <w:lang w:val="en-GB"/>
              </w:rPr>
              <w:lastRenderedPageBreak/>
              <w:t>specification is applied;</w:t>
            </w:r>
          </w:p>
          <w:p w14:paraId="1D3C5E64" w14:textId="77777777" w:rsidR="00872DA0" w:rsidRDefault="00000000" w:rsidP="00872DA0">
            <w:pPr>
              <w:pStyle w:val="af8"/>
              <w:ind w:left="880"/>
              <w:jc w:val="left"/>
              <w:rPr>
                <w:lang w:val="en-GB"/>
              </w:rPr>
            </w:pPr>
            <m:oMathPara>
              <m:oMathParaPr>
                <m:jc m:val="left"/>
              </m:oMathParaP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gen</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elec</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oMath>
            </m:oMathPara>
          </w:p>
          <w:p w14:paraId="2FFDE6E4" w14:textId="77777777" w:rsidR="00872DA0" w:rsidRDefault="00872DA0" w:rsidP="00872DA0"/>
          <w:p w14:paraId="3A8F7406" w14:textId="77777777" w:rsidR="00872DA0" w:rsidRDefault="00872DA0" w:rsidP="00872DA0">
            <w:pPr>
              <w:jc w:val="left"/>
              <w:rPr>
                <w:u w:val="single"/>
                <w:lang w:val="en-GB"/>
              </w:rPr>
            </w:pPr>
            <w:r>
              <w:rPr>
                <w:u w:val="single"/>
                <w:lang w:val="en-GB"/>
              </w:rPr>
              <w:t>b) Calculated from measured data</w:t>
            </w:r>
          </w:p>
          <w:p w14:paraId="2C62D0B0" w14:textId="77777777" w:rsidR="00872DA0" w:rsidRDefault="00872DA0" w:rsidP="00872DA0">
            <w:pPr>
              <w:rPr>
                <w:lang w:val="en-GB"/>
              </w:rPr>
            </w:pPr>
            <w:r>
              <w:rPr>
                <w:lang w:val="en-GB"/>
              </w:rPr>
              <w:t>The power generation efficiency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oMath>
            <w:r>
              <w:rPr>
                <w:lang w:val="en-GB"/>
              </w:rPr>
              <w:t>)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oMath>
            <w:r>
              <w:rPr>
                <w:lang w:val="en-GB"/>
              </w:rPr>
              <w:t xml:space="preserve">) during the monitoring period </w:t>
            </w:r>
            <w:r>
              <w:rPr>
                <w:i/>
                <w:lang w:val="en-GB"/>
              </w:rPr>
              <w:t>p</w:t>
            </w:r>
            <w:r>
              <w:rPr>
                <w:lang w:val="en-GB"/>
              </w:rPr>
              <w:t xml:space="preserve"> is applied. The measurement is conducted with the monitoring equipment to which calibration certificate is issued by an entity accredited under national/international standards;</w:t>
            </w:r>
          </w:p>
          <w:p w14:paraId="65ECC6DA" w14:textId="77777777" w:rsidR="00872DA0" w:rsidRDefault="00000000" w:rsidP="00872DA0">
            <w:pPr>
              <w:ind w:leftChars="-75" w:hangingChars="75" w:hanging="165"/>
              <w:jc w:val="left"/>
              <w:rPr>
                <w:i/>
                <w:lang w:val="en-GB"/>
              </w:rPr>
            </w:pPr>
            <m:oMathPara>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den>
                </m:f>
              </m:oMath>
            </m:oMathPara>
          </w:p>
          <w:p w14:paraId="47958E02" w14:textId="77777777" w:rsidR="00872DA0" w:rsidRDefault="00872DA0" w:rsidP="00872DA0">
            <w:pPr>
              <w:jc w:val="left"/>
              <w:rPr>
                <w:lang w:val="en-GB"/>
              </w:rPr>
            </w:pPr>
            <w:r>
              <w:rPr>
                <w:lang w:val="en-GB"/>
              </w:rPr>
              <w:t>Where: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2998"/>
            </w:tblGrid>
            <w:tr w:rsidR="00872DA0" w14:paraId="5DB34BC5" w14:textId="77777777" w:rsidTr="00962D72">
              <w:tc>
                <w:tcPr>
                  <w:tcW w:w="1355" w:type="dxa"/>
                  <w:tcBorders>
                    <w:top w:val="single" w:sz="2" w:space="0" w:color="FFFFFF"/>
                    <w:left w:val="single" w:sz="2" w:space="0" w:color="FFFFFF"/>
                    <w:bottom w:val="single" w:sz="2" w:space="0" w:color="FFFFFF"/>
                    <w:right w:val="single" w:sz="2" w:space="0" w:color="FFFFFF"/>
                  </w:tcBorders>
                  <w:hideMark/>
                </w:tcPr>
                <w:p w14:paraId="4F75C362" w14:textId="77777777" w:rsidR="00872DA0" w:rsidRDefault="00000000" w:rsidP="00872DA0">
                  <w:pPr>
                    <w:ind w:leftChars="101" w:left="222"/>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oMath>
                  <w:r w:rsidR="00872DA0">
                    <w:rPr>
                      <w:lang w:val="en-GB"/>
                    </w:rPr>
                    <w:t xml:space="preserve"> </w:t>
                  </w:r>
                  <w:r w:rsidR="00872DA0">
                    <w:t>:</w:t>
                  </w:r>
                </w:p>
              </w:tc>
              <w:tc>
                <w:tcPr>
                  <w:tcW w:w="3166" w:type="dxa"/>
                  <w:tcBorders>
                    <w:top w:val="single" w:sz="2" w:space="0" w:color="FFFFFF"/>
                    <w:left w:val="single" w:sz="2" w:space="0" w:color="FFFFFF"/>
                    <w:bottom w:val="single" w:sz="2" w:space="0" w:color="FFFFFF"/>
                    <w:right w:val="single" w:sz="2" w:space="0" w:color="FFFFFF"/>
                  </w:tcBorders>
                  <w:hideMark/>
                </w:tcPr>
                <w:p w14:paraId="73D56C93" w14:textId="77777777" w:rsidR="00872DA0" w:rsidRDefault="00872DA0" w:rsidP="00872DA0">
                  <w:r>
                    <w:rPr>
                      <w:lang w:val="en-GB"/>
                    </w:rPr>
                    <w:t>Net calorific value of consumed fuel [GJ/mass or volume]</w:t>
                  </w:r>
                </w:p>
              </w:tc>
            </w:tr>
          </w:tbl>
          <w:p w14:paraId="426EB4E2" w14:textId="77777777" w:rsidR="00872DA0" w:rsidRDefault="00872DA0" w:rsidP="00872DA0">
            <w:pPr>
              <w:rPr>
                <w:lang w:val="en-GB"/>
              </w:rPr>
            </w:pPr>
          </w:p>
          <w:p w14:paraId="2C1E26A8" w14:textId="77777777" w:rsidR="00872DA0" w:rsidRDefault="00872DA0" w:rsidP="00872DA0">
            <w:pPr>
              <w:rPr>
                <w:lang w:val="en-GB"/>
              </w:rPr>
            </w:pPr>
            <w:r>
              <w:rPr>
                <w:lang w:val="en-GB"/>
              </w:rPr>
              <w:t>Note:</w:t>
            </w:r>
          </w:p>
          <w:p w14:paraId="1BBDCBBB" w14:textId="77777777" w:rsidR="00872DA0" w:rsidRDefault="00872DA0" w:rsidP="00872DA0">
            <w:pPr>
              <w:jc w:val="left"/>
              <w:rPr>
                <w:lang w:val="en-GB"/>
              </w:rPr>
            </w:pPr>
            <w:r>
              <w:rPr>
                <w:lang w:val="en-GB"/>
              </w:rPr>
              <w:t xml:space="preserve">In case the captive electricity generation system meets all of the following conditions, the value in the following table may be applied to </w:t>
            </w:r>
            <m:oMath>
              <m:sSub>
                <m:sSubPr>
                  <m:ctrlPr>
                    <w:rPr>
                      <w:rFonts w:ascii="Cambria Math" w:hAnsi="Cambria Math"/>
                      <w:i/>
                    </w:rPr>
                  </m:ctrlPr>
                </m:sSubPr>
                <m:e>
                  <m:r>
                    <w:rPr>
                      <w:rFonts w:ascii="Cambria Math" w:hAnsi="Cambria Math"/>
                    </w:rPr>
                    <m:t>EF</m:t>
                  </m:r>
                </m:e>
                <m:sub>
                  <m:r>
                    <w:rPr>
                      <w:rFonts w:ascii="Cambria Math" w:hAnsi="Cambria Math"/>
                    </w:rPr>
                    <m:t>elec</m:t>
                  </m:r>
                </m:sub>
              </m:sSub>
            </m:oMath>
            <w:r>
              <w:t xml:space="preserve"> </w:t>
            </w:r>
            <w:r>
              <w:rPr>
                <w:lang w:val="en-GB"/>
              </w:rPr>
              <w:t>depending on the consumed fuel type.</w:t>
            </w:r>
          </w:p>
          <w:p w14:paraId="5B3D9076" w14:textId="77777777" w:rsidR="00872DA0" w:rsidRDefault="00872DA0" w:rsidP="00872DA0">
            <w:pPr>
              <w:pStyle w:val="af8"/>
              <w:numPr>
                <w:ilvl w:val="0"/>
                <w:numId w:val="9"/>
              </w:numPr>
              <w:ind w:leftChars="0"/>
              <w:jc w:val="left"/>
              <w:rPr>
                <w:lang w:val="en-GB"/>
              </w:rPr>
            </w:pPr>
            <w:r>
              <w:rPr>
                <w:lang w:val="en-GB"/>
              </w:rPr>
              <w:t>The system is non-renewable generation system</w:t>
            </w:r>
          </w:p>
          <w:p w14:paraId="63DBDC4D" w14:textId="77777777" w:rsidR="00872DA0" w:rsidRDefault="00872DA0" w:rsidP="00872DA0">
            <w:pPr>
              <w:pStyle w:val="af8"/>
              <w:numPr>
                <w:ilvl w:val="0"/>
                <w:numId w:val="9"/>
              </w:numPr>
              <w:ind w:leftChars="0"/>
              <w:jc w:val="left"/>
              <w:rPr>
                <w:lang w:val="en-GB"/>
              </w:rPr>
            </w:pPr>
            <w:r>
              <w:rPr>
                <w:lang w:val="en-GB"/>
              </w:rPr>
              <w:t>Electricity generation capacity of the system is less than or equal to 15 MW</w:t>
            </w:r>
          </w:p>
          <w:p w14:paraId="049F6339" w14:textId="77777777" w:rsidR="00872DA0" w:rsidRDefault="00872DA0" w:rsidP="00872DA0">
            <w:pPr>
              <w:jc w:val="left"/>
            </w:pPr>
          </w:p>
          <w:tbl>
            <w:tblPr>
              <w:tblStyle w:val="af6"/>
              <w:tblW w:w="4349" w:type="dxa"/>
              <w:jc w:val="center"/>
              <w:tblLook w:val="04A0" w:firstRow="1" w:lastRow="0" w:firstColumn="1" w:lastColumn="0" w:noHBand="0" w:noVBand="1"/>
            </w:tblPr>
            <w:tblGrid>
              <w:gridCol w:w="1224"/>
              <w:gridCol w:w="1611"/>
              <w:gridCol w:w="1514"/>
            </w:tblGrid>
            <w:tr w:rsidR="00872DA0" w14:paraId="163B0C15" w14:textId="77777777" w:rsidTr="00962D72">
              <w:trPr>
                <w:trHeight w:val="335"/>
                <w:jc w:val="center"/>
              </w:trPr>
              <w:tc>
                <w:tcPr>
                  <w:tcW w:w="1224"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1AE2EBC" w14:textId="77777777" w:rsidR="00872DA0" w:rsidRDefault="00872DA0" w:rsidP="00872DA0">
                  <w:pPr>
                    <w:snapToGrid w:val="0"/>
                    <w:jc w:val="center"/>
                  </w:pPr>
                  <w:r>
                    <w:t>fuel type</w:t>
                  </w:r>
                </w:p>
              </w:tc>
              <w:tc>
                <w:tcPr>
                  <w:tcW w:w="1611"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243E8DE" w14:textId="77777777" w:rsidR="00872DA0" w:rsidRDefault="00872DA0" w:rsidP="00872DA0">
                  <w:pPr>
                    <w:snapToGrid w:val="0"/>
                    <w:jc w:val="center"/>
                  </w:pPr>
                  <w:r>
                    <w:t xml:space="preserve">Diesel fuel </w:t>
                  </w:r>
                </w:p>
              </w:tc>
              <w:tc>
                <w:tcPr>
                  <w:tcW w:w="1514"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2496F2E" w14:textId="77777777" w:rsidR="00872DA0" w:rsidRDefault="00872DA0" w:rsidP="00872DA0">
                  <w:pPr>
                    <w:snapToGrid w:val="0"/>
                    <w:jc w:val="center"/>
                  </w:pPr>
                  <w:r>
                    <w:t>Natural gas</w:t>
                  </w:r>
                </w:p>
              </w:tc>
            </w:tr>
            <w:tr w:rsidR="00872DA0" w14:paraId="56DFF3E0" w14:textId="77777777" w:rsidTr="00962D72">
              <w:trPr>
                <w:trHeight w:val="128"/>
                <w:jc w:val="center"/>
              </w:trPr>
              <w:tc>
                <w:tcPr>
                  <w:tcW w:w="1224"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24B4955" w14:textId="77777777" w:rsidR="00872DA0" w:rsidRDefault="00000000" w:rsidP="00872DA0">
                  <w:pPr>
                    <w:snapToGrid w:val="0"/>
                    <w:jc w:val="center"/>
                    <w:rPr>
                      <w:i/>
                    </w:rPr>
                  </w:pPr>
                  <m:oMathPara>
                    <m:oMath>
                      <m:sSub>
                        <m:sSubPr>
                          <m:ctrlPr>
                            <w:rPr>
                              <w:rFonts w:ascii="Cambria Math" w:hAnsi="Cambria Math"/>
                              <w:i/>
                            </w:rPr>
                          </m:ctrlPr>
                        </m:sSubPr>
                        <m:e>
                          <m:r>
                            <w:rPr>
                              <w:rFonts w:ascii="Cambria Math" w:hAnsi="Cambria Math"/>
                            </w:rPr>
                            <m:t>EF</m:t>
                          </m:r>
                        </m:e>
                        <m:sub>
                          <m:r>
                            <w:rPr>
                              <w:rFonts w:ascii="Cambria Math" w:hAnsi="Cambria Math"/>
                            </w:rPr>
                            <m:t>elec</m:t>
                          </m:r>
                        </m:sub>
                      </m:sSub>
                    </m:oMath>
                  </m:oMathPara>
                </w:p>
              </w:tc>
              <w:tc>
                <w:tcPr>
                  <w:tcW w:w="1611" w:type="dxa"/>
                  <w:tcBorders>
                    <w:top w:val="single" w:sz="4" w:space="0" w:color="auto"/>
                    <w:left w:val="single" w:sz="4" w:space="0" w:color="auto"/>
                    <w:bottom w:val="single" w:sz="4" w:space="0" w:color="auto"/>
                    <w:right w:val="single" w:sz="4" w:space="0" w:color="auto"/>
                  </w:tcBorders>
                  <w:vAlign w:val="center"/>
                  <w:hideMark/>
                </w:tcPr>
                <w:p w14:paraId="4D493B90" w14:textId="77777777" w:rsidR="00872DA0" w:rsidRDefault="00872DA0" w:rsidP="00872DA0">
                  <w:pPr>
                    <w:pStyle w:val="af8"/>
                    <w:ind w:left="880"/>
                    <w:jc w:val="center"/>
                  </w:pPr>
                  <w:r>
                    <w:t xml:space="preserve">0.8 </w:t>
                  </w:r>
                  <w:r>
                    <w:rPr>
                      <w:vertAlign w:val="subscript"/>
                      <w:lang w:val="en-GB"/>
                    </w:rPr>
                    <w:t>*1</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D7EDC8E" w14:textId="77777777" w:rsidR="00872DA0" w:rsidRDefault="00872DA0" w:rsidP="00872DA0">
                  <w:pPr>
                    <w:pStyle w:val="af8"/>
                    <w:ind w:left="880"/>
                    <w:jc w:val="center"/>
                  </w:pPr>
                  <w:r>
                    <w:rPr>
                      <w:kern w:val="0"/>
                    </w:rPr>
                    <w:t>0.46</w:t>
                  </w:r>
                  <w:r>
                    <w:t xml:space="preserve"> </w:t>
                  </w:r>
                  <w:r>
                    <w:rPr>
                      <w:vertAlign w:val="subscript"/>
                      <w:lang w:val="en-GB"/>
                    </w:rPr>
                    <w:t>*2</w:t>
                  </w:r>
                </w:p>
              </w:tc>
            </w:tr>
          </w:tbl>
          <w:p w14:paraId="689BAC5E" w14:textId="77777777" w:rsidR="00872DA0" w:rsidRDefault="00872DA0" w:rsidP="00872DA0">
            <w:pPr>
              <w:jc w:val="left"/>
              <w:rPr>
                <w:lang w:val="en-GB"/>
              </w:rPr>
            </w:pPr>
            <w:r>
              <w:rPr>
                <w:lang w:val="en-GB"/>
              </w:rPr>
              <w:t>*1 The most recent value at the time of validation is applied.</w:t>
            </w:r>
          </w:p>
          <w:p w14:paraId="373083BE" w14:textId="77777777" w:rsidR="00872DA0" w:rsidRDefault="00872DA0" w:rsidP="00872DA0">
            <w:pPr>
              <w:rPr>
                <w:lang w:val="en-GB"/>
              </w:rPr>
            </w:pPr>
            <w:r>
              <w:rPr>
                <w:lang w:val="en-GB"/>
              </w:rPr>
              <w:t xml:space="preserve">*2 The value is calculated with the equation in the option a) above. The lower value of </w:t>
            </w:r>
            <w:r>
              <w:rPr>
                <w:kern w:val="0"/>
              </w:rPr>
              <w:t>default effective CO</w:t>
            </w:r>
            <w:r>
              <w:rPr>
                <w:kern w:val="0"/>
                <w:sz w:val="14"/>
                <w:szCs w:val="14"/>
              </w:rPr>
              <w:t xml:space="preserve">2 </w:t>
            </w:r>
            <w:r>
              <w:rPr>
                <w:kern w:val="0"/>
              </w:rPr>
              <w:t xml:space="preserve">emission factor for natural gas </w:t>
            </w:r>
            <w:r>
              <w:rPr>
                <w:kern w:val="0"/>
              </w:rPr>
              <w:lastRenderedPageBreak/>
              <w:t>(0.0543tCO</w:t>
            </w:r>
            <w:r>
              <w:rPr>
                <w:kern w:val="0"/>
                <w:sz w:val="14"/>
                <w:szCs w:val="14"/>
              </w:rPr>
              <w:t>2</w:t>
            </w:r>
            <w:r>
              <w:rPr>
                <w:kern w:val="0"/>
              </w:rPr>
              <w:t>/GJ), and the most efficient value of default efficiency for off-grid gas turbine systems (42%)</w:t>
            </w:r>
            <w:r>
              <w:rPr>
                <w:lang w:val="en-GB"/>
              </w:rPr>
              <w:t xml:space="preserve"> are applied.</w:t>
            </w:r>
          </w:p>
          <w:p w14:paraId="5B3AD196" w14:textId="77777777" w:rsidR="00872DA0" w:rsidRDefault="00872DA0" w:rsidP="00872DA0">
            <w:pPr>
              <w:rPr>
                <w:lang w:val="en-GB"/>
              </w:rPr>
            </w:pPr>
          </w:p>
          <w:p w14:paraId="7A873EDB" w14:textId="77777777" w:rsidR="00872DA0" w:rsidRDefault="00872DA0" w:rsidP="00872DA0">
            <w:pPr>
              <w:jc w:val="left"/>
              <w:rPr>
                <w:b/>
                <w:lang w:val="en-GB"/>
              </w:rPr>
            </w:pPr>
            <w:r>
              <w:rPr>
                <w:b/>
                <w:lang w:val="en-GB"/>
              </w:rPr>
              <w:t>Case 3) Electricity directly supplied from other sources including cogeneration system</w:t>
            </w:r>
          </w:p>
          <w:p w14:paraId="31834FD2" w14:textId="77777777" w:rsidR="00872DA0" w:rsidRDefault="00000000" w:rsidP="00872DA0">
            <w:pPr>
              <w:jc w:val="left"/>
              <w:rPr>
                <w:lang w:val="en-GB"/>
              </w:rPr>
            </w:pPr>
            <m:oMath>
              <m:sSub>
                <m:sSubPr>
                  <m:ctrlPr>
                    <w:rPr>
                      <w:rFonts w:ascii="Cambria Math" w:hAnsi="Cambria Math"/>
                      <w:i/>
                    </w:rPr>
                  </m:ctrlPr>
                </m:sSubPr>
                <m:e>
                  <m:r>
                    <w:rPr>
                      <w:rFonts w:ascii="Cambria Math" w:hAnsi="Cambria Math"/>
                    </w:rPr>
                    <m:t>EF</m:t>
                  </m:r>
                </m:e>
                <m:sub>
                  <m:r>
                    <w:rPr>
                      <w:rFonts w:ascii="Cambria Math" w:hAnsi="Cambria Math"/>
                    </w:rPr>
                    <m:t>elec</m:t>
                  </m:r>
                </m:sub>
              </m:sSub>
            </m:oMath>
            <w:r w:rsidR="00872DA0">
              <w:rPr>
                <w:lang w:val="en-GB"/>
              </w:rPr>
              <w:t xml:space="preserve"> is determined based on the following options: </w:t>
            </w:r>
          </w:p>
          <w:p w14:paraId="1599F34C" w14:textId="77777777" w:rsidR="00872DA0" w:rsidRDefault="00872DA0" w:rsidP="00872DA0">
            <w:pPr>
              <w:jc w:val="left"/>
              <w:rPr>
                <w:lang w:val="en-GB"/>
              </w:rPr>
            </w:pPr>
            <w:r>
              <w:rPr>
                <w:lang w:val="en-GB"/>
              </w:rPr>
              <w:t>a) The value provided by the electricity supplier with the evidence;</w:t>
            </w:r>
          </w:p>
          <w:p w14:paraId="4E177370" w14:textId="77777777" w:rsidR="00872DA0" w:rsidRDefault="00872DA0" w:rsidP="00872DA0">
            <w:pPr>
              <w:jc w:val="left"/>
              <w:rPr>
                <w:lang w:val="en-GB"/>
              </w:rPr>
            </w:pPr>
            <w:r>
              <w:rPr>
                <w:lang w:val="en-GB"/>
              </w:rPr>
              <w:t>b) The value calculated in the same manner for the option a) of 2) captive electricity as instructed above;</w:t>
            </w:r>
          </w:p>
          <w:p w14:paraId="74B47ECE" w14:textId="77777777" w:rsidR="00872DA0" w:rsidRDefault="00872DA0" w:rsidP="00872DA0">
            <w:pPr>
              <w:jc w:val="left"/>
              <w:rPr>
                <w:lang w:val="en-GB"/>
              </w:rPr>
            </w:pPr>
            <w:r>
              <w:rPr>
                <w:lang w:val="en-GB"/>
              </w:rPr>
              <w:t>c) The value calculated in the same manner for the option b) of 2) captive electricity as instructed above;</w:t>
            </w:r>
          </w:p>
          <w:p w14:paraId="06EE89DB" w14:textId="6B8CDE33" w:rsidR="00872DA0" w:rsidRPr="000D0304" w:rsidRDefault="00872DA0" w:rsidP="00872DA0">
            <w:pPr>
              <w:rPr>
                <w:color w:val="000000" w:themeColor="text1"/>
                <w:szCs w:val="22"/>
              </w:rPr>
            </w:pPr>
            <w:r>
              <w:rPr>
                <w:lang w:val="en-GB"/>
              </w:rPr>
              <w:t xml:space="preserve">When the project </w:t>
            </w:r>
            <w:r w:rsidR="00085F12">
              <w:rPr>
                <w:lang w:val="en-GB"/>
              </w:rPr>
              <w:t>biomass boiler(s)</w:t>
            </w:r>
            <w:r>
              <w:rPr>
                <w:lang w:val="en-GB"/>
              </w:rPr>
              <w:t xml:space="preserve"> may consume electricity supplied from more than 1 electric source, the project participant applies the CO</w:t>
            </w:r>
            <w:r>
              <w:rPr>
                <w:vertAlign w:val="subscript"/>
                <w:lang w:val="en-GB"/>
              </w:rPr>
              <w:t>2</w:t>
            </w:r>
            <w:r>
              <w:rPr>
                <w:lang w:val="en-GB"/>
              </w:rPr>
              <w:t xml:space="preserve"> emission factor with the lowest value.</w:t>
            </w:r>
          </w:p>
        </w:tc>
        <w:tc>
          <w:tcPr>
            <w:tcW w:w="2082" w:type="pct"/>
            <w:shd w:val="clear" w:color="auto" w:fill="auto"/>
          </w:tcPr>
          <w:p w14:paraId="5E3A8BF7" w14:textId="77777777" w:rsidR="00872DA0" w:rsidRDefault="00872DA0" w:rsidP="00872DA0">
            <w:pPr>
              <w:rPr>
                <w:b/>
              </w:rPr>
            </w:pPr>
            <w:r>
              <w:rPr>
                <w:b/>
              </w:rPr>
              <w:lastRenderedPageBreak/>
              <w:t>Case 1)</w:t>
            </w:r>
          </w:p>
          <w:p w14:paraId="07187C91" w14:textId="77777777" w:rsidR="00872DA0" w:rsidRDefault="00872DA0" w:rsidP="00872DA0">
            <w:r>
              <w:t>[Grid electricity]</w:t>
            </w:r>
          </w:p>
          <w:p w14:paraId="516F877D" w14:textId="77777777" w:rsidR="00872DA0" w:rsidRDefault="00872DA0" w:rsidP="00872DA0">
            <w:r>
              <w:t>The most recent value available at the time of validation is applied and fixed for the monitoring period thereafter. The data is sourced from “Grid Emission Factor (GEF) of Thailand”, endorsed by Thailand Greenhouse Gas Management Organization (TGO) unless otherwise instructed by the Joint Committee.</w:t>
            </w:r>
          </w:p>
          <w:p w14:paraId="3EADA4D2" w14:textId="77777777" w:rsidR="00872DA0" w:rsidRDefault="00872DA0" w:rsidP="00872DA0"/>
          <w:p w14:paraId="2698E109" w14:textId="77777777" w:rsidR="00872DA0" w:rsidRDefault="00872DA0" w:rsidP="00872DA0">
            <w:pPr>
              <w:rPr>
                <w:b/>
              </w:rPr>
            </w:pPr>
            <w:r>
              <w:rPr>
                <w:b/>
              </w:rPr>
              <w:t>Case 2)</w:t>
            </w:r>
          </w:p>
          <w:p w14:paraId="51FDDA74" w14:textId="77777777" w:rsidR="00872DA0" w:rsidRDefault="00872DA0" w:rsidP="00872DA0">
            <w:r>
              <w:t xml:space="preserve">[Captive electricity </w:t>
            </w:r>
            <w:r w:rsidRPr="0048384C">
              <w:t>including cogeneration system</w:t>
            </w:r>
            <w:r>
              <w:t xml:space="preserve">] </w:t>
            </w:r>
          </w:p>
          <w:p w14:paraId="12B27939" w14:textId="77777777" w:rsidR="00872DA0" w:rsidRDefault="00872DA0" w:rsidP="00872DA0">
            <w:pPr>
              <w:rPr>
                <w:u w:val="single"/>
              </w:rPr>
            </w:pPr>
            <w:r>
              <w:rPr>
                <w:u w:val="single"/>
              </w:rPr>
              <w:t>For Option a)</w:t>
            </w:r>
          </w:p>
          <w:p w14:paraId="63E13474" w14:textId="77777777" w:rsidR="00872DA0" w:rsidRDefault="00872DA0" w:rsidP="00872DA0">
            <w:r>
              <w:t>Specification of the captive power generation system provided by the manufacturer (</w:t>
            </w:r>
            <m:oMath>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elec</m:t>
                  </m:r>
                </m:sub>
              </m:sSub>
            </m:oMath>
            <w:r>
              <w:rPr>
                <w:lang w:val="en-GB"/>
              </w:rPr>
              <w:t xml:space="preserve"> </w:t>
            </w:r>
            <w:r>
              <w:t>[%]). CO</w:t>
            </w:r>
            <w:r>
              <w:rPr>
                <w:vertAlign w:val="subscript"/>
              </w:rPr>
              <w:t>2</w:t>
            </w:r>
            <w:r>
              <w:t xml:space="preserve"> emission factor of the fossil fuel type used in the captive power generation system (</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oMath>
            <w:r>
              <w:t xml:space="preserve"> [tCO</w:t>
            </w:r>
            <w:r>
              <w:rPr>
                <w:vertAlign w:val="subscript"/>
              </w:rPr>
              <w:t>2</w:t>
            </w:r>
            <w:r>
              <w:t xml:space="preserve">/GJ]) </w:t>
            </w:r>
          </w:p>
          <w:p w14:paraId="51A6418C" w14:textId="77777777" w:rsidR="00872DA0" w:rsidRDefault="00872DA0" w:rsidP="00872DA0"/>
          <w:p w14:paraId="722D77EA" w14:textId="77777777" w:rsidR="00872DA0" w:rsidRDefault="00872DA0" w:rsidP="00872DA0">
            <w:pPr>
              <w:adjustRightInd w:val="0"/>
              <w:snapToGrid w:val="0"/>
              <w:spacing w:line="280" w:lineRule="exact"/>
              <w:rPr>
                <w:u w:val="single"/>
              </w:rPr>
            </w:pPr>
            <w:r>
              <w:rPr>
                <w:u w:val="single"/>
              </w:rPr>
              <w:t>For Option b)</w:t>
            </w:r>
          </w:p>
          <w:p w14:paraId="555E46F7" w14:textId="77777777" w:rsidR="00872DA0" w:rsidRDefault="00872DA0" w:rsidP="00872DA0">
            <w:pPr>
              <w:adjustRightInd w:val="0"/>
              <w:snapToGrid w:val="0"/>
              <w:spacing w:line="280" w:lineRule="exact"/>
            </w:pPr>
            <w:r>
              <w:t>Generated and supplied electricity by the captive power generation system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oMath>
            <w:r>
              <w:rPr>
                <w:lang w:val="en-GB"/>
              </w:rPr>
              <w:t xml:space="preserve"> </w:t>
            </w:r>
            <w:r>
              <w:t>[MWh/p]).</w:t>
            </w:r>
          </w:p>
          <w:p w14:paraId="1CD54E6B" w14:textId="77777777" w:rsidR="00872DA0" w:rsidRDefault="00872DA0" w:rsidP="00872DA0">
            <w:pPr>
              <w:adjustRightInd w:val="0"/>
              <w:snapToGrid w:val="0"/>
              <w:spacing w:line="280" w:lineRule="exact"/>
            </w:pPr>
            <w:r>
              <w:t>Fuel amount consumed by the captive power generation system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oMath>
            <w:r>
              <w:rPr>
                <w:lang w:val="en-GB"/>
              </w:rPr>
              <w:t xml:space="preserve"> </w:t>
            </w:r>
            <w:r>
              <w:t xml:space="preserve"> [mass or volume/p]).</w:t>
            </w:r>
          </w:p>
          <w:p w14:paraId="3E2E2CCC" w14:textId="77777777" w:rsidR="00872DA0" w:rsidRDefault="00872DA0" w:rsidP="00872DA0">
            <w:r>
              <w:t>Net calorific value (</w:t>
            </w: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oMath>
            <w:r>
              <w:rPr>
                <w:lang w:val="en-GB"/>
              </w:rPr>
              <w:t xml:space="preserve"> </w:t>
            </w:r>
            <w:r>
              <w:t>[GJ/mass or volume]) and CO</w:t>
            </w:r>
            <w:r>
              <w:rPr>
                <w:vertAlign w:val="subscript"/>
              </w:rPr>
              <w:t>2</w:t>
            </w:r>
            <w:r>
              <w:t xml:space="preserve"> emission factor of the fuel (</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oMath>
            <w:r>
              <w:rPr>
                <w:lang w:val="en-GB"/>
              </w:rPr>
              <w:t xml:space="preserve"> </w:t>
            </w:r>
            <w:r>
              <w:t>[tCO</w:t>
            </w:r>
            <w:r>
              <w:rPr>
                <w:vertAlign w:val="subscript"/>
              </w:rPr>
              <w:t>2</w:t>
            </w:r>
            <w:r>
              <w:t xml:space="preserve">/GJ]) in order of preference: </w:t>
            </w:r>
          </w:p>
          <w:p w14:paraId="0C79645B" w14:textId="77777777" w:rsidR="00872DA0" w:rsidRDefault="00872DA0" w:rsidP="00872DA0">
            <w:r>
              <w:t xml:space="preserve">1) values provided by the fuel supplier; </w:t>
            </w:r>
          </w:p>
          <w:p w14:paraId="280BAD29" w14:textId="77777777" w:rsidR="00872DA0" w:rsidRDefault="00872DA0" w:rsidP="00872DA0">
            <w:r>
              <w:t>2) measurement by the project participants;</w:t>
            </w:r>
          </w:p>
          <w:p w14:paraId="62FEB6EA" w14:textId="77777777" w:rsidR="00872DA0" w:rsidRDefault="00872DA0" w:rsidP="00872DA0">
            <w:r>
              <w:t xml:space="preserve">3) regional or national default values; </w:t>
            </w:r>
          </w:p>
          <w:p w14:paraId="60BC119D" w14:textId="0679CB47" w:rsidR="00872DA0" w:rsidRDefault="00872DA0" w:rsidP="00872DA0">
            <w:r>
              <w:t xml:space="preserve">4) IPCC default values provided in tables 1.2 and 1.4 of Ch.1 Vol.2 of 2006 IPCC Guidelines on National GHG Inventories. </w:t>
            </w:r>
            <w:r w:rsidR="00085F12">
              <w:t>Upper</w:t>
            </w:r>
            <w:r>
              <w:t xml:space="preserve"> value is applied.</w:t>
            </w:r>
          </w:p>
          <w:p w14:paraId="29FC8F60" w14:textId="77777777" w:rsidR="00872DA0" w:rsidRDefault="00872DA0" w:rsidP="00872DA0"/>
          <w:p w14:paraId="59151976" w14:textId="77777777" w:rsidR="00872DA0" w:rsidRDefault="00872DA0" w:rsidP="00872DA0">
            <w:pPr>
              <w:autoSpaceDE w:val="0"/>
              <w:autoSpaceDN w:val="0"/>
              <w:adjustRightInd w:val="0"/>
              <w:jc w:val="left"/>
              <w:rPr>
                <w:kern w:val="0"/>
              </w:rPr>
            </w:pPr>
            <w:r>
              <w:rPr>
                <w:kern w:val="0"/>
              </w:rPr>
              <w:t>[Captive electricity with diesel fuel]</w:t>
            </w:r>
          </w:p>
          <w:p w14:paraId="197E9791" w14:textId="77777777" w:rsidR="00872DA0" w:rsidRDefault="00872DA0" w:rsidP="00872DA0">
            <w:pPr>
              <w:autoSpaceDE w:val="0"/>
              <w:autoSpaceDN w:val="0"/>
              <w:adjustRightInd w:val="0"/>
              <w:jc w:val="left"/>
              <w:rPr>
                <w:kern w:val="0"/>
              </w:rPr>
            </w:pPr>
            <w:r>
              <w:rPr>
                <w:kern w:val="0"/>
              </w:rPr>
              <w:t>CDM approved small scale methodology: AMS-I.A.</w:t>
            </w:r>
          </w:p>
          <w:p w14:paraId="28894508" w14:textId="77777777" w:rsidR="00872DA0" w:rsidRDefault="00872DA0" w:rsidP="00872DA0">
            <w:pPr>
              <w:autoSpaceDE w:val="0"/>
              <w:autoSpaceDN w:val="0"/>
              <w:adjustRightInd w:val="0"/>
              <w:jc w:val="left"/>
              <w:rPr>
                <w:kern w:val="0"/>
              </w:rPr>
            </w:pPr>
          </w:p>
          <w:p w14:paraId="352A15F4" w14:textId="77777777" w:rsidR="00872DA0" w:rsidRDefault="00872DA0" w:rsidP="00872DA0">
            <w:pPr>
              <w:autoSpaceDE w:val="0"/>
              <w:autoSpaceDN w:val="0"/>
              <w:adjustRightInd w:val="0"/>
              <w:jc w:val="left"/>
              <w:rPr>
                <w:kern w:val="0"/>
              </w:rPr>
            </w:pPr>
            <w:r>
              <w:rPr>
                <w:kern w:val="0"/>
              </w:rPr>
              <w:t>[Captive electricity with natural gas]</w:t>
            </w:r>
          </w:p>
          <w:p w14:paraId="2A990783" w14:textId="77777777" w:rsidR="00872DA0" w:rsidRDefault="00872DA0" w:rsidP="00872DA0">
            <w:pPr>
              <w:autoSpaceDE w:val="0"/>
              <w:autoSpaceDN w:val="0"/>
              <w:adjustRightInd w:val="0"/>
              <w:jc w:val="left"/>
              <w:rPr>
                <w:kern w:val="0"/>
              </w:rPr>
            </w:pPr>
            <w:r>
              <w:rPr>
                <w:kern w:val="0"/>
              </w:rPr>
              <w:t>2006 IPCC Guidelines on National GHG Inventories for the source of EF of natural gas.</w:t>
            </w:r>
          </w:p>
          <w:p w14:paraId="4BC1E636" w14:textId="77777777" w:rsidR="00872DA0" w:rsidRDefault="00872DA0" w:rsidP="00872DA0">
            <w:pPr>
              <w:rPr>
                <w:kern w:val="0"/>
              </w:rPr>
            </w:pPr>
            <w:r>
              <w:rPr>
                <w:kern w:val="0"/>
              </w:rPr>
              <w:t xml:space="preserve">CDM Methodological tool </w:t>
            </w:r>
            <w:r>
              <w:rPr>
                <w:kern w:val="0"/>
              </w:rPr>
              <w:lastRenderedPageBreak/>
              <w:t>"Determining the baseline efficiency of thermal or electric energy generation systems version 02.0" for the default efficiency for off-grid power plants.</w:t>
            </w:r>
          </w:p>
          <w:p w14:paraId="68A9733E" w14:textId="77777777" w:rsidR="00872DA0" w:rsidRDefault="00872DA0" w:rsidP="00872DA0">
            <w:pPr>
              <w:adjustRightInd w:val="0"/>
              <w:snapToGrid w:val="0"/>
              <w:spacing w:line="280" w:lineRule="exact"/>
              <w:rPr>
                <w:kern w:val="0"/>
              </w:rPr>
            </w:pPr>
          </w:p>
          <w:p w14:paraId="47B6F241" w14:textId="77777777" w:rsidR="00872DA0" w:rsidRDefault="00872DA0" w:rsidP="00872DA0">
            <w:pPr>
              <w:adjustRightInd w:val="0"/>
              <w:snapToGrid w:val="0"/>
              <w:spacing w:line="280" w:lineRule="exact"/>
              <w:rPr>
                <w:b/>
                <w:kern w:val="0"/>
              </w:rPr>
            </w:pPr>
            <w:r>
              <w:rPr>
                <w:b/>
                <w:kern w:val="0"/>
              </w:rPr>
              <w:t>Case 3)</w:t>
            </w:r>
          </w:p>
          <w:p w14:paraId="5078948F" w14:textId="77777777" w:rsidR="00872DA0" w:rsidRDefault="00872DA0" w:rsidP="00872DA0">
            <w:pPr>
              <w:adjustRightInd w:val="0"/>
              <w:snapToGrid w:val="0"/>
              <w:spacing w:line="280" w:lineRule="exact"/>
            </w:pPr>
            <w:r>
              <w:t>[Electricity</w:t>
            </w:r>
            <w:r>
              <w:rPr>
                <w:lang w:val="en-GB"/>
              </w:rPr>
              <w:t xml:space="preserve"> directly supplied from other sources including cogeneration system</w:t>
            </w:r>
            <w:r>
              <w:t>]</w:t>
            </w:r>
          </w:p>
          <w:p w14:paraId="3CE80FD6" w14:textId="77777777" w:rsidR="00872DA0" w:rsidRDefault="00872DA0" w:rsidP="00872DA0">
            <w:pPr>
              <w:rPr>
                <w:kern w:val="0"/>
                <w:u w:val="single"/>
              </w:rPr>
            </w:pPr>
            <w:r>
              <w:rPr>
                <w:kern w:val="0"/>
                <w:u w:val="single"/>
              </w:rPr>
              <w:t>For Option a)</w:t>
            </w:r>
          </w:p>
          <w:p w14:paraId="082B57E6" w14:textId="2DB44F13" w:rsidR="00872DA0" w:rsidRPr="000D0304" w:rsidRDefault="00872DA0" w:rsidP="00872DA0">
            <w:pPr>
              <w:rPr>
                <w:b/>
                <w:szCs w:val="22"/>
              </w:rPr>
            </w:pPr>
            <w:r>
              <w:rPr>
                <w:kern w:val="0"/>
              </w:rPr>
              <w:t>The evidence stating information relevant to the value of emission factor (e.g. data of power generation, type of power plant, type of fossil fuel, period of time).</w:t>
            </w:r>
          </w:p>
        </w:tc>
      </w:tr>
      <w:tr w:rsidR="006E1FFA" w:rsidRPr="000D0304" w14:paraId="4677A6E5" w14:textId="77777777" w:rsidTr="005928DB">
        <w:tc>
          <w:tcPr>
            <w:tcW w:w="652" w:type="pct"/>
            <w:shd w:val="clear" w:color="auto" w:fill="auto"/>
          </w:tcPr>
          <w:p w14:paraId="6039D81A" w14:textId="36D2A7CA" w:rsidR="006E1FFA" w:rsidRPr="000D0304" w:rsidRDefault="006E1FFA" w:rsidP="00CD5D5C">
            <w:pPr>
              <w:jc w:val="left"/>
              <w:rPr>
                <w:rFonts w:ascii="Cambria Math" w:hAnsi="Cambria Math"/>
                <w:i/>
                <w:color w:val="000000" w:themeColor="text1"/>
                <w:szCs w:val="22"/>
              </w:rPr>
            </w:pPr>
            <w:proofErr w:type="spellStart"/>
            <w:r w:rsidRPr="000D0304">
              <w:rPr>
                <w:rFonts w:ascii="Cambria Math" w:hAnsi="Cambria Math"/>
                <w:i/>
                <w:color w:val="000000" w:themeColor="text1"/>
                <w:szCs w:val="22"/>
              </w:rPr>
              <w:lastRenderedPageBreak/>
              <w:t>NCV</w:t>
            </w:r>
            <w:r w:rsidRPr="000D0304">
              <w:rPr>
                <w:rFonts w:ascii="Cambria Math" w:hAnsi="Cambria Math"/>
                <w:i/>
                <w:color w:val="000000" w:themeColor="text1"/>
                <w:szCs w:val="22"/>
                <w:vertAlign w:val="subscript"/>
              </w:rPr>
              <w:t>fuel,PJ,i</w:t>
            </w:r>
            <w:proofErr w:type="spellEnd"/>
          </w:p>
        </w:tc>
        <w:tc>
          <w:tcPr>
            <w:tcW w:w="2266" w:type="pct"/>
            <w:shd w:val="clear" w:color="auto" w:fill="auto"/>
          </w:tcPr>
          <w:p w14:paraId="262454F5" w14:textId="4440D904" w:rsidR="006E1FFA" w:rsidRPr="000D0304" w:rsidRDefault="006E1FFA" w:rsidP="00CF2C67">
            <w:pPr>
              <w:rPr>
                <w:color w:val="000000" w:themeColor="text1"/>
                <w:szCs w:val="22"/>
              </w:rPr>
            </w:pPr>
            <w:r w:rsidRPr="000D0304">
              <w:rPr>
                <w:color w:val="000000" w:themeColor="text1"/>
                <w:szCs w:val="22"/>
              </w:rPr>
              <w:t xml:space="preserve">Net calorific value of fossil fuel used by </w:t>
            </w:r>
            <w:r w:rsidR="00A14C0E">
              <w:rPr>
                <w:color w:val="000000" w:themeColor="text1"/>
                <w:szCs w:val="22"/>
              </w:rPr>
              <w:t>the</w:t>
            </w:r>
            <w:r w:rsidR="00141C38">
              <w:rPr>
                <w:color w:val="000000" w:themeColor="text1"/>
                <w:szCs w:val="22"/>
              </w:rPr>
              <w:t xml:space="preserve"> </w:t>
            </w:r>
            <w:r w:rsidRPr="000D0304">
              <w:rPr>
                <w:color w:val="000000" w:themeColor="text1"/>
                <w:szCs w:val="22"/>
              </w:rPr>
              <w:t>project</w:t>
            </w:r>
            <w:r w:rsidR="00E65DC5">
              <w:rPr>
                <w:color w:val="000000" w:themeColor="text1"/>
                <w:szCs w:val="22"/>
              </w:rPr>
              <w:t xml:space="preserve"> biomass</w:t>
            </w:r>
            <w:r w:rsidRPr="000D0304">
              <w:rPr>
                <w:color w:val="000000" w:themeColor="text1"/>
                <w:szCs w:val="22"/>
              </w:rPr>
              <w:t xml:space="preserve"> boiler</w:t>
            </w:r>
            <w:r w:rsidR="00141C38">
              <w:rPr>
                <w:color w:val="000000" w:themeColor="text1"/>
                <w:szCs w:val="22"/>
              </w:rPr>
              <w:t>(</w:t>
            </w:r>
            <w:r w:rsidRPr="000D0304">
              <w:rPr>
                <w:color w:val="000000" w:themeColor="text1"/>
                <w:szCs w:val="22"/>
              </w:rPr>
              <w:t>s</w:t>
            </w:r>
            <w:r w:rsidR="00141C38">
              <w:rPr>
                <w:color w:val="000000" w:themeColor="text1"/>
                <w:szCs w:val="22"/>
              </w:rPr>
              <w:t>)</w:t>
            </w:r>
            <w:r w:rsidRPr="000D0304">
              <w:rPr>
                <w:color w:val="000000" w:themeColor="text1"/>
                <w:szCs w:val="22"/>
              </w:rPr>
              <w:t xml:space="preserve"> for the fuel type </w:t>
            </w:r>
            <w:proofErr w:type="spellStart"/>
            <w:r w:rsidRPr="000D0304">
              <w:rPr>
                <w:i/>
                <w:color w:val="000000" w:themeColor="text1"/>
                <w:szCs w:val="22"/>
              </w:rPr>
              <w:t>i</w:t>
            </w:r>
            <w:proofErr w:type="spellEnd"/>
            <w:r w:rsidRPr="000D0304">
              <w:rPr>
                <w:color w:val="000000" w:themeColor="text1"/>
                <w:szCs w:val="22"/>
              </w:rPr>
              <w:t xml:space="preserve"> [GJ/mass or volume]</w:t>
            </w:r>
          </w:p>
        </w:tc>
        <w:tc>
          <w:tcPr>
            <w:tcW w:w="2082" w:type="pct"/>
            <w:shd w:val="clear" w:color="auto" w:fill="auto"/>
          </w:tcPr>
          <w:p w14:paraId="32B4F5CD" w14:textId="77777777" w:rsidR="00EF3F08" w:rsidRPr="000D0304" w:rsidRDefault="00EF3F08" w:rsidP="00CF2C67">
            <w:pPr>
              <w:rPr>
                <w:szCs w:val="22"/>
              </w:rPr>
            </w:pPr>
            <w:r w:rsidRPr="000D0304">
              <w:rPr>
                <w:szCs w:val="22"/>
              </w:rPr>
              <w:t>In the order of preference:</w:t>
            </w:r>
          </w:p>
          <w:p w14:paraId="562B49F0" w14:textId="60DE1272" w:rsidR="00EF3F08" w:rsidRPr="000D0304" w:rsidRDefault="00EF3F08" w:rsidP="00CF2C67">
            <w:pPr>
              <w:rPr>
                <w:szCs w:val="22"/>
              </w:rPr>
            </w:pPr>
            <w:r w:rsidRPr="000D0304">
              <w:rPr>
                <w:szCs w:val="22"/>
              </w:rPr>
              <w:t xml:space="preserve">a) values provided by </w:t>
            </w:r>
            <w:r w:rsidR="001B3857">
              <w:rPr>
                <w:rFonts w:hint="eastAsia"/>
                <w:szCs w:val="22"/>
              </w:rPr>
              <w:t>t</w:t>
            </w:r>
            <w:r w:rsidR="001B3857">
              <w:rPr>
                <w:szCs w:val="22"/>
              </w:rPr>
              <w:t xml:space="preserve">he </w:t>
            </w:r>
            <w:r w:rsidRPr="000D0304">
              <w:rPr>
                <w:szCs w:val="22"/>
              </w:rPr>
              <w:t>fuel supplier;</w:t>
            </w:r>
          </w:p>
          <w:p w14:paraId="65EDC806" w14:textId="77777777" w:rsidR="00EF3F08" w:rsidRPr="000D0304" w:rsidRDefault="00EF3F08" w:rsidP="00CF2C67">
            <w:pPr>
              <w:rPr>
                <w:szCs w:val="22"/>
              </w:rPr>
            </w:pPr>
            <w:r w:rsidRPr="000D0304">
              <w:rPr>
                <w:szCs w:val="22"/>
              </w:rPr>
              <w:t>b) measurement by the project participants;</w:t>
            </w:r>
          </w:p>
          <w:p w14:paraId="0CF52C20" w14:textId="77777777" w:rsidR="00EF3F08" w:rsidRPr="000D0304" w:rsidRDefault="00EF3F08" w:rsidP="00CF2C67">
            <w:pPr>
              <w:rPr>
                <w:szCs w:val="22"/>
              </w:rPr>
            </w:pPr>
            <w:r w:rsidRPr="000D0304">
              <w:rPr>
                <w:szCs w:val="22"/>
              </w:rPr>
              <w:t>c) regional or national default values; or</w:t>
            </w:r>
          </w:p>
          <w:p w14:paraId="5ADC09FA" w14:textId="49924F33" w:rsidR="006E1FFA" w:rsidRPr="000D0304" w:rsidRDefault="00EF3F08" w:rsidP="00CF2C67">
            <w:pPr>
              <w:rPr>
                <w:color w:val="000000" w:themeColor="text1"/>
                <w:szCs w:val="22"/>
              </w:rPr>
            </w:pPr>
            <w:r w:rsidRPr="000D0304">
              <w:rPr>
                <w:szCs w:val="22"/>
              </w:rPr>
              <w:t>d) IPCC default values provided in table 1.2 of Ch.1 Vol.2 of 2006 IPCC Guidelines on National GHG Inventories. Upper value is applied.</w:t>
            </w:r>
          </w:p>
        </w:tc>
      </w:tr>
      <w:tr w:rsidR="006E1FFA" w:rsidRPr="000D0304" w14:paraId="28DC8A88" w14:textId="77777777" w:rsidTr="005928DB">
        <w:tc>
          <w:tcPr>
            <w:tcW w:w="652" w:type="pct"/>
            <w:shd w:val="clear" w:color="auto" w:fill="auto"/>
          </w:tcPr>
          <w:p w14:paraId="3DECC547" w14:textId="0CFE39A0" w:rsidR="006E1FFA" w:rsidRPr="000D0304" w:rsidRDefault="006E1FFA" w:rsidP="00CD5D5C">
            <w:pPr>
              <w:jc w:val="left"/>
              <w:rPr>
                <w:rFonts w:ascii="Cambria Math" w:hAnsi="Cambria Math"/>
                <w:i/>
                <w:color w:val="000000" w:themeColor="text1"/>
                <w:szCs w:val="22"/>
              </w:rPr>
            </w:pPr>
            <w:proofErr w:type="spellStart"/>
            <w:r w:rsidRPr="000D0304">
              <w:rPr>
                <w:rFonts w:ascii="Cambria Math" w:hAnsi="Cambria Math"/>
                <w:i/>
                <w:color w:val="000000" w:themeColor="text1"/>
                <w:szCs w:val="22"/>
              </w:rPr>
              <w:t>EF</w:t>
            </w:r>
            <w:r w:rsidRPr="000D0304">
              <w:rPr>
                <w:rFonts w:ascii="Cambria Math" w:hAnsi="Cambria Math"/>
                <w:i/>
                <w:color w:val="000000" w:themeColor="text1"/>
                <w:szCs w:val="22"/>
                <w:vertAlign w:val="subscript"/>
              </w:rPr>
              <w:t>fuel,PJ,i</w:t>
            </w:r>
            <w:proofErr w:type="spellEnd"/>
          </w:p>
        </w:tc>
        <w:tc>
          <w:tcPr>
            <w:tcW w:w="2266" w:type="pct"/>
            <w:shd w:val="clear" w:color="auto" w:fill="auto"/>
          </w:tcPr>
          <w:p w14:paraId="3F58FC80" w14:textId="4ECEA4BC" w:rsidR="006E1FFA" w:rsidRPr="000D0304" w:rsidRDefault="006E1FFA" w:rsidP="00CF2C67">
            <w:pPr>
              <w:rPr>
                <w:color w:val="000000" w:themeColor="text1"/>
                <w:szCs w:val="22"/>
              </w:rPr>
            </w:pPr>
            <w:r w:rsidRPr="000D0304">
              <w:rPr>
                <w:color w:val="000000" w:themeColor="text1"/>
                <w:szCs w:val="22"/>
              </w:rPr>
              <w:t>CO</w:t>
            </w:r>
            <w:r w:rsidRPr="000D0304">
              <w:rPr>
                <w:color w:val="000000" w:themeColor="text1"/>
                <w:szCs w:val="22"/>
                <w:vertAlign w:val="subscript"/>
              </w:rPr>
              <w:t>2</w:t>
            </w:r>
            <w:r w:rsidRPr="000D0304">
              <w:rPr>
                <w:color w:val="000000" w:themeColor="text1"/>
                <w:szCs w:val="22"/>
              </w:rPr>
              <w:t xml:space="preserve"> emission factor of fossil fuel used by </w:t>
            </w:r>
            <w:r w:rsidR="00A14C0E">
              <w:rPr>
                <w:color w:val="000000" w:themeColor="text1"/>
                <w:szCs w:val="22"/>
              </w:rPr>
              <w:t>the</w:t>
            </w:r>
            <w:r w:rsidR="00141C38">
              <w:rPr>
                <w:color w:val="000000" w:themeColor="text1"/>
                <w:szCs w:val="22"/>
              </w:rPr>
              <w:t xml:space="preserve"> </w:t>
            </w:r>
            <w:r w:rsidRPr="000D0304">
              <w:rPr>
                <w:color w:val="000000" w:themeColor="text1"/>
                <w:szCs w:val="22"/>
              </w:rPr>
              <w:t xml:space="preserve">project </w:t>
            </w:r>
            <w:r w:rsidR="00C37AC9">
              <w:rPr>
                <w:color w:val="000000" w:themeColor="text1"/>
                <w:szCs w:val="22"/>
              </w:rPr>
              <w:t xml:space="preserve">biomass </w:t>
            </w:r>
            <w:r w:rsidRPr="000D0304">
              <w:rPr>
                <w:color w:val="000000" w:themeColor="text1"/>
                <w:szCs w:val="22"/>
              </w:rPr>
              <w:t>boiler</w:t>
            </w:r>
            <w:r w:rsidR="00141C38">
              <w:rPr>
                <w:color w:val="000000" w:themeColor="text1"/>
                <w:szCs w:val="22"/>
              </w:rPr>
              <w:t>(</w:t>
            </w:r>
            <w:r w:rsidRPr="000D0304">
              <w:rPr>
                <w:color w:val="000000" w:themeColor="text1"/>
                <w:szCs w:val="22"/>
              </w:rPr>
              <w:t>s</w:t>
            </w:r>
            <w:r w:rsidR="00141C38">
              <w:rPr>
                <w:color w:val="000000" w:themeColor="text1"/>
                <w:szCs w:val="22"/>
              </w:rPr>
              <w:t>)</w:t>
            </w:r>
            <w:r w:rsidRPr="000D0304">
              <w:rPr>
                <w:color w:val="000000" w:themeColor="text1"/>
                <w:szCs w:val="22"/>
              </w:rPr>
              <w:t xml:space="preserve"> for the fuel type </w:t>
            </w:r>
            <w:proofErr w:type="spellStart"/>
            <w:r w:rsidRPr="000D0304">
              <w:rPr>
                <w:i/>
                <w:color w:val="000000" w:themeColor="text1"/>
                <w:szCs w:val="22"/>
              </w:rPr>
              <w:t>i</w:t>
            </w:r>
            <w:proofErr w:type="spellEnd"/>
            <w:r w:rsidRPr="000D0304">
              <w:rPr>
                <w:color w:val="000000" w:themeColor="text1"/>
                <w:szCs w:val="22"/>
              </w:rPr>
              <w:t xml:space="preserve"> [tCO</w:t>
            </w:r>
            <w:r w:rsidRPr="000D0304">
              <w:rPr>
                <w:color w:val="000000" w:themeColor="text1"/>
                <w:szCs w:val="22"/>
                <w:vertAlign w:val="subscript"/>
              </w:rPr>
              <w:t>2</w:t>
            </w:r>
            <w:r w:rsidRPr="000D0304">
              <w:rPr>
                <w:color w:val="000000" w:themeColor="text1"/>
                <w:szCs w:val="22"/>
              </w:rPr>
              <w:t>/GJ]</w:t>
            </w:r>
          </w:p>
        </w:tc>
        <w:tc>
          <w:tcPr>
            <w:tcW w:w="2082" w:type="pct"/>
            <w:shd w:val="clear" w:color="auto" w:fill="auto"/>
          </w:tcPr>
          <w:p w14:paraId="3D1B34C2" w14:textId="77777777" w:rsidR="00243623" w:rsidRPr="000D0304" w:rsidRDefault="00243623" w:rsidP="00CF2C67">
            <w:pPr>
              <w:rPr>
                <w:szCs w:val="22"/>
              </w:rPr>
            </w:pPr>
            <w:r w:rsidRPr="000D0304">
              <w:rPr>
                <w:szCs w:val="22"/>
              </w:rPr>
              <w:t>In order of preference:</w:t>
            </w:r>
          </w:p>
          <w:p w14:paraId="1443D11B" w14:textId="5C97FC9D" w:rsidR="00243623" w:rsidRPr="000D0304" w:rsidRDefault="00243623" w:rsidP="00CF2C67">
            <w:pPr>
              <w:rPr>
                <w:szCs w:val="22"/>
              </w:rPr>
            </w:pPr>
            <w:r w:rsidRPr="000D0304">
              <w:rPr>
                <w:szCs w:val="22"/>
              </w:rPr>
              <w:t xml:space="preserve">a) values provided by </w:t>
            </w:r>
            <w:r w:rsidR="001B3857">
              <w:rPr>
                <w:szCs w:val="22"/>
              </w:rPr>
              <w:t xml:space="preserve">the </w:t>
            </w:r>
            <w:r w:rsidRPr="000D0304">
              <w:rPr>
                <w:szCs w:val="22"/>
              </w:rPr>
              <w:t>fuel supplier;</w:t>
            </w:r>
          </w:p>
          <w:p w14:paraId="6E6C7858" w14:textId="77777777" w:rsidR="00243623" w:rsidRPr="000D0304" w:rsidRDefault="00243623" w:rsidP="00CF2C67">
            <w:pPr>
              <w:rPr>
                <w:szCs w:val="22"/>
              </w:rPr>
            </w:pPr>
            <w:r w:rsidRPr="000D0304">
              <w:rPr>
                <w:szCs w:val="22"/>
              </w:rPr>
              <w:t xml:space="preserve">b) measurement by the </w:t>
            </w:r>
            <w:r w:rsidRPr="000D0304">
              <w:rPr>
                <w:szCs w:val="22"/>
              </w:rPr>
              <w:lastRenderedPageBreak/>
              <w:t>project participants;</w:t>
            </w:r>
          </w:p>
          <w:p w14:paraId="48CC9BE5" w14:textId="77777777" w:rsidR="00243623" w:rsidRPr="000D0304" w:rsidRDefault="00243623" w:rsidP="00CF2C67">
            <w:pPr>
              <w:rPr>
                <w:szCs w:val="22"/>
              </w:rPr>
            </w:pPr>
            <w:r w:rsidRPr="000D0304">
              <w:rPr>
                <w:szCs w:val="22"/>
              </w:rPr>
              <w:t>c) regional or national default values; or</w:t>
            </w:r>
          </w:p>
          <w:p w14:paraId="53DB8DD2" w14:textId="2631350B" w:rsidR="006E1FFA" w:rsidRPr="000D0304" w:rsidRDefault="00243623" w:rsidP="00CF2C67">
            <w:pPr>
              <w:rPr>
                <w:color w:val="000000" w:themeColor="text1"/>
                <w:szCs w:val="22"/>
              </w:rPr>
            </w:pPr>
            <w:r w:rsidRPr="000D0304">
              <w:rPr>
                <w:szCs w:val="22"/>
              </w:rPr>
              <w:t>d) IPCC default values provided in table 1.4 of Ch.1 Vol.2 of 2006 IPCC Guidelines on National GHG Inventories. Upper value is applied.</w:t>
            </w:r>
          </w:p>
        </w:tc>
      </w:tr>
      <w:tr w:rsidR="00047BE1" w:rsidRPr="000D0304" w14:paraId="73F2E754" w14:textId="77777777" w:rsidTr="005928DB">
        <w:tc>
          <w:tcPr>
            <w:tcW w:w="652" w:type="pct"/>
            <w:shd w:val="clear" w:color="auto" w:fill="auto"/>
          </w:tcPr>
          <w:p w14:paraId="389EE4C3" w14:textId="03760F8D" w:rsidR="00047BE1" w:rsidRPr="000D0304" w:rsidRDefault="00047BE1" w:rsidP="00CD5D5C">
            <w:pPr>
              <w:jc w:val="left"/>
              <w:rPr>
                <w:rFonts w:ascii="Cambria Math" w:hAnsi="Cambria Math"/>
                <w:i/>
                <w:color w:val="000000" w:themeColor="text1"/>
                <w:szCs w:val="22"/>
              </w:rPr>
            </w:pPr>
            <w:proofErr w:type="spellStart"/>
            <w:r w:rsidRPr="000D0304">
              <w:rPr>
                <w:rFonts w:ascii="Cambria Math" w:hAnsi="Cambria Math"/>
                <w:i/>
                <w:color w:val="000000" w:themeColor="text1"/>
                <w:szCs w:val="22"/>
              </w:rPr>
              <w:t>EF</w:t>
            </w:r>
            <w:r w:rsidR="005770C7">
              <w:rPr>
                <w:rFonts w:ascii="Cambria Math" w:hAnsi="Cambria Math"/>
                <w:i/>
                <w:color w:val="000000" w:themeColor="text1"/>
                <w:szCs w:val="22"/>
                <w:vertAlign w:val="subscript"/>
              </w:rPr>
              <w:t>tr</w:t>
            </w:r>
            <w:proofErr w:type="spellEnd"/>
          </w:p>
        </w:tc>
        <w:tc>
          <w:tcPr>
            <w:tcW w:w="2266" w:type="pct"/>
            <w:shd w:val="clear" w:color="auto" w:fill="auto"/>
          </w:tcPr>
          <w:p w14:paraId="508C3088" w14:textId="2AC5699C" w:rsidR="00047BE1" w:rsidRDefault="00047BE1" w:rsidP="00CF2C67">
            <w:pPr>
              <w:rPr>
                <w:iCs/>
                <w:color w:val="000000" w:themeColor="text1"/>
              </w:rPr>
            </w:pPr>
            <w:r>
              <w:rPr>
                <w:iCs/>
                <w:color w:val="000000" w:themeColor="text1"/>
              </w:rPr>
              <w:t>CO</w:t>
            </w:r>
            <w:r>
              <w:rPr>
                <w:iCs/>
                <w:color w:val="000000" w:themeColor="text1"/>
                <w:vertAlign w:val="subscript"/>
              </w:rPr>
              <w:t>2</w:t>
            </w:r>
            <w:r>
              <w:rPr>
                <w:iCs/>
                <w:color w:val="000000" w:themeColor="text1"/>
              </w:rPr>
              <w:t xml:space="preserve"> emission factor for </w:t>
            </w:r>
            <w:r w:rsidR="00355E95">
              <w:rPr>
                <w:iCs/>
                <w:color w:val="000000" w:themeColor="text1"/>
              </w:rPr>
              <w:t>biomass</w:t>
            </w:r>
            <w:r w:rsidR="009008A4">
              <w:rPr>
                <w:iCs/>
                <w:color w:val="000000" w:themeColor="text1"/>
              </w:rPr>
              <w:t xml:space="preserve"> </w:t>
            </w:r>
            <w:r>
              <w:rPr>
                <w:iCs/>
                <w:color w:val="000000" w:themeColor="text1"/>
              </w:rPr>
              <w:t>transportation [tCO</w:t>
            </w:r>
            <w:r>
              <w:rPr>
                <w:iCs/>
                <w:color w:val="000000" w:themeColor="text1"/>
                <w:vertAlign w:val="subscript"/>
              </w:rPr>
              <w:t>2</w:t>
            </w:r>
            <w:r>
              <w:rPr>
                <w:iCs/>
                <w:color w:val="000000" w:themeColor="text1"/>
              </w:rPr>
              <w:t>/(</w:t>
            </w:r>
            <w:proofErr w:type="spellStart"/>
            <w:r>
              <w:rPr>
                <w:iCs/>
                <w:color w:val="000000" w:themeColor="text1"/>
              </w:rPr>
              <w:t>t‧km</w:t>
            </w:r>
            <w:proofErr w:type="spellEnd"/>
            <w:r>
              <w:rPr>
                <w:iCs/>
                <w:color w:val="000000" w:themeColor="text1"/>
              </w:rPr>
              <w:t>)]</w:t>
            </w:r>
          </w:p>
          <w:p w14:paraId="726981AF" w14:textId="77777777" w:rsidR="00C5058E" w:rsidRDefault="00C5058E" w:rsidP="00CF2C67">
            <w:pPr>
              <w:rPr>
                <w:iCs/>
                <w:color w:val="000000" w:themeColor="text1"/>
              </w:rPr>
            </w:pPr>
          </w:p>
          <w:p w14:paraId="3419ADC6" w14:textId="77777777" w:rsidR="00C5058E" w:rsidRDefault="00C5058E" w:rsidP="00CF2C67">
            <w:pPr>
              <w:rPr>
                <w:iCs/>
                <w:color w:val="000000" w:themeColor="text1"/>
              </w:rPr>
            </w:pPr>
            <w:r>
              <w:rPr>
                <w:rFonts w:hint="eastAsia"/>
                <w:iCs/>
                <w:color w:val="000000" w:themeColor="text1"/>
              </w:rPr>
              <w:t>T</w:t>
            </w:r>
            <w:r>
              <w:rPr>
                <w:iCs/>
                <w:color w:val="000000" w:themeColor="text1"/>
              </w:rPr>
              <w:t>he default value in the following table is applied.</w:t>
            </w:r>
          </w:p>
          <w:tbl>
            <w:tblPr>
              <w:tblStyle w:val="af6"/>
              <w:tblW w:w="0" w:type="auto"/>
              <w:tblLook w:val="04A0" w:firstRow="1" w:lastRow="0" w:firstColumn="1" w:lastColumn="0" w:noHBand="0" w:noVBand="1"/>
            </w:tblPr>
            <w:tblGrid>
              <w:gridCol w:w="1992"/>
              <w:gridCol w:w="1992"/>
            </w:tblGrid>
            <w:tr w:rsidR="00C5058E" w14:paraId="5594F0F1" w14:textId="77777777" w:rsidTr="006F2AE3">
              <w:tc>
                <w:tcPr>
                  <w:tcW w:w="1992" w:type="dxa"/>
                  <w:shd w:val="clear" w:color="auto" w:fill="D9D9D9" w:themeFill="background1" w:themeFillShade="D9"/>
                </w:tcPr>
                <w:p w14:paraId="21BD3DEC" w14:textId="6EEC7951" w:rsidR="00C5058E" w:rsidRDefault="00C5058E" w:rsidP="00C5058E">
                  <w:pPr>
                    <w:jc w:val="center"/>
                    <w:rPr>
                      <w:color w:val="000000" w:themeColor="text1"/>
                      <w:szCs w:val="22"/>
                    </w:rPr>
                  </w:pPr>
                  <w:r>
                    <w:rPr>
                      <w:rFonts w:hint="eastAsia"/>
                      <w:color w:val="000000" w:themeColor="text1"/>
                      <w:szCs w:val="22"/>
                    </w:rPr>
                    <w:t>V</w:t>
                  </w:r>
                  <w:r>
                    <w:rPr>
                      <w:color w:val="000000" w:themeColor="text1"/>
                      <w:szCs w:val="22"/>
                    </w:rPr>
                    <w:t>ehicle class</w:t>
                  </w:r>
                </w:p>
              </w:tc>
              <w:tc>
                <w:tcPr>
                  <w:tcW w:w="1992" w:type="dxa"/>
                  <w:shd w:val="clear" w:color="auto" w:fill="D9D9D9" w:themeFill="background1" w:themeFillShade="D9"/>
                </w:tcPr>
                <w:p w14:paraId="73FD4034" w14:textId="4997AC45" w:rsidR="00C5058E" w:rsidRPr="00504D8A" w:rsidRDefault="00C5058E" w:rsidP="00C5058E">
                  <w:pPr>
                    <w:jc w:val="center"/>
                    <w:rPr>
                      <w:iCs/>
                      <w:color w:val="000000" w:themeColor="text1"/>
                      <w:szCs w:val="22"/>
                    </w:rPr>
                  </w:pPr>
                  <w:proofErr w:type="spellStart"/>
                  <w:r w:rsidRPr="000D0304">
                    <w:rPr>
                      <w:rFonts w:ascii="Cambria Math" w:hAnsi="Cambria Math"/>
                      <w:i/>
                      <w:color w:val="000000" w:themeColor="text1"/>
                      <w:szCs w:val="22"/>
                    </w:rPr>
                    <w:t>EF</w:t>
                  </w:r>
                  <w:r w:rsidR="005770C7">
                    <w:rPr>
                      <w:rFonts w:ascii="Cambria Math" w:hAnsi="Cambria Math"/>
                      <w:i/>
                      <w:color w:val="000000" w:themeColor="text1"/>
                      <w:szCs w:val="22"/>
                      <w:vertAlign w:val="subscript"/>
                    </w:rPr>
                    <w:t>tr</w:t>
                  </w:r>
                  <w:proofErr w:type="spellEnd"/>
                  <w:r w:rsidR="00504D8A">
                    <w:rPr>
                      <w:rFonts w:ascii="Cambria Math" w:hAnsi="Cambria Math"/>
                      <w:iCs/>
                      <w:color w:val="000000" w:themeColor="text1"/>
                      <w:szCs w:val="22"/>
                    </w:rPr>
                    <w:t xml:space="preserve"> </w:t>
                  </w:r>
                  <w:r w:rsidR="00504D8A">
                    <w:rPr>
                      <w:iCs/>
                      <w:color w:val="000000" w:themeColor="text1"/>
                    </w:rPr>
                    <w:t>[tCO</w:t>
                  </w:r>
                  <w:r w:rsidR="00504D8A">
                    <w:rPr>
                      <w:iCs/>
                      <w:color w:val="000000" w:themeColor="text1"/>
                      <w:vertAlign w:val="subscript"/>
                    </w:rPr>
                    <w:t>2</w:t>
                  </w:r>
                  <w:r w:rsidR="00504D8A">
                    <w:rPr>
                      <w:iCs/>
                      <w:color w:val="000000" w:themeColor="text1"/>
                    </w:rPr>
                    <w:t>/(</w:t>
                  </w:r>
                  <w:proofErr w:type="spellStart"/>
                  <w:r w:rsidR="00504D8A">
                    <w:rPr>
                      <w:iCs/>
                      <w:color w:val="000000" w:themeColor="text1"/>
                    </w:rPr>
                    <w:t>t‧km</w:t>
                  </w:r>
                  <w:proofErr w:type="spellEnd"/>
                  <w:r w:rsidR="00504D8A">
                    <w:rPr>
                      <w:iCs/>
                      <w:color w:val="000000" w:themeColor="text1"/>
                    </w:rPr>
                    <w:t>)]</w:t>
                  </w:r>
                </w:p>
              </w:tc>
            </w:tr>
            <w:tr w:rsidR="00C5058E" w14:paraId="150CB016" w14:textId="77777777" w:rsidTr="006F2AE3">
              <w:tc>
                <w:tcPr>
                  <w:tcW w:w="1992" w:type="dxa"/>
                  <w:shd w:val="clear" w:color="auto" w:fill="F2F2F2" w:themeFill="background1" w:themeFillShade="F2"/>
                </w:tcPr>
                <w:p w14:paraId="4DEC36AD" w14:textId="23DFEF48" w:rsidR="00C5058E" w:rsidRDefault="00C5058E" w:rsidP="00C5058E">
                  <w:pPr>
                    <w:jc w:val="center"/>
                    <w:rPr>
                      <w:color w:val="000000" w:themeColor="text1"/>
                      <w:szCs w:val="22"/>
                    </w:rPr>
                  </w:pPr>
                  <w:r>
                    <w:rPr>
                      <w:rFonts w:hint="eastAsia"/>
                      <w:color w:val="000000" w:themeColor="text1"/>
                      <w:szCs w:val="22"/>
                    </w:rPr>
                    <w:t>L</w:t>
                  </w:r>
                  <w:r>
                    <w:rPr>
                      <w:color w:val="000000" w:themeColor="text1"/>
                      <w:szCs w:val="22"/>
                    </w:rPr>
                    <w:t>ight vehicles</w:t>
                  </w:r>
                </w:p>
              </w:tc>
              <w:tc>
                <w:tcPr>
                  <w:tcW w:w="1992" w:type="dxa"/>
                </w:tcPr>
                <w:p w14:paraId="79FA5E9D" w14:textId="736F0C79" w:rsidR="00C5058E" w:rsidRDefault="00C5058E" w:rsidP="00C5058E">
                  <w:pPr>
                    <w:jc w:val="right"/>
                    <w:rPr>
                      <w:color w:val="000000" w:themeColor="text1"/>
                      <w:szCs w:val="22"/>
                    </w:rPr>
                  </w:pPr>
                  <w:r>
                    <w:rPr>
                      <w:rFonts w:hint="eastAsia"/>
                      <w:color w:val="000000" w:themeColor="text1"/>
                      <w:szCs w:val="22"/>
                    </w:rPr>
                    <w:t>0</w:t>
                  </w:r>
                  <w:r>
                    <w:rPr>
                      <w:color w:val="000000" w:themeColor="text1"/>
                      <w:szCs w:val="22"/>
                    </w:rPr>
                    <w:t>.000245</w:t>
                  </w:r>
                </w:p>
              </w:tc>
            </w:tr>
            <w:tr w:rsidR="00C5058E" w14:paraId="37A59763" w14:textId="77777777" w:rsidTr="006F2AE3">
              <w:tc>
                <w:tcPr>
                  <w:tcW w:w="1992" w:type="dxa"/>
                  <w:shd w:val="clear" w:color="auto" w:fill="F2F2F2" w:themeFill="background1" w:themeFillShade="F2"/>
                </w:tcPr>
                <w:p w14:paraId="22CC09FF" w14:textId="33459143" w:rsidR="00C5058E" w:rsidRDefault="00C5058E" w:rsidP="00C5058E">
                  <w:pPr>
                    <w:jc w:val="center"/>
                    <w:rPr>
                      <w:color w:val="000000" w:themeColor="text1"/>
                      <w:szCs w:val="22"/>
                    </w:rPr>
                  </w:pPr>
                  <w:r>
                    <w:rPr>
                      <w:rFonts w:hint="eastAsia"/>
                      <w:color w:val="000000" w:themeColor="text1"/>
                      <w:szCs w:val="22"/>
                    </w:rPr>
                    <w:t>H</w:t>
                  </w:r>
                  <w:r>
                    <w:rPr>
                      <w:color w:val="000000" w:themeColor="text1"/>
                      <w:szCs w:val="22"/>
                    </w:rPr>
                    <w:t>eavy vehicles</w:t>
                  </w:r>
                </w:p>
              </w:tc>
              <w:tc>
                <w:tcPr>
                  <w:tcW w:w="1992" w:type="dxa"/>
                </w:tcPr>
                <w:p w14:paraId="08A8327D" w14:textId="7096401D" w:rsidR="00C5058E" w:rsidRDefault="00C5058E" w:rsidP="00C5058E">
                  <w:pPr>
                    <w:jc w:val="right"/>
                    <w:rPr>
                      <w:color w:val="000000" w:themeColor="text1"/>
                      <w:szCs w:val="22"/>
                    </w:rPr>
                  </w:pPr>
                  <w:r>
                    <w:rPr>
                      <w:rFonts w:hint="eastAsia"/>
                      <w:color w:val="000000" w:themeColor="text1"/>
                      <w:szCs w:val="22"/>
                    </w:rPr>
                    <w:t>0</w:t>
                  </w:r>
                  <w:r>
                    <w:rPr>
                      <w:color w:val="000000" w:themeColor="text1"/>
                      <w:szCs w:val="22"/>
                    </w:rPr>
                    <w:t>.000129</w:t>
                  </w:r>
                </w:p>
              </w:tc>
            </w:tr>
          </w:tbl>
          <w:p w14:paraId="1EE8A831" w14:textId="27E72999" w:rsidR="00C5058E" w:rsidRDefault="00C5058E" w:rsidP="00CF2C67">
            <w:pPr>
              <w:rPr>
                <w:color w:val="000000" w:themeColor="text1"/>
                <w:szCs w:val="22"/>
              </w:rPr>
            </w:pPr>
          </w:p>
          <w:p w14:paraId="6A33981E" w14:textId="3AEF11DC" w:rsidR="00C5058E" w:rsidRDefault="00AF5C22" w:rsidP="00CF2C67">
            <w:pPr>
              <w:rPr>
                <w:color w:val="000000" w:themeColor="text1"/>
                <w:szCs w:val="22"/>
              </w:rPr>
            </w:pPr>
            <w:r>
              <w:rPr>
                <w:rFonts w:hint="eastAsia"/>
                <w:color w:val="000000" w:themeColor="text1"/>
                <w:szCs w:val="22"/>
              </w:rPr>
              <w:t>L</w:t>
            </w:r>
            <w:r>
              <w:rPr>
                <w:color w:val="000000" w:themeColor="text1"/>
                <w:szCs w:val="22"/>
              </w:rPr>
              <w:t xml:space="preserve">ight vehicles: Vehicles with a gross vehicle mass being less or equal to 26 </w:t>
            </w:r>
            <w:proofErr w:type="spellStart"/>
            <w:r>
              <w:rPr>
                <w:color w:val="000000" w:themeColor="text1"/>
                <w:szCs w:val="22"/>
              </w:rPr>
              <w:t>tonnes</w:t>
            </w:r>
            <w:proofErr w:type="spellEnd"/>
            <w:r>
              <w:rPr>
                <w:color w:val="000000" w:themeColor="text1"/>
                <w:szCs w:val="22"/>
              </w:rPr>
              <w:t>.</w:t>
            </w:r>
          </w:p>
          <w:p w14:paraId="4C7AAEFC" w14:textId="77777777" w:rsidR="00C5058E" w:rsidRDefault="00AF5C22" w:rsidP="00CF2C67">
            <w:pPr>
              <w:rPr>
                <w:color w:val="000000" w:themeColor="text1"/>
                <w:szCs w:val="22"/>
              </w:rPr>
            </w:pPr>
            <w:r>
              <w:rPr>
                <w:rFonts w:hint="eastAsia"/>
                <w:color w:val="000000" w:themeColor="text1"/>
                <w:szCs w:val="22"/>
              </w:rPr>
              <w:t>H</w:t>
            </w:r>
            <w:r>
              <w:rPr>
                <w:color w:val="000000" w:themeColor="text1"/>
                <w:szCs w:val="22"/>
              </w:rPr>
              <w:t xml:space="preserve">eavy vehicles: Vehicles with a gross vehicle mass being higher than 26 </w:t>
            </w:r>
            <w:proofErr w:type="spellStart"/>
            <w:r>
              <w:rPr>
                <w:color w:val="000000" w:themeColor="text1"/>
                <w:szCs w:val="22"/>
              </w:rPr>
              <w:t>tonnes</w:t>
            </w:r>
            <w:proofErr w:type="spellEnd"/>
            <w:r>
              <w:rPr>
                <w:color w:val="000000" w:themeColor="text1"/>
                <w:szCs w:val="22"/>
              </w:rPr>
              <w:t>.</w:t>
            </w:r>
          </w:p>
          <w:p w14:paraId="059CEC3C" w14:textId="77777777" w:rsidR="00504D8A" w:rsidRDefault="00504D8A" w:rsidP="00CF2C67">
            <w:pPr>
              <w:rPr>
                <w:color w:val="000000" w:themeColor="text1"/>
                <w:szCs w:val="22"/>
              </w:rPr>
            </w:pPr>
          </w:p>
          <w:p w14:paraId="42BADFEF" w14:textId="277879E1" w:rsidR="00504D8A" w:rsidRPr="000D0304" w:rsidRDefault="00504D8A" w:rsidP="00CF2C67">
            <w:pPr>
              <w:rPr>
                <w:color w:val="000000" w:themeColor="text1"/>
                <w:szCs w:val="22"/>
              </w:rPr>
            </w:pPr>
            <w:r>
              <w:rPr>
                <w:rFonts w:hint="eastAsia"/>
                <w:color w:val="000000" w:themeColor="text1"/>
                <w:szCs w:val="22"/>
              </w:rPr>
              <w:t>I</w:t>
            </w:r>
            <w:r>
              <w:rPr>
                <w:color w:val="000000" w:themeColor="text1"/>
                <w:szCs w:val="22"/>
              </w:rPr>
              <w:t>f both vehicle classes are used in the project, the larger value (0.000245 tCO</w:t>
            </w:r>
            <w:r>
              <w:rPr>
                <w:color w:val="000000" w:themeColor="text1"/>
                <w:szCs w:val="22"/>
                <w:vertAlign w:val="subscript"/>
              </w:rPr>
              <w:t>2</w:t>
            </w:r>
            <w:r>
              <w:rPr>
                <w:iCs/>
                <w:color w:val="000000" w:themeColor="text1"/>
              </w:rPr>
              <w:t>/(</w:t>
            </w:r>
            <w:proofErr w:type="spellStart"/>
            <w:r>
              <w:rPr>
                <w:iCs/>
                <w:color w:val="000000" w:themeColor="text1"/>
              </w:rPr>
              <w:t>t‧km</w:t>
            </w:r>
            <w:proofErr w:type="spellEnd"/>
            <w:r>
              <w:rPr>
                <w:iCs/>
                <w:color w:val="000000" w:themeColor="text1"/>
              </w:rPr>
              <w:t>)</w:t>
            </w:r>
            <w:r>
              <w:rPr>
                <w:color w:val="000000" w:themeColor="text1"/>
                <w:szCs w:val="22"/>
              </w:rPr>
              <w:t>) is applied.</w:t>
            </w:r>
          </w:p>
        </w:tc>
        <w:tc>
          <w:tcPr>
            <w:tcW w:w="2082" w:type="pct"/>
            <w:shd w:val="clear" w:color="auto" w:fill="auto"/>
          </w:tcPr>
          <w:p w14:paraId="162DBE86" w14:textId="0C63C654" w:rsidR="00047BE1" w:rsidRPr="000D0304" w:rsidRDefault="00047BE1" w:rsidP="00CF2C67">
            <w:pPr>
              <w:rPr>
                <w:szCs w:val="22"/>
              </w:rPr>
            </w:pPr>
            <w:r>
              <w:rPr>
                <w:rFonts w:hint="eastAsia"/>
                <w:szCs w:val="22"/>
              </w:rPr>
              <w:t>C</w:t>
            </w:r>
            <w:r>
              <w:rPr>
                <w:szCs w:val="22"/>
              </w:rPr>
              <w:t xml:space="preserve">DM </w:t>
            </w:r>
            <w:r w:rsidR="00C5058E">
              <w:rPr>
                <w:szCs w:val="22"/>
              </w:rPr>
              <w:t>m</w:t>
            </w:r>
            <w:r>
              <w:rPr>
                <w:szCs w:val="22"/>
              </w:rPr>
              <w:t xml:space="preserve">ethodological tool </w:t>
            </w:r>
            <w:r w:rsidR="00C5058E">
              <w:rPr>
                <w:szCs w:val="22"/>
              </w:rPr>
              <w:t xml:space="preserve">“TOOL 12: </w:t>
            </w:r>
            <w:r w:rsidR="00C5058E">
              <w:t>Project and leakage emissions from transportation of freight</w:t>
            </w:r>
            <w:r w:rsidR="00381068">
              <w:t>,</w:t>
            </w:r>
            <w:r w:rsidR="00005BA0">
              <w:t xml:space="preserve"> version 01.1.0</w:t>
            </w:r>
            <w:r w:rsidR="00C5058E">
              <w:t>”</w:t>
            </w:r>
          </w:p>
        </w:tc>
      </w:tr>
    </w:tbl>
    <w:p w14:paraId="12DFB4FA" w14:textId="77777777" w:rsidR="00763B00" w:rsidRDefault="00763B00" w:rsidP="003229F0">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5D903B9" w14:textId="77777777" w:rsidR="00CF3B54" w:rsidRDefault="00CF3B54" w:rsidP="00CF3B54">
      <w:r>
        <w:t>History of the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660"/>
        <w:gridCol w:w="5621"/>
      </w:tblGrid>
      <w:tr w:rsidR="00CF3B54" w:rsidRPr="00070511" w14:paraId="6B922815" w14:textId="77777777" w:rsidTr="0025266C">
        <w:tc>
          <w:tcPr>
            <w:tcW w:w="714" w:type="pct"/>
            <w:shd w:val="clear" w:color="auto" w:fill="C6D9F1"/>
          </w:tcPr>
          <w:p w14:paraId="41709045" w14:textId="77777777" w:rsidR="00CF3B54" w:rsidRPr="00070511" w:rsidRDefault="00CF3B54" w:rsidP="0025266C">
            <w:pPr>
              <w:jc w:val="center"/>
            </w:pPr>
            <w:r w:rsidRPr="00070511">
              <w:t>Version</w:t>
            </w:r>
          </w:p>
        </w:tc>
        <w:tc>
          <w:tcPr>
            <w:tcW w:w="977" w:type="pct"/>
            <w:shd w:val="clear" w:color="auto" w:fill="C6D9F1"/>
          </w:tcPr>
          <w:p w14:paraId="165B8C86" w14:textId="77777777" w:rsidR="00CF3B54" w:rsidRPr="00070511" w:rsidRDefault="00CF3B54" w:rsidP="0025266C">
            <w:pPr>
              <w:jc w:val="center"/>
            </w:pPr>
            <w:r w:rsidRPr="00070511">
              <w:t>Date</w:t>
            </w:r>
          </w:p>
        </w:tc>
        <w:tc>
          <w:tcPr>
            <w:tcW w:w="3309" w:type="pct"/>
            <w:shd w:val="clear" w:color="auto" w:fill="C6D9F1"/>
          </w:tcPr>
          <w:p w14:paraId="512AA1E8" w14:textId="77777777" w:rsidR="00CF3B54" w:rsidRPr="00070511" w:rsidRDefault="00CF3B54" w:rsidP="0025266C">
            <w:pPr>
              <w:jc w:val="center"/>
            </w:pPr>
            <w:r w:rsidRPr="00070511">
              <w:t>Contents revised</w:t>
            </w:r>
          </w:p>
        </w:tc>
      </w:tr>
      <w:tr w:rsidR="00CF3B54" w:rsidRPr="00070511" w14:paraId="7E035BB8" w14:textId="77777777" w:rsidTr="0025266C">
        <w:tc>
          <w:tcPr>
            <w:tcW w:w="714" w:type="pct"/>
            <w:shd w:val="clear" w:color="auto" w:fill="auto"/>
          </w:tcPr>
          <w:p w14:paraId="61188F8F" w14:textId="77777777" w:rsidR="00CF3B54" w:rsidRPr="004B42E5" w:rsidRDefault="00CF3B54" w:rsidP="0025266C">
            <w:pPr>
              <w:rPr>
                <w:color w:val="000000" w:themeColor="text1"/>
              </w:rPr>
            </w:pPr>
            <w:r>
              <w:rPr>
                <w:rFonts w:hint="eastAsia"/>
                <w:color w:val="000000" w:themeColor="text1"/>
              </w:rPr>
              <w:t>0</w:t>
            </w:r>
            <w:r>
              <w:rPr>
                <w:color w:val="000000" w:themeColor="text1"/>
              </w:rPr>
              <w:t>1.0</w:t>
            </w:r>
          </w:p>
        </w:tc>
        <w:tc>
          <w:tcPr>
            <w:tcW w:w="977" w:type="pct"/>
            <w:shd w:val="clear" w:color="auto" w:fill="auto"/>
          </w:tcPr>
          <w:p w14:paraId="06484A61" w14:textId="77777777" w:rsidR="00CF3B54" w:rsidRPr="004B42E5" w:rsidRDefault="00CF3B54" w:rsidP="0025266C">
            <w:pPr>
              <w:rPr>
                <w:color w:val="000000" w:themeColor="text1"/>
              </w:rPr>
            </w:pPr>
            <w:r>
              <w:rPr>
                <w:rFonts w:hint="eastAsia"/>
                <w:color w:val="000000" w:themeColor="text1"/>
              </w:rPr>
              <w:t>14</w:t>
            </w:r>
            <w:r>
              <w:rPr>
                <w:color w:val="000000" w:themeColor="text1"/>
              </w:rPr>
              <w:t>/0</w:t>
            </w:r>
            <w:r>
              <w:rPr>
                <w:rFonts w:hint="eastAsia"/>
                <w:color w:val="000000" w:themeColor="text1"/>
              </w:rPr>
              <w:t>7</w:t>
            </w:r>
            <w:r>
              <w:rPr>
                <w:color w:val="000000" w:themeColor="text1"/>
              </w:rPr>
              <w:t>/202</w:t>
            </w:r>
            <w:r>
              <w:rPr>
                <w:rFonts w:hint="eastAsia"/>
                <w:color w:val="000000" w:themeColor="text1"/>
              </w:rPr>
              <w:t>5</w:t>
            </w:r>
          </w:p>
        </w:tc>
        <w:tc>
          <w:tcPr>
            <w:tcW w:w="3309" w:type="pct"/>
            <w:shd w:val="clear" w:color="auto" w:fill="auto"/>
          </w:tcPr>
          <w:p w14:paraId="1E5A0E28" w14:textId="77777777" w:rsidR="00CF3B54" w:rsidRDefault="00CF3B54" w:rsidP="0025266C">
            <w:r>
              <w:t>Electronic decision by the Joint Committee</w:t>
            </w:r>
          </w:p>
          <w:p w14:paraId="7FDDE0BB" w14:textId="77777777" w:rsidR="00CF3B54" w:rsidRPr="004B42E5" w:rsidRDefault="00CF3B54" w:rsidP="0025266C">
            <w:pPr>
              <w:rPr>
                <w:color w:val="000000" w:themeColor="text1"/>
              </w:rPr>
            </w:pPr>
            <w:r>
              <w:t>Initial approval.</w:t>
            </w:r>
          </w:p>
        </w:tc>
      </w:tr>
      <w:tr w:rsidR="00CF3B54" w:rsidRPr="00070511" w14:paraId="52043FDF" w14:textId="77777777" w:rsidTr="0025266C">
        <w:tc>
          <w:tcPr>
            <w:tcW w:w="714" w:type="pct"/>
            <w:shd w:val="clear" w:color="auto" w:fill="auto"/>
          </w:tcPr>
          <w:p w14:paraId="61E2905C" w14:textId="77777777" w:rsidR="00CF3B54" w:rsidRPr="004B42E5" w:rsidRDefault="00CF3B54" w:rsidP="0025266C">
            <w:pPr>
              <w:rPr>
                <w:color w:val="000000" w:themeColor="text1"/>
              </w:rPr>
            </w:pPr>
          </w:p>
        </w:tc>
        <w:tc>
          <w:tcPr>
            <w:tcW w:w="977" w:type="pct"/>
            <w:shd w:val="clear" w:color="auto" w:fill="auto"/>
          </w:tcPr>
          <w:p w14:paraId="4BC916A0" w14:textId="77777777" w:rsidR="00CF3B54" w:rsidRPr="004B42E5" w:rsidRDefault="00CF3B54" w:rsidP="0025266C">
            <w:pPr>
              <w:rPr>
                <w:color w:val="000000" w:themeColor="text1"/>
              </w:rPr>
            </w:pPr>
          </w:p>
        </w:tc>
        <w:tc>
          <w:tcPr>
            <w:tcW w:w="3309" w:type="pct"/>
            <w:shd w:val="clear" w:color="auto" w:fill="auto"/>
          </w:tcPr>
          <w:p w14:paraId="7C75E5F7" w14:textId="77777777" w:rsidR="00CF3B54" w:rsidRPr="004B42E5" w:rsidRDefault="00CF3B54" w:rsidP="0025266C">
            <w:pPr>
              <w:rPr>
                <w:color w:val="000000" w:themeColor="text1"/>
              </w:rPr>
            </w:pPr>
          </w:p>
        </w:tc>
      </w:tr>
      <w:tr w:rsidR="00CF3B54" w:rsidRPr="00070511" w14:paraId="0F76D2E6" w14:textId="77777777" w:rsidTr="0025266C">
        <w:tc>
          <w:tcPr>
            <w:tcW w:w="714" w:type="pct"/>
            <w:shd w:val="clear" w:color="auto" w:fill="auto"/>
          </w:tcPr>
          <w:p w14:paraId="081333B1" w14:textId="77777777" w:rsidR="00CF3B54" w:rsidRPr="004B42E5" w:rsidRDefault="00CF3B54" w:rsidP="0025266C">
            <w:pPr>
              <w:rPr>
                <w:color w:val="000000" w:themeColor="text1"/>
              </w:rPr>
            </w:pPr>
          </w:p>
        </w:tc>
        <w:tc>
          <w:tcPr>
            <w:tcW w:w="977" w:type="pct"/>
            <w:shd w:val="clear" w:color="auto" w:fill="auto"/>
          </w:tcPr>
          <w:p w14:paraId="63B2D36F" w14:textId="77777777" w:rsidR="00CF3B54" w:rsidRPr="004B42E5" w:rsidRDefault="00CF3B54" w:rsidP="0025266C">
            <w:pPr>
              <w:rPr>
                <w:color w:val="000000" w:themeColor="text1"/>
              </w:rPr>
            </w:pPr>
          </w:p>
        </w:tc>
        <w:tc>
          <w:tcPr>
            <w:tcW w:w="3309" w:type="pct"/>
            <w:shd w:val="clear" w:color="auto" w:fill="auto"/>
          </w:tcPr>
          <w:p w14:paraId="5E6623C3" w14:textId="77777777" w:rsidR="00CF3B54" w:rsidRPr="004B42E5" w:rsidRDefault="00CF3B54" w:rsidP="0025266C">
            <w:pPr>
              <w:rPr>
                <w:color w:val="000000" w:themeColor="text1"/>
              </w:rPr>
            </w:pPr>
          </w:p>
        </w:tc>
      </w:tr>
    </w:tbl>
    <w:p w14:paraId="708412FA" w14:textId="77777777" w:rsidR="00CF3B54" w:rsidRPr="00EB7734" w:rsidRDefault="00CF3B54" w:rsidP="003229F0">
      <w:pPr>
        <w:rPr>
          <w:rFonts w:hint="eastAsia"/>
        </w:rPr>
      </w:pPr>
    </w:p>
    <w:sectPr w:rsidR="00CF3B54" w:rsidRPr="00EB7734" w:rsidSect="00271F9D">
      <w:headerReference w:type="default" r:id="rId11"/>
      <w:footerReference w:type="defaul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FC206" w14:textId="77777777" w:rsidR="007B71FB" w:rsidRDefault="007B71FB" w:rsidP="00B64A2E">
      <w:r>
        <w:separator/>
      </w:r>
    </w:p>
  </w:endnote>
  <w:endnote w:type="continuationSeparator" w:id="0">
    <w:p w14:paraId="50BD56A5" w14:textId="77777777" w:rsidR="007B71FB" w:rsidRDefault="007B71FB"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AB85" w14:textId="3AEE523F" w:rsidR="00461CFE" w:rsidRPr="00BE2491" w:rsidRDefault="00461CFE">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00FE7A2B" w:rsidRPr="00FE7A2B">
      <w:rPr>
        <w:noProof/>
        <w:sz w:val="22"/>
        <w:szCs w:val="22"/>
        <w:lang w:val="ja-JP"/>
      </w:rPr>
      <w:t>10</w:t>
    </w:r>
    <w:r w:rsidRPr="00BE2491">
      <w:rPr>
        <w:sz w:val="22"/>
        <w:szCs w:val="22"/>
      </w:rPr>
      <w:fldChar w:fldCharType="end"/>
    </w:r>
  </w:p>
  <w:p w14:paraId="4ECDC3DD" w14:textId="77777777" w:rsidR="00461CFE" w:rsidRDefault="00461C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635B7" w14:textId="77777777" w:rsidR="007B71FB" w:rsidRDefault="007B71FB" w:rsidP="00B64A2E">
      <w:r>
        <w:separator/>
      </w:r>
    </w:p>
  </w:footnote>
  <w:footnote w:type="continuationSeparator" w:id="0">
    <w:p w14:paraId="7CBD560D" w14:textId="77777777" w:rsidR="007B71FB" w:rsidRDefault="007B71FB"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FA0A" w14:textId="7C974C01" w:rsidR="00461CFE" w:rsidRDefault="00461CFE" w:rsidP="004B42E5">
    <w:pPr>
      <w:pStyle w:val="a3"/>
      <w:wordWrap w:val="0"/>
      <w:jc w:val="right"/>
      <w:rPr>
        <w:rFonts w:cs="ＭＳ 明朝"/>
        <w:sz w:val="22"/>
        <w:szCs w:val="22"/>
      </w:rPr>
    </w:pPr>
    <w:r w:rsidRPr="00BE2491">
      <w:rPr>
        <w:rFonts w:cs="ＭＳ 明朝"/>
        <w:sz w:val="22"/>
        <w:szCs w:val="22"/>
      </w:rPr>
      <w:t>JCM_</w:t>
    </w:r>
    <w:r>
      <w:rPr>
        <w:rFonts w:cs="ＭＳ 明朝" w:hint="eastAsia"/>
        <w:sz w:val="22"/>
        <w:szCs w:val="22"/>
      </w:rPr>
      <w:t>TH</w:t>
    </w:r>
    <w:r w:rsidRPr="00BE2491">
      <w:rPr>
        <w:rFonts w:cs="ＭＳ 明朝"/>
        <w:sz w:val="22"/>
        <w:szCs w:val="22"/>
      </w:rPr>
      <w:t>_</w:t>
    </w:r>
    <w:r w:rsidR="00CF3B54">
      <w:rPr>
        <w:rFonts w:cs="ＭＳ 明朝" w:hint="eastAsia"/>
        <w:sz w:val="22"/>
        <w:szCs w:val="22"/>
      </w:rPr>
      <w:t>AM019</w:t>
    </w:r>
    <w:r w:rsidRPr="00BE2491">
      <w:rPr>
        <w:rFonts w:cs="ＭＳ 明朝"/>
        <w:sz w:val="22"/>
        <w:szCs w:val="22"/>
      </w:rPr>
      <w:t>_</w:t>
    </w:r>
    <w:r>
      <w:rPr>
        <w:rFonts w:cs="ＭＳ 明朝" w:hint="eastAsia"/>
        <w:sz w:val="22"/>
        <w:szCs w:val="22"/>
      </w:rPr>
      <w:t>ver01.0</w:t>
    </w:r>
  </w:p>
  <w:p w14:paraId="18DF0F9B" w14:textId="6E8D68E8" w:rsidR="00CF3B54" w:rsidRPr="00BE2491" w:rsidRDefault="00CF3B54" w:rsidP="00CF3B54">
    <w:pPr>
      <w:pStyle w:val="a3"/>
      <w:wordWrap w:val="0"/>
      <w:jc w:val="right"/>
      <w:rPr>
        <w:rFonts w:hint="eastAsia"/>
        <w:sz w:val="22"/>
        <w:szCs w:val="22"/>
      </w:rPr>
    </w:pPr>
    <w:r>
      <w:rPr>
        <w:rFonts w:cs="ＭＳ 明朝" w:hint="eastAsia"/>
        <w:sz w:val="22"/>
        <w:szCs w:val="22"/>
      </w:rPr>
      <w:t>Sectoral scope: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75DD"/>
    <w:multiLevelType w:val="hybridMultilevel"/>
    <w:tmpl w:val="2EE437D8"/>
    <w:lvl w:ilvl="0" w:tplc="9050F80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15:restartNumberingAfterBreak="0">
    <w:nsid w:val="11E23C48"/>
    <w:multiLevelType w:val="hybridMultilevel"/>
    <w:tmpl w:val="A9800A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32DB4B58"/>
    <w:multiLevelType w:val="hybridMultilevel"/>
    <w:tmpl w:val="74BCB3B6"/>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234AFC"/>
    <w:multiLevelType w:val="hybridMultilevel"/>
    <w:tmpl w:val="BB6EDACA"/>
    <w:lvl w:ilvl="0" w:tplc="5126B3C2">
      <w:start w:val="1"/>
      <w:numFmt w:val="lowerLetter"/>
      <w:lvlText w:val="%1)"/>
      <w:lvlJc w:val="left"/>
      <w:pPr>
        <w:ind w:left="360" w:hanging="360"/>
      </w:pPr>
      <w:rPr>
        <w:rFonts w:eastAsia="ＭＳ 明朝"/>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63173044"/>
    <w:multiLevelType w:val="hybridMultilevel"/>
    <w:tmpl w:val="855452B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7"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8" w15:restartNumberingAfterBreak="0">
    <w:nsid w:val="6EC55191"/>
    <w:multiLevelType w:val="hybridMultilevel"/>
    <w:tmpl w:val="48FC7184"/>
    <w:lvl w:ilvl="0" w:tplc="6CBCE936">
      <w:start w:val="3"/>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8944615">
    <w:abstractNumId w:val="7"/>
  </w:num>
  <w:num w:numId="2" w16cid:durableId="1384789626">
    <w:abstractNumId w:val="1"/>
  </w:num>
  <w:num w:numId="3" w16cid:durableId="1536458218">
    <w:abstractNumId w:val="6"/>
  </w:num>
  <w:num w:numId="4" w16cid:durableId="288055348">
    <w:abstractNumId w:val="5"/>
  </w:num>
  <w:num w:numId="5" w16cid:durableId="452790448">
    <w:abstractNumId w:val="3"/>
  </w:num>
  <w:num w:numId="6" w16cid:durableId="1689864212">
    <w:abstractNumId w:val="0"/>
  </w:num>
  <w:num w:numId="7" w16cid:durableId="1913153982">
    <w:abstractNumId w:val="8"/>
  </w:num>
  <w:num w:numId="8" w16cid:durableId="1022631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913911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3B89"/>
    <w:rsid w:val="00003F78"/>
    <w:rsid w:val="00003FC0"/>
    <w:rsid w:val="00004BCB"/>
    <w:rsid w:val="000054FC"/>
    <w:rsid w:val="00005AB6"/>
    <w:rsid w:val="00005BA0"/>
    <w:rsid w:val="000070D2"/>
    <w:rsid w:val="00010E5F"/>
    <w:rsid w:val="00012228"/>
    <w:rsid w:val="00013766"/>
    <w:rsid w:val="0001504F"/>
    <w:rsid w:val="000150E9"/>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2724B"/>
    <w:rsid w:val="00030384"/>
    <w:rsid w:val="00031537"/>
    <w:rsid w:val="00032B04"/>
    <w:rsid w:val="00032BBE"/>
    <w:rsid w:val="00033287"/>
    <w:rsid w:val="00033A9E"/>
    <w:rsid w:val="00033DEA"/>
    <w:rsid w:val="00034F1C"/>
    <w:rsid w:val="00034FB2"/>
    <w:rsid w:val="00035AE9"/>
    <w:rsid w:val="00036D63"/>
    <w:rsid w:val="00036FCC"/>
    <w:rsid w:val="000376E2"/>
    <w:rsid w:val="00037C27"/>
    <w:rsid w:val="0004010A"/>
    <w:rsid w:val="00040745"/>
    <w:rsid w:val="00040ACB"/>
    <w:rsid w:val="000410BE"/>
    <w:rsid w:val="00041703"/>
    <w:rsid w:val="00041803"/>
    <w:rsid w:val="00042162"/>
    <w:rsid w:val="00042178"/>
    <w:rsid w:val="000425DA"/>
    <w:rsid w:val="000426F4"/>
    <w:rsid w:val="0004276A"/>
    <w:rsid w:val="0004295D"/>
    <w:rsid w:val="0004343D"/>
    <w:rsid w:val="000446C4"/>
    <w:rsid w:val="000453ED"/>
    <w:rsid w:val="00045A1D"/>
    <w:rsid w:val="000461E5"/>
    <w:rsid w:val="0004629A"/>
    <w:rsid w:val="00046F8A"/>
    <w:rsid w:val="00047176"/>
    <w:rsid w:val="00047606"/>
    <w:rsid w:val="00047876"/>
    <w:rsid w:val="000479D0"/>
    <w:rsid w:val="00047BE1"/>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1E6E"/>
    <w:rsid w:val="00062E6E"/>
    <w:rsid w:val="00063231"/>
    <w:rsid w:val="0006400A"/>
    <w:rsid w:val="00064A3C"/>
    <w:rsid w:val="00064B86"/>
    <w:rsid w:val="00065D14"/>
    <w:rsid w:val="00065DC0"/>
    <w:rsid w:val="00066250"/>
    <w:rsid w:val="00067D95"/>
    <w:rsid w:val="000700F3"/>
    <w:rsid w:val="00070511"/>
    <w:rsid w:val="00071989"/>
    <w:rsid w:val="00071D5F"/>
    <w:rsid w:val="0007287D"/>
    <w:rsid w:val="00072ADB"/>
    <w:rsid w:val="000738DE"/>
    <w:rsid w:val="000743D3"/>
    <w:rsid w:val="00074D25"/>
    <w:rsid w:val="00075E82"/>
    <w:rsid w:val="0007694E"/>
    <w:rsid w:val="00076A4E"/>
    <w:rsid w:val="00076AF0"/>
    <w:rsid w:val="00080381"/>
    <w:rsid w:val="000804DD"/>
    <w:rsid w:val="00080F9C"/>
    <w:rsid w:val="00081513"/>
    <w:rsid w:val="00082D68"/>
    <w:rsid w:val="00083C22"/>
    <w:rsid w:val="000840A7"/>
    <w:rsid w:val="000858FF"/>
    <w:rsid w:val="00085F12"/>
    <w:rsid w:val="00087380"/>
    <w:rsid w:val="0008795A"/>
    <w:rsid w:val="0009071D"/>
    <w:rsid w:val="00090E41"/>
    <w:rsid w:val="00091B34"/>
    <w:rsid w:val="00091D64"/>
    <w:rsid w:val="000926E4"/>
    <w:rsid w:val="000927F1"/>
    <w:rsid w:val="000932A7"/>
    <w:rsid w:val="000932C4"/>
    <w:rsid w:val="00093394"/>
    <w:rsid w:val="000934CF"/>
    <w:rsid w:val="00094CAD"/>
    <w:rsid w:val="000955B7"/>
    <w:rsid w:val="000956CD"/>
    <w:rsid w:val="00095836"/>
    <w:rsid w:val="00095E20"/>
    <w:rsid w:val="00095F46"/>
    <w:rsid w:val="00096045"/>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248"/>
    <w:rsid w:val="000A5AA3"/>
    <w:rsid w:val="000B0DAA"/>
    <w:rsid w:val="000B10B6"/>
    <w:rsid w:val="000B1894"/>
    <w:rsid w:val="000B214E"/>
    <w:rsid w:val="000B2607"/>
    <w:rsid w:val="000B2B8A"/>
    <w:rsid w:val="000B309F"/>
    <w:rsid w:val="000B372F"/>
    <w:rsid w:val="000B37F5"/>
    <w:rsid w:val="000B5BDA"/>
    <w:rsid w:val="000B69B2"/>
    <w:rsid w:val="000B6A3C"/>
    <w:rsid w:val="000B6BA9"/>
    <w:rsid w:val="000B7503"/>
    <w:rsid w:val="000B7A7C"/>
    <w:rsid w:val="000C0120"/>
    <w:rsid w:val="000C01D7"/>
    <w:rsid w:val="000C0AF5"/>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4B7"/>
    <w:rsid w:val="000C5796"/>
    <w:rsid w:val="000C58B1"/>
    <w:rsid w:val="000C61A8"/>
    <w:rsid w:val="000C70B3"/>
    <w:rsid w:val="000C732A"/>
    <w:rsid w:val="000C7FC5"/>
    <w:rsid w:val="000D0304"/>
    <w:rsid w:val="000D0644"/>
    <w:rsid w:val="000D151F"/>
    <w:rsid w:val="000D1B50"/>
    <w:rsid w:val="000D2EA1"/>
    <w:rsid w:val="000D304D"/>
    <w:rsid w:val="000D3D2D"/>
    <w:rsid w:val="000D4FB8"/>
    <w:rsid w:val="000D4FD8"/>
    <w:rsid w:val="000D581E"/>
    <w:rsid w:val="000D7459"/>
    <w:rsid w:val="000E1253"/>
    <w:rsid w:val="000E1E8C"/>
    <w:rsid w:val="000E218B"/>
    <w:rsid w:val="000E26E1"/>
    <w:rsid w:val="000E3028"/>
    <w:rsid w:val="000E3080"/>
    <w:rsid w:val="000E31E3"/>
    <w:rsid w:val="000E4214"/>
    <w:rsid w:val="000E556D"/>
    <w:rsid w:val="000E58BC"/>
    <w:rsid w:val="000E643A"/>
    <w:rsid w:val="000E6585"/>
    <w:rsid w:val="000E6A41"/>
    <w:rsid w:val="000E6EE4"/>
    <w:rsid w:val="000E7E0F"/>
    <w:rsid w:val="000E7FFC"/>
    <w:rsid w:val="000F002E"/>
    <w:rsid w:val="000F0F22"/>
    <w:rsid w:val="000F1738"/>
    <w:rsid w:val="000F27CD"/>
    <w:rsid w:val="000F4971"/>
    <w:rsid w:val="000F4992"/>
    <w:rsid w:val="000F4BD8"/>
    <w:rsid w:val="000F5052"/>
    <w:rsid w:val="000F5F49"/>
    <w:rsid w:val="000F6030"/>
    <w:rsid w:val="000F6944"/>
    <w:rsid w:val="000F6BA8"/>
    <w:rsid w:val="000F7151"/>
    <w:rsid w:val="000F7C54"/>
    <w:rsid w:val="00101DE1"/>
    <w:rsid w:val="001027DB"/>
    <w:rsid w:val="00102D44"/>
    <w:rsid w:val="00104902"/>
    <w:rsid w:val="001049FD"/>
    <w:rsid w:val="00104E4F"/>
    <w:rsid w:val="0010504D"/>
    <w:rsid w:val="001064DC"/>
    <w:rsid w:val="0010747D"/>
    <w:rsid w:val="0011170D"/>
    <w:rsid w:val="001124BE"/>
    <w:rsid w:val="00113903"/>
    <w:rsid w:val="001143E3"/>
    <w:rsid w:val="00114556"/>
    <w:rsid w:val="00114953"/>
    <w:rsid w:val="00114F21"/>
    <w:rsid w:val="001156E6"/>
    <w:rsid w:val="001165C3"/>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44DB"/>
    <w:rsid w:val="00136058"/>
    <w:rsid w:val="00136AC9"/>
    <w:rsid w:val="00137A26"/>
    <w:rsid w:val="00140124"/>
    <w:rsid w:val="0014017D"/>
    <w:rsid w:val="00140412"/>
    <w:rsid w:val="00140738"/>
    <w:rsid w:val="00141C38"/>
    <w:rsid w:val="00142891"/>
    <w:rsid w:val="001431BA"/>
    <w:rsid w:val="0014393B"/>
    <w:rsid w:val="00144A7E"/>
    <w:rsid w:val="001450DD"/>
    <w:rsid w:val="001456CC"/>
    <w:rsid w:val="001456EB"/>
    <w:rsid w:val="00145DD0"/>
    <w:rsid w:val="0014690A"/>
    <w:rsid w:val="00146974"/>
    <w:rsid w:val="00146A44"/>
    <w:rsid w:val="00147126"/>
    <w:rsid w:val="00147386"/>
    <w:rsid w:val="0014759D"/>
    <w:rsid w:val="00147EC0"/>
    <w:rsid w:val="0015036B"/>
    <w:rsid w:val="00150A21"/>
    <w:rsid w:val="00150D4F"/>
    <w:rsid w:val="00150D7D"/>
    <w:rsid w:val="00151165"/>
    <w:rsid w:val="00152C14"/>
    <w:rsid w:val="00153291"/>
    <w:rsid w:val="001535BB"/>
    <w:rsid w:val="001539B8"/>
    <w:rsid w:val="00154BC9"/>
    <w:rsid w:val="00155780"/>
    <w:rsid w:val="0015659B"/>
    <w:rsid w:val="001571C4"/>
    <w:rsid w:val="00157496"/>
    <w:rsid w:val="00160D83"/>
    <w:rsid w:val="0016100D"/>
    <w:rsid w:val="00163EDD"/>
    <w:rsid w:val="00164CDD"/>
    <w:rsid w:val="00164D9F"/>
    <w:rsid w:val="00164F27"/>
    <w:rsid w:val="00165C4A"/>
    <w:rsid w:val="00165DA8"/>
    <w:rsid w:val="001665DB"/>
    <w:rsid w:val="00166D13"/>
    <w:rsid w:val="00166E4C"/>
    <w:rsid w:val="00167C84"/>
    <w:rsid w:val="00167C87"/>
    <w:rsid w:val="001705C4"/>
    <w:rsid w:val="0017062C"/>
    <w:rsid w:val="0017085A"/>
    <w:rsid w:val="00170C5E"/>
    <w:rsid w:val="0017128F"/>
    <w:rsid w:val="001713B0"/>
    <w:rsid w:val="00171EC4"/>
    <w:rsid w:val="00172179"/>
    <w:rsid w:val="0017281A"/>
    <w:rsid w:val="00172ABE"/>
    <w:rsid w:val="00172FEC"/>
    <w:rsid w:val="001739BB"/>
    <w:rsid w:val="00174B63"/>
    <w:rsid w:val="00175579"/>
    <w:rsid w:val="001759F7"/>
    <w:rsid w:val="00175AE3"/>
    <w:rsid w:val="00175E0A"/>
    <w:rsid w:val="00176355"/>
    <w:rsid w:val="00176384"/>
    <w:rsid w:val="001769B9"/>
    <w:rsid w:val="00176B76"/>
    <w:rsid w:val="00177540"/>
    <w:rsid w:val="00180C9E"/>
    <w:rsid w:val="0018156B"/>
    <w:rsid w:val="001830D0"/>
    <w:rsid w:val="00184BC0"/>
    <w:rsid w:val="001857C4"/>
    <w:rsid w:val="00186560"/>
    <w:rsid w:val="0018678A"/>
    <w:rsid w:val="0019089A"/>
    <w:rsid w:val="0019101C"/>
    <w:rsid w:val="00191F06"/>
    <w:rsid w:val="00191F1A"/>
    <w:rsid w:val="00193A75"/>
    <w:rsid w:val="0019422C"/>
    <w:rsid w:val="00194B5D"/>
    <w:rsid w:val="00194C59"/>
    <w:rsid w:val="0019507A"/>
    <w:rsid w:val="00195771"/>
    <w:rsid w:val="00195F62"/>
    <w:rsid w:val="001A0B19"/>
    <w:rsid w:val="001A1372"/>
    <w:rsid w:val="001A17E6"/>
    <w:rsid w:val="001A1BA7"/>
    <w:rsid w:val="001A22AF"/>
    <w:rsid w:val="001A3F9F"/>
    <w:rsid w:val="001A4970"/>
    <w:rsid w:val="001A5560"/>
    <w:rsid w:val="001A60D2"/>
    <w:rsid w:val="001A7131"/>
    <w:rsid w:val="001A745B"/>
    <w:rsid w:val="001A7565"/>
    <w:rsid w:val="001A7629"/>
    <w:rsid w:val="001A769E"/>
    <w:rsid w:val="001A76E2"/>
    <w:rsid w:val="001A7C56"/>
    <w:rsid w:val="001A7D74"/>
    <w:rsid w:val="001A7EEF"/>
    <w:rsid w:val="001B075C"/>
    <w:rsid w:val="001B281F"/>
    <w:rsid w:val="001B3857"/>
    <w:rsid w:val="001B39C3"/>
    <w:rsid w:val="001B3F12"/>
    <w:rsid w:val="001B49FF"/>
    <w:rsid w:val="001B536D"/>
    <w:rsid w:val="001B6436"/>
    <w:rsid w:val="001B6AE2"/>
    <w:rsid w:val="001B6C87"/>
    <w:rsid w:val="001B6DDC"/>
    <w:rsid w:val="001B74AE"/>
    <w:rsid w:val="001B7815"/>
    <w:rsid w:val="001B7CEE"/>
    <w:rsid w:val="001C023B"/>
    <w:rsid w:val="001C17A7"/>
    <w:rsid w:val="001C17A8"/>
    <w:rsid w:val="001C4082"/>
    <w:rsid w:val="001C5B6B"/>
    <w:rsid w:val="001C67DC"/>
    <w:rsid w:val="001C6B5F"/>
    <w:rsid w:val="001C74ED"/>
    <w:rsid w:val="001C7FBF"/>
    <w:rsid w:val="001D2191"/>
    <w:rsid w:val="001D2509"/>
    <w:rsid w:val="001D2F05"/>
    <w:rsid w:val="001D3545"/>
    <w:rsid w:val="001D3D90"/>
    <w:rsid w:val="001D6177"/>
    <w:rsid w:val="001D70EC"/>
    <w:rsid w:val="001D7119"/>
    <w:rsid w:val="001D7261"/>
    <w:rsid w:val="001D74AD"/>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6F9C"/>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2F53"/>
    <w:rsid w:val="0020374C"/>
    <w:rsid w:val="00203B61"/>
    <w:rsid w:val="0020528B"/>
    <w:rsid w:val="00206C40"/>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18CA"/>
    <w:rsid w:val="002228BC"/>
    <w:rsid w:val="00222EEE"/>
    <w:rsid w:val="002234B8"/>
    <w:rsid w:val="0022479E"/>
    <w:rsid w:val="00224974"/>
    <w:rsid w:val="002249A9"/>
    <w:rsid w:val="00224D5A"/>
    <w:rsid w:val="0022529B"/>
    <w:rsid w:val="00225468"/>
    <w:rsid w:val="00226283"/>
    <w:rsid w:val="00226482"/>
    <w:rsid w:val="00226987"/>
    <w:rsid w:val="0022736E"/>
    <w:rsid w:val="00227AE7"/>
    <w:rsid w:val="00227FE1"/>
    <w:rsid w:val="0023253A"/>
    <w:rsid w:val="002333CC"/>
    <w:rsid w:val="00233733"/>
    <w:rsid w:val="00241142"/>
    <w:rsid w:val="00243623"/>
    <w:rsid w:val="00243D32"/>
    <w:rsid w:val="00243E38"/>
    <w:rsid w:val="0024461B"/>
    <w:rsid w:val="00244B9D"/>
    <w:rsid w:val="00245F59"/>
    <w:rsid w:val="002467E3"/>
    <w:rsid w:val="00246AD8"/>
    <w:rsid w:val="00247AF5"/>
    <w:rsid w:val="00247BA6"/>
    <w:rsid w:val="00250944"/>
    <w:rsid w:val="00250E48"/>
    <w:rsid w:val="00251656"/>
    <w:rsid w:val="0025204A"/>
    <w:rsid w:val="00252404"/>
    <w:rsid w:val="00252B4B"/>
    <w:rsid w:val="00254399"/>
    <w:rsid w:val="002559E2"/>
    <w:rsid w:val="00255AD7"/>
    <w:rsid w:val="00257446"/>
    <w:rsid w:val="002574CD"/>
    <w:rsid w:val="0026094E"/>
    <w:rsid w:val="002609B9"/>
    <w:rsid w:val="00260EA7"/>
    <w:rsid w:val="002613F7"/>
    <w:rsid w:val="002618AD"/>
    <w:rsid w:val="0026424D"/>
    <w:rsid w:val="0026433C"/>
    <w:rsid w:val="002652B7"/>
    <w:rsid w:val="0026695D"/>
    <w:rsid w:val="00271455"/>
    <w:rsid w:val="00271F9D"/>
    <w:rsid w:val="0027266E"/>
    <w:rsid w:val="00272D3C"/>
    <w:rsid w:val="00272F1C"/>
    <w:rsid w:val="002736DE"/>
    <w:rsid w:val="002737C5"/>
    <w:rsid w:val="002744C9"/>
    <w:rsid w:val="00274627"/>
    <w:rsid w:val="002748B1"/>
    <w:rsid w:val="002749D5"/>
    <w:rsid w:val="002750AC"/>
    <w:rsid w:val="002752A7"/>
    <w:rsid w:val="00275ACF"/>
    <w:rsid w:val="002763EE"/>
    <w:rsid w:val="00276ECF"/>
    <w:rsid w:val="0027778F"/>
    <w:rsid w:val="0027780C"/>
    <w:rsid w:val="002803A2"/>
    <w:rsid w:val="002806BF"/>
    <w:rsid w:val="0028190E"/>
    <w:rsid w:val="00281F0C"/>
    <w:rsid w:val="002824A4"/>
    <w:rsid w:val="002829F1"/>
    <w:rsid w:val="00283001"/>
    <w:rsid w:val="00283B1F"/>
    <w:rsid w:val="0028429B"/>
    <w:rsid w:val="002845AE"/>
    <w:rsid w:val="002848CD"/>
    <w:rsid w:val="00285969"/>
    <w:rsid w:val="00285C27"/>
    <w:rsid w:val="00285CAA"/>
    <w:rsid w:val="002861B9"/>
    <w:rsid w:val="0028689B"/>
    <w:rsid w:val="00286F55"/>
    <w:rsid w:val="00287517"/>
    <w:rsid w:val="00292A26"/>
    <w:rsid w:val="002931F7"/>
    <w:rsid w:val="00293408"/>
    <w:rsid w:val="00293B24"/>
    <w:rsid w:val="00293ED3"/>
    <w:rsid w:val="00294416"/>
    <w:rsid w:val="002A0C14"/>
    <w:rsid w:val="002A1475"/>
    <w:rsid w:val="002A1C3D"/>
    <w:rsid w:val="002A1E91"/>
    <w:rsid w:val="002A22CB"/>
    <w:rsid w:val="002A2589"/>
    <w:rsid w:val="002A3043"/>
    <w:rsid w:val="002A360A"/>
    <w:rsid w:val="002A37F0"/>
    <w:rsid w:val="002A3889"/>
    <w:rsid w:val="002A47C1"/>
    <w:rsid w:val="002A4BE4"/>
    <w:rsid w:val="002A67B0"/>
    <w:rsid w:val="002A6E0E"/>
    <w:rsid w:val="002A719A"/>
    <w:rsid w:val="002A7926"/>
    <w:rsid w:val="002B09ED"/>
    <w:rsid w:val="002B0FD8"/>
    <w:rsid w:val="002B102E"/>
    <w:rsid w:val="002B1176"/>
    <w:rsid w:val="002B1909"/>
    <w:rsid w:val="002B231A"/>
    <w:rsid w:val="002B23B5"/>
    <w:rsid w:val="002B23BE"/>
    <w:rsid w:val="002B422E"/>
    <w:rsid w:val="002B5F79"/>
    <w:rsid w:val="002B6EE2"/>
    <w:rsid w:val="002B73D7"/>
    <w:rsid w:val="002B7619"/>
    <w:rsid w:val="002B7C6C"/>
    <w:rsid w:val="002C0607"/>
    <w:rsid w:val="002C0EE4"/>
    <w:rsid w:val="002C1637"/>
    <w:rsid w:val="002C19EE"/>
    <w:rsid w:val="002C254E"/>
    <w:rsid w:val="002C28E7"/>
    <w:rsid w:val="002C4E83"/>
    <w:rsid w:val="002C4FDA"/>
    <w:rsid w:val="002C50E0"/>
    <w:rsid w:val="002C530E"/>
    <w:rsid w:val="002C60FD"/>
    <w:rsid w:val="002C6EB0"/>
    <w:rsid w:val="002C7831"/>
    <w:rsid w:val="002D023B"/>
    <w:rsid w:val="002D0370"/>
    <w:rsid w:val="002D061A"/>
    <w:rsid w:val="002D0C15"/>
    <w:rsid w:val="002D1174"/>
    <w:rsid w:val="002D1A05"/>
    <w:rsid w:val="002D1D6C"/>
    <w:rsid w:val="002D1E74"/>
    <w:rsid w:val="002D23F7"/>
    <w:rsid w:val="002D263F"/>
    <w:rsid w:val="002D2ABE"/>
    <w:rsid w:val="002D2BD9"/>
    <w:rsid w:val="002D2F77"/>
    <w:rsid w:val="002D364D"/>
    <w:rsid w:val="002D38D2"/>
    <w:rsid w:val="002D41F1"/>
    <w:rsid w:val="002D49AB"/>
    <w:rsid w:val="002D59B6"/>
    <w:rsid w:val="002D6166"/>
    <w:rsid w:val="002E0534"/>
    <w:rsid w:val="002E17FD"/>
    <w:rsid w:val="002E2430"/>
    <w:rsid w:val="002E339C"/>
    <w:rsid w:val="002E374E"/>
    <w:rsid w:val="002E4425"/>
    <w:rsid w:val="002E49AA"/>
    <w:rsid w:val="002E5DB1"/>
    <w:rsid w:val="002E6820"/>
    <w:rsid w:val="002E7035"/>
    <w:rsid w:val="002E7205"/>
    <w:rsid w:val="002E77BE"/>
    <w:rsid w:val="002E7D99"/>
    <w:rsid w:val="002F0F37"/>
    <w:rsid w:val="002F1967"/>
    <w:rsid w:val="002F1CEC"/>
    <w:rsid w:val="002F4803"/>
    <w:rsid w:val="002F4DFB"/>
    <w:rsid w:val="002F5226"/>
    <w:rsid w:val="002F53B9"/>
    <w:rsid w:val="002F5E3A"/>
    <w:rsid w:val="002F6275"/>
    <w:rsid w:val="002F6481"/>
    <w:rsid w:val="002F70CC"/>
    <w:rsid w:val="002F7452"/>
    <w:rsid w:val="002F7CFB"/>
    <w:rsid w:val="00300014"/>
    <w:rsid w:val="0030077C"/>
    <w:rsid w:val="00301759"/>
    <w:rsid w:val="00301A13"/>
    <w:rsid w:val="00301ACA"/>
    <w:rsid w:val="00301D2A"/>
    <w:rsid w:val="00302C60"/>
    <w:rsid w:val="003036E2"/>
    <w:rsid w:val="00305062"/>
    <w:rsid w:val="00305870"/>
    <w:rsid w:val="00306F4E"/>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5B89"/>
    <w:rsid w:val="00316192"/>
    <w:rsid w:val="003165EB"/>
    <w:rsid w:val="00316AEC"/>
    <w:rsid w:val="00316E4D"/>
    <w:rsid w:val="00317382"/>
    <w:rsid w:val="00317C88"/>
    <w:rsid w:val="00317D1F"/>
    <w:rsid w:val="00320B77"/>
    <w:rsid w:val="00320D47"/>
    <w:rsid w:val="003229F0"/>
    <w:rsid w:val="00322F49"/>
    <w:rsid w:val="0032392A"/>
    <w:rsid w:val="00323C02"/>
    <w:rsid w:val="0032474E"/>
    <w:rsid w:val="00324900"/>
    <w:rsid w:val="00324EB8"/>
    <w:rsid w:val="0032574C"/>
    <w:rsid w:val="003258BA"/>
    <w:rsid w:val="003261DB"/>
    <w:rsid w:val="003265E4"/>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6A69"/>
    <w:rsid w:val="0033790B"/>
    <w:rsid w:val="003400C7"/>
    <w:rsid w:val="0034045D"/>
    <w:rsid w:val="00340612"/>
    <w:rsid w:val="0034126D"/>
    <w:rsid w:val="00341275"/>
    <w:rsid w:val="003412C2"/>
    <w:rsid w:val="003413C6"/>
    <w:rsid w:val="003416C2"/>
    <w:rsid w:val="00342AC6"/>
    <w:rsid w:val="003436D0"/>
    <w:rsid w:val="00343D9F"/>
    <w:rsid w:val="00344007"/>
    <w:rsid w:val="003440D0"/>
    <w:rsid w:val="00344251"/>
    <w:rsid w:val="00344DBE"/>
    <w:rsid w:val="00345B66"/>
    <w:rsid w:val="00345D00"/>
    <w:rsid w:val="00345D53"/>
    <w:rsid w:val="00346B2F"/>
    <w:rsid w:val="00347137"/>
    <w:rsid w:val="0035009D"/>
    <w:rsid w:val="00350D6B"/>
    <w:rsid w:val="00351DAC"/>
    <w:rsid w:val="0035200A"/>
    <w:rsid w:val="00352702"/>
    <w:rsid w:val="0035336D"/>
    <w:rsid w:val="00354F9F"/>
    <w:rsid w:val="003551D5"/>
    <w:rsid w:val="00355E95"/>
    <w:rsid w:val="003563A2"/>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339"/>
    <w:rsid w:val="00373978"/>
    <w:rsid w:val="00373A19"/>
    <w:rsid w:val="00373D54"/>
    <w:rsid w:val="00373FF6"/>
    <w:rsid w:val="0037409D"/>
    <w:rsid w:val="003750EF"/>
    <w:rsid w:val="00375529"/>
    <w:rsid w:val="0037614D"/>
    <w:rsid w:val="003763E6"/>
    <w:rsid w:val="00376E95"/>
    <w:rsid w:val="00377ACD"/>
    <w:rsid w:val="00380143"/>
    <w:rsid w:val="003801E7"/>
    <w:rsid w:val="00380999"/>
    <w:rsid w:val="00380D20"/>
    <w:rsid w:val="00381068"/>
    <w:rsid w:val="0038109B"/>
    <w:rsid w:val="003821D0"/>
    <w:rsid w:val="003824F6"/>
    <w:rsid w:val="003826FC"/>
    <w:rsid w:val="003837EA"/>
    <w:rsid w:val="003839DD"/>
    <w:rsid w:val="00383C62"/>
    <w:rsid w:val="00383C69"/>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1BD9"/>
    <w:rsid w:val="003A2182"/>
    <w:rsid w:val="003A5160"/>
    <w:rsid w:val="003A56B9"/>
    <w:rsid w:val="003A5783"/>
    <w:rsid w:val="003A5E84"/>
    <w:rsid w:val="003A75A8"/>
    <w:rsid w:val="003A7B51"/>
    <w:rsid w:val="003B1192"/>
    <w:rsid w:val="003B1C2D"/>
    <w:rsid w:val="003B1EC4"/>
    <w:rsid w:val="003B256E"/>
    <w:rsid w:val="003B268B"/>
    <w:rsid w:val="003B294D"/>
    <w:rsid w:val="003B37B8"/>
    <w:rsid w:val="003B37C7"/>
    <w:rsid w:val="003B497B"/>
    <w:rsid w:val="003B4B38"/>
    <w:rsid w:val="003B5191"/>
    <w:rsid w:val="003B672C"/>
    <w:rsid w:val="003B7552"/>
    <w:rsid w:val="003C0BEE"/>
    <w:rsid w:val="003C16B7"/>
    <w:rsid w:val="003C26DA"/>
    <w:rsid w:val="003C3A3B"/>
    <w:rsid w:val="003C3CD7"/>
    <w:rsid w:val="003C3F9F"/>
    <w:rsid w:val="003C43F0"/>
    <w:rsid w:val="003C4681"/>
    <w:rsid w:val="003C4B8B"/>
    <w:rsid w:val="003C4E43"/>
    <w:rsid w:val="003C5811"/>
    <w:rsid w:val="003C5D9C"/>
    <w:rsid w:val="003C5E76"/>
    <w:rsid w:val="003C6492"/>
    <w:rsid w:val="003C729B"/>
    <w:rsid w:val="003C7A41"/>
    <w:rsid w:val="003D0523"/>
    <w:rsid w:val="003D0B71"/>
    <w:rsid w:val="003D0E05"/>
    <w:rsid w:val="003D15A7"/>
    <w:rsid w:val="003D1C0A"/>
    <w:rsid w:val="003D20D9"/>
    <w:rsid w:val="003D232B"/>
    <w:rsid w:val="003D25B1"/>
    <w:rsid w:val="003D2DE5"/>
    <w:rsid w:val="003D2E0F"/>
    <w:rsid w:val="003D3105"/>
    <w:rsid w:val="003D35B9"/>
    <w:rsid w:val="003D46F8"/>
    <w:rsid w:val="003D4E4A"/>
    <w:rsid w:val="003D5672"/>
    <w:rsid w:val="003D59C8"/>
    <w:rsid w:val="003D640A"/>
    <w:rsid w:val="003D64A9"/>
    <w:rsid w:val="003D7279"/>
    <w:rsid w:val="003D7560"/>
    <w:rsid w:val="003D7E04"/>
    <w:rsid w:val="003E0092"/>
    <w:rsid w:val="003E0184"/>
    <w:rsid w:val="003E1635"/>
    <w:rsid w:val="003E2060"/>
    <w:rsid w:val="003E3133"/>
    <w:rsid w:val="003E3C4F"/>
    <w:rsid w:val="003E3F7C"/>
    <w:rsid w:val="003E539A"/>
    <w:rsid w:val="003E555E"/>
    <w:rsid w:val="003E6FE9"/>
    <w:rsid w:val="003E7207"/>
    <w:rsid w:val="003E78CB"/>
    <w:rsid w:val="003F0CE4"/>
    <w:rsid w:val="003F3B55"/>
    <w:rsid w:val="003F4314"/>
    <w:rsid w:val="003F5A18"/>
    <w:rsid w:val="003F6B37"/>
    <w:rsid w:val="003F7296"/>
    <w:rsid w:val="003F79CD"/>
    <w:rsid w:val="003F7FAB"/>
    <w:rsid w:val="00400A72"/>
    <w:rsid w:val="00400FF5"/>
    <w:rsid w:val="00401133"/>
    <w:rsid w:val="004035C1"/>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0B3"/>
    <w:rsid w:val="00420236"/>
    <w:rsid w:val="00420DCB"/>
    <w:rsid w:val="004215A1"/>
    <w:rsid w:val="0042252A"/>
    <w:rsid w:val="00422A4D"/>
    <w:rsid w:val="00423B4C"/>
    <w:rsid w:val="00423E79"/>
    <w:rsid w:val="00424446"/>
    <w:rsid w:val="00424C0C"/>
    <w:rsid w:val="00425663"/>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10A"/>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BDA"/>
    <w:rsid w:val="00457C0B"/>
    <w:rsid w:val="004600DB"/>
    <w:rsid w:val="004604A5"/>
    <w:rsid w:val="00460CBC"/>
    <w:rsid w:val="00461CD6"/>
    <w:rsid w:val="00461CFE"/>
    <w:rsid w:val="00463120"/>
    <w:rsid w:val="00464D68"/>
    <w:rsid w:val="0046503B"/>
    <w:rsid w:val="0046523E"/>
    <w:rsid w:val="00466748"/>
    <w:rsid w:val="00466DAB"/>
    <w:rsid w:val="00470165"/>
    <w:rsid w:val="004707FB"/>
    <w:rsid w:val="00470B90"/>
    <w:rsid w:val="00471488"/>
    <w:rsid w:val="0047220F"/>
    <w:rsid w:val="00472539"/>
    <w:rsid w:val="00472E65"/>
    <w:rsid w:val="0047390C"/>
    <w:rsid w:val="0047476F"/>
    <w:rsid w:val="00474A5A"/>
    <w:rsid w:val="00474EDB"/>
    <w:rsid w:val="00474EF4"/>
    <w:rsid w:val="004768AA"/>
    <w:rsid w:val="00476DAC"/>
    <w:rsid w:val="00476DC2"/>
    <w:rsid w:val="00477016"/>
    <w:rsid w:val="00480C55"/>
    <w:rsid w:val="00481788"/>
    <w:rsid w:val="004817B1"/>
    <w:rsid w:val="00481874"/>
    <w:rsid w:val="00482474"/>
    <w:rsid w:val="00482E99"/>
    <w:rsid w:val="00484352"/>
    <w:rsid w:val="00484C8A"/>
    <w:rsid w:val="004859E7"/>
    <w:rsid w:val="004862E1"/>
    <w:rsid w:val="004863F4"/>
    <w:rsid w:val="004863F9"/>
    <w:rsid w:val="0048654F"/>
    <w:rsid w:val="00487491"/>
    <w:rsid w:val="004908FA"/>
    <w:rsid w:val="00490E20"/>
    <w:rsid w:val="00490F37"/>
    <w:rsid w:val="004910CA"/>
    <w:rsid w:val="00491E2C"/>
    <w:rsid w:val="00492094"/>
    <w:rsid w:val="004925F3"/>
    <w:rsid w:val="004939A9"/>
    <w:rsid w:val="0049474C"/>
    <w:rsid w:val="00494782"/>
    <w:rsid w:val="00494C10"/>
    <w:rsid w:val="00495889"/>
    <w:rsid w:val="00495FF7"/>
    <w:rsid w:val="00497298"/>
    <w:rsid w:val="004A0660"/>
    <w:rsid w:val="004A0A8C"/>
    <w:rsid w:val="004A0E86"/>
    <w:rsid w:val="004A19FC"/>
    <w:rsid w:val="004A1CD8"/>
    <w:rsid w:val="004A43AF"/>
    <w:rsid w:val="004A68D6"/>
    <w:rsid w:val="004A6D44"/>
    <w:rsid w:val="004A71EE"/>
    <w:rsid w:val="004A77F1"/>
    <w:rsid w:val="004A7D5C"/>
    <w:rsid w:val="004A7E5F"/>
    <w:rsid w:val="004B0236"/>
    <w:rsid w:val="004B0EA5"/>
    <w:rsid w:val="004B1602"/>
    <w:rsid w:val="004B3F9A"/>
    <w:rsid w:val="004B407E"/>
    <w:rsid w:val="004B42E5"/>
    <w:rsid w:val="004B48A3"/>
    <w:rsid w:val="004B4DBE"/>
    <w:rsid w:val="004B50A9"/>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763"/>
    <w:rsid w:val="004D6B4B"/>
    <w:rsid w:val="004D760B"/>
    <w:rsid w:val="004E0099"/>
    <w:rsid w:val="004E139E"/>
    <w:rsid w:val="004E1E46"/>
    <w:rsid w:val="004E1FEE"/>
    <w:rsid w:val="004E2721"/>
    <w:rsid w:val="004E2EC4"/>
    <w:rsid w:val="004E3516"/>
    <w:rsid w:val="004E4789"/>
    <w:rsid w:val="004E55D8"/>
    <w:rsid w:val="004E572C"/>
    <w:rsid w:val="004E5939"/>
    <w:rsid w:val="004E5EB9"/>
    <w:rsid w:val="004E6CC5"/>
    <w:rsid w:val="004E6F42"/>
    <w:rsid w:val="004E7AFF"/>
    <w:rsid w:val="004E7B7B"/>
    <w:rsid w:val="004F0E27"/>
    <w:rsid w:val="004F0FFE"/>
    <w:rsid w:val="004F1A68"/>
    <w:rsid w:val="004F1AD1"/>
    <w:rsid w:val="004F1B0D"/>
    <w:rsid w:val="004F1B51"/>
    <w:rsid w:val="004F1C2E"/>
    <w:rsid w:val="004F1EFC"/>
    <w:rsid w:val="004F25B6"/>
    <w:rsid w:val="004F5C35"/>
    <w:rsid w:val="004F5F28"/>
    <w:rsid w:val="004F725C"/>
    <w:rsid w:val="004F7652"/>
    <w:rsid w:val="004F7766"/>
    <w:rsid w:val="004F7C14"/>
    <w:rsid w:val="00501A11"/>
    <w:rsid w:val="005029ED"/>
    <w:rsid w:val="00502E82"/>
    <w:rsid w:val="005033C4"/>
    <w:rsid w:val="00503B4B"/>
    <w:rsid w:val="005041A2"/>
    <w:rsid w:val="00504274"/>
    <w:rsid w:val="00504D8A"/>
    <w:rsid w:val="00505647"/>
    <w:rsid w:val="005066E1"/>
    <w:rsid w:val="00506825"/>
    <w:rsid w:val="00506F96"/>
    <w:rsid w:val="00507B2B"/>
    <w:rsid w:val="00511A8F"/>
    <w:rsid w:val="0051244C"/>
    <w:rsid w:val="00512630"/>
    <w:rsid w:val="005127A8"/>
    <w:rsid w:val="00514256"/>
    <w:rsid w:val="00514C7E"/>
    <w:rsid w:val="00515060"/>
    <w:rsid w:val="005152CD"/>
    <w:rsid w:val="00515347"/>
    <w:rsid w:val="00515D1D"/>
    <w:rsid w:val="005164FD"/>
    <w:rsid w:val="00517B78"/>
    <w:rsid w:val="005202D6"/>
    <w:rsid w:val="00520943"/>
    <w:rsid w:val="00521DFC"/>
    <w:rsid w:val="0052367E"/>
    <w:rsid w:val="00524568"/>
    <w:rsid w:val="005256C8"/>
    <w:rsid w:val="00525C7D"/>
    <w:rsid w:val="00525E79"/>
    <w:rsid w:val="0052600D"/>
    <w:rsid w:val="005266E9"/>
    <w:rsid w:val="00526B02"/>
    <w:rsid w:val="00527C67"/>
    <w:rsid w:val="00527F96"/>
    <w:rsid w:val="00527FD5"/>
    <w:rsid w:val="00530113"/>
    <w:rsid w:val="005311FA"/>
    <w:rsid w:val="0053158A"/>
    <w:rsid w:val="00531E45"/>
    <w:rsid w:val="0053339B"/>
    <w:rsid w:val="0053347D"/>
    <w:rsid w:val="005344F5"/>
    <w:rsid w:val="005348BA"/>
    <w:rsid w:val="00535994"/>
    <w:rsid w:val="005376A4"/>
    <w:rsid w:val="005409E7"/>
    <w:rsid w:val="00540B31"/>
    <w:rsid w:val="005410DB"/>
    <w:rsid w:val="00541E19"/>
    <w:rsid w:val="00542980"/>
    <w:rsid w:val="005429B9"/>
    <w:rsid w:val="0054377A"/>
    <w:rsid w:val="00544820"/>
    <w:rsid w:val="0054482A"/>
    <w:rsid w:val="00544ECC"/>
    <w:rsid w:val="00544EE6"/>
    <w:rsid w:val="0054501C"/>
    <w:rsid w:val="005450BE"/>
    <w:rsid w:val="00545CB6"/>
    <w:rsid w:val="00546641"/>
    <w:rsid w:val="00546830"/>
    <w:rsid w:val="00547537"/>
    <w:rsid w:val="005476DA"/>
    <w:rsid w:val="00550397"/>
    <w:rsid w:val="00551BDC"/>
    <w:rsid w:val="00551C8E"/>
    <w:rsid w:val="005521EF"/>
    <w:rsid w:val="00552395"/>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925"/>
    <w:rsid w:val="00570F79"/>
    <w:rsid w:val="00572C07"/>
    <w:rsid w:val="005735DC"/>
    <w:rsid w:val="005743EE"/>
    <w:rsid w:val="0057679F"/>
    <w:rsid w:val="00576ACF"/>
    <w:rsid w:val="00576CBD"/>
    <w:rsid w:val="005770C7"/>
    <w:rsid w:val="005805C9"/>
    <w:rsid w:val="005805D7"/>
    <w:rsid w:val="005808A8"/>
    <w:rsid w:val="0058149C"/>
    <w:rsid w:val="00581518"/>
    <w:rsid w:val="00582AE0"/>
    <w:rsid w:val="005830D0"/>
    <w:rsid w:val="005830E7"/>
    <w:rsid w:val="005831B5"/>
    <w:rsid w:val="0058485E"/>
    <w:rsid w:val="00585BC4"/>
    <w:rsid w:val="00586C76"/>
    <w:rsid w:val="00586D70"/>
    <w:rsid w:val="005904B3"/>
    <w:rsid w:val="005908BE"/>
    <w:rsid w:val="005908D2"/>
    <w:rsid w:val="005911FB"/>
    <w:rsid w:val="0059157C"/>
    <w:rsid w:val="005915B4"/>
    <w:rsid w:val="00591D4D"/>
    <w:rsid w:val="005928DB"/>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0AEC"/>
    <w:rsid w:val="005A1DC8"/>
    <w:rsid w:val="005A2302"/>
    <w:rsid w:val="005A2CCB"/>
    <w:rsid w:val="005A33B8"/>
    <w:rsid w:val="005A3773"/>
    <w:rsid w:val="005A4367"/>
    <w:rsid w:val="005A48E6"/>
    <w:rsid w:val="005A4C09"/>
    <w:rsid w:val="005A4F82"/>
    <w:rsid w:val="005A5FAE"/>
    <w:rsid w:val="005A60BB"/>
    <w:rsid w:val="005A7399"/>
    <w:rsid w:val="005A793D"/>
    <w:rsid w:val="005B0030"/>
    <w:rsid w:val="005B0095"/>
    <w:rsid w:val="005B0F36"/>
    <w:rsid w:val="005B1236"/>
    <w:rsid w:val="005B1BA3"/>
    <w:rsid w:val="005B3136"/>
    <w:rsid w:val="005B35A7"/>
    <w:rsid w:val="005B3C6E"/>
    <w:rsid w:val="005B45DC"/>
    <w:rsid w:val="005B52D1"/>
    <w:rsid w:val="005B5B2E"/>
    <w:rsid w:val="005B615D"/>
    <w:rsid w:val="005B6F16"/>
    <w:rsid w:val="005B728D"/>
    <w:rsid w:val="005B7AFA"/>
    <w:rsid w:val="005B7ECC"/>
    <w:rsid w:val="005B7FD2"/>
    <w:rsid w:val="005C00F9"/>
    <w:rsid w:val="005C0BFC"/>
    <w:rsid w:val="005C109F"/>
    <w:rsid w:val="005C1700"/>
    <w:rsid w:val="005C1A2B"/>
    <w:rsid w:val="005C2FFD"/>
    <w:rsid w:val="005C4C05"/>
    <w:rsid w:val="005C5035"/>
    <w:rsid w:val="005C508E"/>
    <w:rsid w:val="005C5787"/>
    <w:rsid w:val="005C5F22"/>
    <w:rsid w:val="005C62DC"/>
    <w:rsid w:val="005C6B21"/>
    <w:rsid w:val="005D0BD9"/>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987"/>
    <w:rsid w:val="005E4F11"/>
    <w:rsid w:val="005E5BE3"/>
    <w:rsid w:val="005E5D19"/>
    <w:rsid w:val="005E69C7"/>
    <w:rsid w:val="005E7844"/>
    <w:rsid w:val="005E7AAA"/>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1C3"/>
    <w:rsid w:val="00614208"/>
    <w:rsid w:val="0061555E"/>
    <w:rsid w:val="00616D3B"/>
    <w:rsid w:val="00617223"/>
    <w:rsid w:val="00617698"/>
    <w:rsid w:val="00617A9F"/>
    <w:rsid w:val="00617D39"/>
    <w:rsid w:val="00617EB8"/>
    <w:rsid w:val="00620097"/>
    <w:rsid w:val="006213A6"/>
    <w:rsid w:val="006213FF"/>
    <w:rsid w:val="00621A0E"/>
    <w:rsid w:val="00621D40"/>
    <w:rsid w:val="006224EB"/>
    <w:rsid w:val="006241A2"/>
    <w:rsid w:val="00624690"/>
    <w:rsid w:val="00624B7C"/>
    <w:rsid w:val="00624D94"/>
    <w:rsid w:val="006254BA"/>
    <w:rsid w:val="006256C8"/>
    <w:rsid w:val="006257ED"/>
    <w:rsid w:val="006265A6"/>
    <w:rsid w:val="00626A5F"/>
    <w:rsid w:val="00627B43"/>
    <w:rsid w:val="00630167"/>
    <w:rsid w:val="006315A2"/>
    <w:rsid w:val="00632BA7"/>
    <w:rsid w:val="006331C4"/>
    <w:rsid w:val="00634285"/>
    <w:rsid w:val="00635653"/>
    <w:rsid w:val="00636779"/>
    <w:rsid w:val="00636801"/>
    <w:rsid w:val="00636F0A"/>
    <w:rsid w:val="006374ED"/>
    <w:rsid w:val="006376C0"/>
    <w:rsid w:val="0064003C"/>
    <w:rsid w:val="00640C8E"/>
    <w:rsid w:val="00641376"/>
    <w:rsid w:val="00642F5B"/>
    <w:rsid w:val="0064312C"/>
    <w:rsid w:val="0064396C"/>
    <w:rsid w:val="00643B21"/>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70C"/>
    <w:rsid w:val="00665F0C"/>
    <w:rsid w:val="00665F38"/>
    <w:rsid w:val="00666795"/>
    <w:rsid w:val="00666AF2"/>
    <w:rsid w:val="00670D24"/>
    <w:rsid w:val="00671139"/>
    <w:rsid w:val="0067132F"/>
    <w:rsid w:val="00672BD8"/>
    <w:rsid w:val="006733F0"/>
    <w:rsid w:val="00674554"/>
    <w:rsid w:val="00674D7D"/>
    <w:rsid w:val="006751AF"/>
    <w:rsid w:val="006755A9"/>
    <w:rsid w:val="0067574E"/>
    <w:rsid w:val="00676962"/>
    <w:rsid w:val="00676AFB"/>
    <w:rsid w:val="00677F2A"/>
    <w:rsid w:val="0068088A"/>
    <w:rsid w:val="006809AF"/>
    <w:rsid w:val="00680B86"/>
    <w:rsid w:val="006820B9"/>
    <w:rsid w:val="00682FE1"/>
    <w:rsid w:val="00683A2A"/>
    <w:rsid w:val="006841E0"/>
    <w:rsid w:val="00684427"/>
    <w:rsid w:val="0068470E"/>
    <w:rsid w:val="006851AB"/>
    <w:rsid w:val="00685279"/>
    <w:rsid w:val="00685822"/>
    <w:rsid w:val="006868CF"/>
    <w:rsid w:val="00687158"/>
    <w:rsid w:val="0068794A"/>
    <w:rsid w:val="00687AE5"/>
    <w:rsid w:val="00687F94"/>
    <w:rsid w:val="0069025A"/>
    <w:rsid w:val="006908DC"/>
    <w:rsid w:val="00690DCF"/>
    <w:rsid w:val="00690FEA"/>
    <w:rsid w:val="00691968"/>
    <w:rsid w:val="00691A76"/>
    <w:rsid w:val="00691ECF"/>
    <w:rsid w:val="00692E25"/>
    <w:rsid w:val="00693BED"/>
    <w:rsid w:val="00694062"/>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B91"/>
    <w:rsid w:val="006A2C1A"/>
    <w:rsid w:val="006A2FAA"/>
    <w:rsid w:val="006A3B6E"/>
    <w:rsid w:val="006A4E27"/>
    <w:rsid w:val="006A602C"/>
    <w:rsid w:val="006A6378"/>
    <w:rsid w:val="006A67E5"/>
    <w:rsid w:val="006A6D24"/>
    <w:rsid w:val="006A7554"/>
    <w:rsid w:val="006A79C6"/>
    <w:rsid w:val="006B093E"/>
    <w:rsid w:val="006B1409"/>
    <w:rsid w:val="006B15A1"/>
    <w:rsid w:val="006B18BC"/>
    <w:rsid w:val="006B2113"/>
    <w:rsid w:val="006B2854"/>
    <w:rsid w:val="006B4ECA"/>
    <w:rsid w:val="006B501E"/>
    <w:rsid w:val="006B5895"/>
    <w:rsid w:val="006B6412"/>
    <w:rsid w:val="006C0D04"/>
    <w:rsid w:val="006C1157"/>
    <w:rsid w:val="006C11AD"/>
    <w:rsid w:val="006C1607"/>
    <w:rsid w:val="006C1917"/>
    <w:rsid w:val="006C19AA"/>
    <w:rsid w:val="006C241B"/>
    <w:rsid w:val="006C2541"/>
    <w:rsid w:val="006C3501"/>
    <w:rsid w:val="006C3D56"/>
    <w:rsid w:val="006C4157"/>
    <w:rsid w:val="006C442B"/>
    <w:rsid w:val="006C4B21"/>
    <w:rsid w:val="006C4EBA"/>
    <w:rsid w:val="006C5EA0"/>
    <w:rsid w:val="006C6603"/>
    <w:rsid w:val="006C67B1"/>
    <w:rsid w:val="006C6D70"/>
    <w:rsid w:val="006C797F"/>
    <w:rsid w:val="006D0464"/>
    <w:rsid w:val="006D17B4"/>
    <w:rsid w:val="006D25B3"/>
    <w:rsid w:val="006D30F5"/>
    <w:rsid w:val="006D3401"/>
    <w:rsid w:val="006D4AE4"/>
    <w:rsid w:val="006D4E23"/>
    <w:rsid w:val="006D6C26"/>
    <w:rsid w:val="006D6C73"/>
    <w:rsid w:val="006E0926"/>
    <w:rsid w:val="006E0980"/>
    <w:rsid w:val="006E0F82"/>
    <w:rsid w:val="006E1573"/>
    <w:rsid w:val="006E1FFA"/>
    <w:rsid w:val="006E2589"/>
    <w:rsid w:val="006E26C9"/>
    <w:rsid w:val="006E2709"/>
    <w:rsid w:val="006E29D8"/>
    <w:rsid w:val="006E2AB0"/>
    <w:rsid w:val="006E2F3E"/>
    <w:rsid w:val="006E2FA6"/>
    <w:rsid w:val="006E3430"/>
    <w:rsid w:val="006E3987"/>
    <w:rsid w:val="006E3E52"/>
    <w:rsid w:val="006E426A"/>
    <w:rsid w:val="006E4BF5"/>
    <w:rsid w:val="006E577B"/>
    <w:rsid w:val="006E5794"/>
    <w:rsid w:val="006E6B11"/>
    <w:rsid w:val="006E72B2"/>
    <w:rsid w:val="006F075B"/>
    <w:rsid w:val="006F2438"/>
    <w:rsid w:val="006F2990"/>
    <w:rsid w:val="006F2AE3"/>
    <w:rsid w:val="006F2AF9"/>
    <w:rsid w:val="006F3162"/>
    <w:rsid w:val="006F360A"/>
    <w:rsid w:val="006F3EA7"/>
    <w:rsid w:val="006F3F5F"/>
    <w:rsid w:val="006F4FF8"/>
    <w:rsid w:val="006F5154"/>
    <w:rsid w:val="006F54B2"/>
    <w:rsid w:val="006F559E"/>
    <w:rsid w:val="006F5BAE"/>
    <w:rsid w:val="006F5C0C"/>
    <w:rsid w:val="006F5C41"/>
    <w:rsid w:val="006F62B0"/>
    <w:rsid w:val="006F78C3"/>
    <w:rsid w:val="00700779"/>
    <w:rsid w:val="0070089E"/>
    <w:rsid w:val="0070113A"/>
    <w:rsid w:val="00702635"/>
    <w:rsid w:val="007026F9"/>
    <w:rsid w:val="00704E98"/>
    <w:rsid w:val="007050A1"/>
    <w:rsid w:val="0070557D"/>
    <w:rsid w:val="007057F3"/>
    <w:rsid w:val="00707837"/>
    <w:rsid w:val="007079F4"/>
    <w:rsid w:val="00707FCC"/>
    <w:rsid w:val="00710093"/>
    <w:rsid w:val="00710580"/>
    <w:rsid w:val="00710795"/>
    <w:rsid w:val="007113F8"/>
    <w:rsid w:val="00711652"/>
    <w:rsid w:val="00711932"/>
    <w:rsid w:val="00711AB4"/>
    <w:rsid w:val="00711D40"/>
    <w:rsid w:val="007127E0"/>
    <w:rsid w:val="00713842"/>
    <w:rsid w:val="0071386D"/>
    <w:rsid w:val="00713CB3"/>
    <w:rsid w:val="007146BE"/>
    <w:rsid w:val="007149E3"/>
    <w:rsid w:val="007149FD"/>
    <w:rsid w:val="0071598E"/>
    <w:rsid w:val="00716D46"/>
    <w:rsid w:val="0071742A"/>
    <w:rsid w:val="007175C5"/>
    <w:rsid w:val="0072150B"/>
    <w:rsid w:val="00722B8F"/>
    <w:rsid w:val="007260BF"/>
    <w:rsid w:val="00726B25"/>
    <w:rsid w:val="00727951"/>
    <w:rsid w:val="007300A5"/>
    <w:rsid w:val="00730107"/>
    <w:rsid w:val="0073048C"/>
    <w:rsid w:val="00730A38"/>
    <w:rsid w:val="00730C36"/>
    <w:rsid w:val="007332F1"/>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3EBE"/>
    <w:rsid w:val="0075516B"/>
    <w:rsid w:val="0075518D"/>
    <w:rsid w:val="007555A9"/>
    <w:rsid w:val="007562E2"/>
    <w:rsid w:val="00756C5C"/>
    <w:rsid w:val="00756D34"/>
    <w:rsid w:val="00756DC3"/>
    <w:rsid w:val="0075764C"/>
    <w:rsid w:val="00757D6C"/>
    <w:rsid w:val="007600D7"/>
    <w:rsid w:val="00761468"/>
    <w:rsid w:val="007618F6"/>
    <w:rsid w:val="00761ED2"/>
    <w:rsid w:val="00762374"/>
    <w:rsid w:val="00762509"/>
    <w:rsid w:val="007627E4"/>
    <w:rsid w:val="00762B39"/>
    <w:rsid w:val="00762D0E"/>
    <w:rsid w:val="00763B00"/>
    <w:rsid w:val="00764BA8"/>
    <w:rsid w:val="007655DC"/>
    <w:rsid w:val="007656BA"/>
    <w:rsid w:val="007656FB"/>
    <w:rsid w:val="0076684E"/>
    <w:rsid w:val="0076698F"/>
    <w:rsid w:val="00767692"/>
    <w:rsid w:val="00767781"/>
    <w:rsid w:val="00767CF3"/>
    <w:rsid w:val="00770D00"/>
    <w:rsid w:val="00771E12"/>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3ADD"/>
    <w:rsid w:val="007844A2"/>
    <w:rsid w:val="00784DCA"/>
    <w:rsid w:val="0078635A"/>
    <w:rsid w:val="00786D67"/>
    <w:rsid w:val="00790B73"/>
    <w:rsid w:val="007911CE"/>
    <w:rsid w:val="007914A7"/>
    <w:rsid w:val="00791568"/>
    <w:rsid w:val="00791DCF"/>
    <w:rsid w:val="00791FBA"/>
    <w:rsid w:val="00793292"/>
    <w:rsid w:val="0079333A"/>
    <w:rsid w:val="007938FC"/>
    <w:rsid w:val="00793C38"/>
    <w:rsid w:val="007940DA"/>
    <w:rsid w:val="0079431E"/>
    <w:rsid w:val="00796193"/>
    <w:rsid w:val="00796327"/>
    <w:rsid w:val="0079758B"/>
    <w:rsid w:val="007A1153"/>
    <w:rsid w:val="007A1272"/>
    <w:rsid w:val="007A1551"/>
    <w:rsid w:val="007A178C"/>
    <w:rsid w:val="007A1EF4"/>
    <w:rsid w:val="007A24A6"/>
    <w:rsid w:val="007A2D0E"/>
    <w:rsid w:val="007A3B76"/>
    <w:rsid w:val="007A518A"/>
    <w:rsid w:val="007A54B1"/>
    <w:rsid w:val="007A5BA8"/>
    <w:rsid w:val="007A66AA"/>
    <w:rsid w:val="007A7262"/>
    <w:rsid w:val="007A7491"/>
    <w:rsid w:val="007A786A"/>
    <w:rsid w:val="007A7B23"/>
    <w:rsid w:val="007B0858"/>
    <w:rsid w:val="007B0AC8"/>
    <w:rsid w:val="007B24EF"/>
    <w:rsid w:val="007B2B4F"/>
    <w:rsid w:val="007B31F5"/>
    <w:rsid w:val="007B3203"/>
    <w:rsid w:val="007B33E2"/>
    <w:rsid w:val="007B36E4"/>
    <w:rsid w:val="007B3DAD"/>
    <w:rsid w:val="007B44C3"/>
    <w:rsid w:val="007B5FA6"/>
    <w:rsid w:val="007B64B3"/>
    <w:rsid w:val="007B66B7"/>
    <w:rsid w:val="007B68B4"/>
    <w:rsid w:val="007B69B1"/>
    <w:rsid w:val="007B71FB"/>
    <w:rsid w:val="007B7732"/>
    <w:rsid w:val="007B7AEF"/>
    <w:rsid w:val="007B7E60"/>
    <w:rsid w:val="007C02A3"/>
    <w:rsid w:val="007C0670"/>
    <w:rsid w:val="007C07C4"/>
    <w:rsid w:val="007C420E"/>
    <w:rsid w:val="007C537E"/>
    <w:rsid w:val="007C5A2F"/>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29B2"/>
    <w:rsid w:val="007E363A"/>
    <w:rsid w:val="007E3B0B"/>
    <w:rsid w:val="007E4C9C"/>
    <w:rsid w:val="007E5CA3"/>
    <w:rsid w:val="007E6174"/>
    <w:rsid w:val="007E68F0"/>
    <w:rsid w:val="007E7725"/>
    <w:rsid w:val="007E7D15"/>
    <w:rsid w:val="007F14BB"/>
    <w:rsid w:val="007F1724"/>
    <w:rsid w:val="007F1A59"/>
    <w:rsid w:val="007F1BDD"/>
    <w:rsid w:val="007F21A0"/>
    <w:rsid w:val="007F262D"/>
    <w:rsid w:val="007F2C1F"/>
    <w:rsid w:val="007F3289"/>
    <w:rsid w:val="007F3B22"/>
    <w:rsid w:val="007F54B0"/>
    <w:rsid w:val="007F5B23"/>
    <w:rsid w:val="007F6EA9"/>
    <w:rsid w:val="007F7CBB"/>
    <w:rsid w:val="008005C1"/>
    <w:rsid w:val="00801EED"/>
    <w:rsid w:val="00802D0F"/>
    <w:rsid w:val="00802DAE"/>
    <w:rsid w:val="00802DC7"/>
    <w:rsid w:val="00803A59"/>
    <w:rsid w:val="008041D1"/>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16B3B"/>
    <w:rsid w:val="00816DAC"/>
    <w:rsid w:val="0082090C"/>
    <w:rsid w:val="00820F70"/>
    <w:rsid w:val="008211A1"/>
    <w:rsid w:val="00821331"/>
    <w:rsid w:val="0082137E"/>
    <w:rsid w:val="00821CD0"/>
    <w:rsid w:val="00822599"/>
    <w:rsid w:val="00822E1C"/>
    <w:rsid w:val="0082421C"/>
    <w:rsid w:val="0082550A"/>
    <w:rsid w:val="00825F92"/>
    <w:rsid w:val="00826135"/>
    <w:rsid w:val="00826190"/>
    <w:rsid w:val="008275B8"/>
    <w:rsid w:val="00830239"/>
    <w:rsid w:val="00830560"/>
    <w:rsid w:val="00830CB6"/>
    <w:rsid w:val="008321F1"/>
    <w:rsid w:val="00834064"/>
    <w:rsid w:val="00836063"/>
    <w:rsid w:val="0083613D"/>
    <w:rsid w:val="0083656A"/>
    <w:rsid w:val="008374CF"/>
    <w:rsid w:val="0083798E"/>
    <w:rsid w:val="00841A36"/>
    <w:rsid w:val="008422B4"/>
    <w:rsid w:val="00842360"/>
    <w:rsid w:val="00842516"/>
    <w:rsid w:val="008426E2"/>
    <w:rsid w:val="00842B5C"/>
    <w:rsid w:val="00843845"/>
    <w:rsid w:val="008439A3"/>
    <w:rsid w:val="00844F24"/>
    <w:rsid w:val="00845D4A"/>
    <w:rsid w:val="00845DC1"/>
    <w:rsid w:val="00845F4B"/>
    <w:rsid w:val="00846787"/>
    <w:rsid w:val="008469E6"/>
    <w:rsid w:val="008471BF"/>
    <w:rsid w:val="008479B7"/>
    <w:rsid w:val="008479CF"/>
    <w:rsid w:val="008503DB"/>
    <w:rsid w:val="00850834"/>
    <w:rsid w:val="00851A54"/>
    <w:rsid w:val="0085208C"/>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3E36"/>
    <w:rsid w:val="00864D80"/>
    <w:rsid w:val="0086509C"/>
    <w:rsid w:val="00865190"/>
    <w:rsid w:val="00865C19"/>
    <w:rsid w:val="00866609"/>
    <w:rsid w:val="00867D36"/>
    <w:rsid w:val="008705DC"/>
    <w:rsid w:val="0087076F"/>
    <w:rsid w:val="00870A05"/>
    <w:rsid w:val="00870CB6"/>
    <w:rsid w:val="00871B44"/>
    <w:rsid w:val="00872136"/>
    <w:rsid w:val="00872550"/>
    <w:rsid w:val="00872DA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3755"/>
    <w:rsid w:val="00885DA7"/>
    <w:rsid w:val="00885F2B"/>
    <w:rsid w:val="00886A50"/>
    <w:rsid w:val="00887619"/>
    <w:rsid w:val="0088776B"/>
    <w:rsid w:val="00887D37"/>
    <w:rsid w:val="008910FB"/>
    <w:rsid w:val="00891260"/>
    <w:rsid w:val="00891704"/>
    <w:rsid w:val="00891B4C"/>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10"/>
    <w:rsid w:val="008A1937"/>
    <w:rsid w:val="008A1D28"/>
    <w:rsid w:val="008A4CDC"/>
    <w:rsid w:val="008A5E0F"/>
    <w:rsid w:val="008A6117"/>
    <w:rsid w:val="008A629C"/>
    <w:rsid w:val="008A6358"/>
    <w:rsid w:val="008B2187"/>
    <w:rsid w:val="008B21F0"/>
    <w:rsid w:val="008B2F77"/>
    <w:rsid w:val="008B3539"/>
    <w:rsid w:val="008B35D7"/>
    <w:rsid w:val="008B43EA"/>
    <w:rsid w:val="008B4ED5"/>
    <w:rsid w:val="008B51CB"/>
    <w:rsid w:val="008B5603"/>
    <w:rsid w:val="008B5AF1"/>
    <w:rsid w:val="008B5B24"/>
    <w:rsid w:val="008B6B63"/>
    <w:rsid w:val="008B6DFD"/>
    <w:rsid w:val="008B70F7"/>
    <w:rsid w:val="008B7C12"/>
    <w:rsid w:val="008C1436"/>
    <w:rsid w:val="008C1712"/>
    <w:rsid w:val="008C1951"/>
    <w:rsid w:val="008C2F9A"/>
    <w:rsid w:val="008C3422"/>
    <w:rsid w:val="008C35D1"/>
    <w:rsid w:val="008C44E7"/>
    <w:rsid w:val="008C5342"/>
    <w:rsid w:val="008C5562"/>
    <w:rsid w:val="008C6553"/>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2BD"/>
    <w:rsid w:val="008D6A0A"/>
    <w:rsid w:val="008D6EC2"/>
    <w:rsid w:val="008D7C75"/>
    <w:rsid w:val="008D7CE7"/>
    <w:rsid w:val="008E0E58"/>
    <w:rsid w:val="008E12B8"/>
    <w:rsid w:val="008E15C7"/>
    <w:rsid w:val="008E1EBC"/>
    <w:rsid w:val="008E1EFE"/>
    <w:rsid w:val="008E2C89"/>
    <w:rsid w:val="008E2DCE"/>
    <w:rsid w:val="008E3420"/>
    <w:rsid w:val="008E46AD"/>
    <w:rsid w:val="008E4973"/>
    <w:rsid w:val="008E4CEC"/>
    <w:rsid w:val="008E667E"/>
    <w:rsid w:val="008E78AC"/>
    <w:rsid w:val="008E7E94"/>
    <w:rsid w:val="008F079E"/>
    <w:rsid w:val="008F115D"/>
    <w:rsid w:val="008F11DA"/>
    <w:rsid w:val="008F17AE"/>
    <w:rsid w:val="008F1B35"/>
    <w:rsid w:val="008F21A9"/>
    <w:rsid w:val="008F2B72"/>
    <w:rsid w:val="008F3103"/>
    <w:rsid w:val="008F383C"/>
    <w:rsid w:val="008F386B"/>
    <w:rsid w:val="008F41A4"/>
    <w:rsid w:val="008F4F3D"/>
    <w:rsid w:val="008F510B"/>
    <w:rsid w:val="008F5159"/>
    <w:rsid w:val="008F5202"/>
    <w:rsid w:val="008F57C9"/>
    <w:rsid w:val="008F5ACE"/>
    <w:rsid w:val="008F61C3"/>
    <w:rsid w:val="008F64BB"/>
    <w:rsid w:val="008F66BF"/>
    <w:rsid w:val="008F7182"/>
    <w:rsid w:val="008F7BDA"/>
    <w:rsid w:val="009008A4"/>
    <w:rsid w:val="0090104E"/>
    <w:rsid w:val="009014A2"/>
    <w:rsid w:val="00901AAE"/>
    <w:rsid w:val="0090286E"/>
    <w:rsid w:val="009031BD"/>
    <w:rsid w:val="0090331D"/>
    <w:rsid w:val="009033B3"/>
    <w:rsid w:val="009034ED"/>
    <w:rsid w:val="0090356D"/>
    <w:rsid w:val="00903E4B"/>
    <w:rsid w:val="009051F6"/>
    <w:rsid w:val="009053F0"/>
    <w:rsid w:val="009057F3"/>
    <w:rsid w:val="00906A6C"/>
    <w:rsid w:val="00907476"/>
    <w:rsid w:val="009074C4"/>
    <w:rsid w:val="00907DB1"/>
    <w:rsid w:val="009115F2"/>
    <w:rsid w:val="0091187B"/>
    <w:rsid w:val="00911F88"/>
    <w:rsid w:val="00912978"/>
    <w:rsid w:val="00912D5A"/>
    <w:rsid w:val="009138F6"/>
    <w:rsid w:val="009141BD"/>
    <w:rsid w:val="009141D8"/>
    <w:rsid w:val="00915683"/>
    <w:rsid w:val="00915ADD"/>
    <w:rsid w:val="00917197"/>
    <w:rsid w:val="009177F3"/>
    <w:rsid w:val="00917E99"/>
    <w:rsid w:val="00920352"/>
    <w:rsid w:val="00920522"/>
    <w:rsid w:val="009206A5"/>
    <w:rsid w:val="009207D9"/>
    <w:rsid w:val="00920B25"/>
    <w:rsid w:val="00920DB9"/>
    <w:rsid w:val="00922CAD"/>
    <w:rsid w:val="00922FAA"/>
    <w:rsid w:val="0092437A"/>
    <w:rsid w:val="00924C9B"/>
    <w:rsid w:val="00925159"/>
    <w:rsid w:val="00925287"/>
    <w:rsid w:val="00925CD4"/>
    <w:rsid w:val="009262C1"/>
    <w:rsid w:val="0092744F"/>
    <w:rsid w:val="00927830"/>
    <w:rsid w:val="009306E8"/>
    <w:rsid w:val="0093081F"/>
    <w:rsid w:val="00930DFC"/>
    <w:rsid w:val="0093247A"/>
    <w:rsid w:val="0093328A"/>
    <w:rsid w:val="009339F2"/>
    <w:rsid w:val="00934F7E"/>
    <w:rsid w:val="009364A2"/>
    <w:rsid w:val="00936F37"/>
    <w:rsid w:val="0093738A"/>
    <w:rsid w:val="00937E0B"/>
    <w:rsid w:val="0094095B"/>
    <w:rsid w:val="009411C0"/>
    <w:rsid w:val="00941FAE"/>
    <w:rsid w:val="00944903"/>
    <w:rsid w:val="00944D97"/>
    <w:rsid w:val="009453D3"/>
    <w:rsid w:val="00945A98"/>
    <w:rsid w:val="0094625E"/>
    <w:rsid w:val="009462FD"/>
    <w:rsid w:val="009469C0"/>
    <w:rsid w:val="009479D6"/>
    <w:rsid w:val="00947C7D"/>
    <w:rsid w:val="00947D14"/>
    <w:rsid w:val="009512F9"/>
    <w:rsid w:val="00951FFE"/>
    <w:rsid w:val="009521E2"/>
    <w:rsid w:val="009525FB"/>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278"/>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771FE"/>
    <w:rsid w:val="00980C9F"/>
    <w:rsid w:val="00980CC4"/>
    <w:rsid w:val="0098159F"/>
    <w:rsid w:val="00981A23"/>
    <w:rsid w:val="00982844"/>
    <w:rsid w:val="00982ADA"/>
    <w:rsid w:val="00984E0D"/>
    <w:rsid w:val="00985616"/>
    <w:rsid w:val="00986EEF"/>
    <w:rsid w:val="009877BE"/>
    <w:rsid w:val="00987990"/>
    <w:rsid w:val="00987AA4"/>
    <w:rsid w:val="00991146"/>
    <w:rsid w:val="009915AE"/>
    <w:rsid w:val="009918BA"/>
    <w:rsid w:val="00991EA5"/>
    <w:rsid w:val="00992F15"/>
    <w:rsid w:val="0099326A"/>
    <w:rsid w:val="0099481E"/>
    <w:rsid w:val="00994D9F"/>
    <w:rsid w:val="00994E96"/>
    <w:rsid w:val="009959D6"/>
    <w:rsid w:val="00995B27"/>
    <w:rsid w:val="00996380"/>
    <w:rsid w:val="009963D3"/>
    <w:rsid w:val="0099640B"/>
    <w:rsid w:val="009970B0"/>
    <w:rsid w:val="009975A4"/>
    <w:rsid w:val="009975D3"/>
    <w:rsid w:val="0099777B"/>
    <w:rsid w:val="009A06EB"/>
    <w:rsid w:val="009A0A17"/>
    <w:rsid w:val="009A0A30"/>
    <w:rsid w:val="009A0DE7"/>
    <w:rsid w:val="009A179B"/>
    <w:rsid w:val="009A2114"/>
    <w:rsid w:val="009A2C2A"/>
    <w:rsid w:val="009A3317"/>
    <w:rsid w:val="009A3409"/>
    <w:rsid w:val="009A422A"/>
    <w:rsid w:val="009A4E9E"/>
    <w:rsid w:val="009A5817"/>
    <w:rsid w:val="009A6E81"/>
    <w:rsid w:val="009A7E89"/>
    <w:rsid w:val="009B052D"/>
    <w:rsid w:val="009B15D0"/>
    <w:rsid w:val="009B1D24"/>
    <w:rsid w:val="009B20FA"/>
    <w:rsid w:val="009B3144"/>
    <w:rsid w:val="009B31E9"/>
    <w:rsid w:val="009B4CC4"/>
    <w:rsid w:val="009B4ED4"/>
    <w:rsid w:val="009B53D9"/>
    <w:rsid w:val="009B5A93"/>
    <w:rsid w:val="009B5DD0"/>
    <w:rsid w:val="009B625F"/>
    <w:rsid w:val="009B6475"/>
    <w:rsid w:val="009B6B31"/>
    <w:rsid w:val="009C0AB0"/>
    <w:rsid w:val="009C0F5D"/>
    <w:rsid w:val="009C130D"/>
    <w:rsid w:val="009C18D9"/>
    <w:rsid w:val="009C22B9"/>
    <w:rsid w:val="009C22DA"/>
    <w:rsid w:val="009C2919"/>
    <w:rsid w:val="009C2BC0"/>
    <w:rsid w:val="009C35DC"/>
    <w:rsid w:val="009C3905"/>
    <w:rsid w:val="009C3A6B"/>
    <w:rsid w:val="009C3C90"/>
    <w:rsid w:val="009C4688"/>
    <w:rsid w:val="009C49A3"/>
    <w:rsid w:val="009C4C10"/>
    <w:rsid w:val="009C5665"/>
    <w:rsid w:val="009C576B"/>
    <w:rsid w:val="009C6537"/>
    <w:rsid w:val="009C6B36"/>
    <w:rsid w:val="009D0383"/>
    <w:rsid w:val="009D09A8"/>
    <w:rsid w:val="009D1A43"/>
    <w:rsid w:val="009D1AFE"/>
    <w:rsid w:val="009D2150"/>
    <w:rsid w:val="009D2695"/>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250"/>
    <w:rsid w:val="009F39DB"/>
    <w:rsid w:val="009F3B8C"/>
    <w:rsid w:val="009F4B89"/>
    <w:rsid w:val="009F55A7"/>
    <w:rsid w:val="009F5A55"/>
    <w:rsid w:val="009F642D"/>
    <w:rsid w:val="009F6551"/>
    <w:rsid w:val="009F7BB2"/>
    <w:rsid w:val="009F7C98"/>
    <w:rsid w:val="00A033CB"/>
    <w:rsid w:val="00A041F8"/>
    <w:rsid w:val="00A048F9"/>
    <w:rsid w:val="00A057D6"/>
    <w:rsid w:val="00A061AF"/>
    <w:rsid w:val="00A06880"/>
    <w:rsid w:val="00A07319"/>
    <w:rsid w:val="00A073A7"/>
    <w:rsid w:val="00A07741"/>
    <w:rsid w:val="00A07CA7"/>
    <w:rsid w:val="00A102DB"/>
    <w:rsid w:val="00A109C4"/>
    <w:rsid w:val="00A10E25"/>
    <w:rsid w:val="00A12529"/>
    <w:rsid w:val="00A1257F"/>
    <w:rsid w:val="00A13371"/>
    <w:rsid w:val="00A144FA"/>
    <w:rsid w:val="00A14616"/>
    <w:rsid w:val="00A14C0E"/>
    <w:rsid w:val="00A14E5D"/>
    <w:rsid w:val="00A15D22"/>
    <w:rsid w:val="00A162D6"/>
    <w:rsid w:val="00A16411"/>
    <w:rsid w:val="00A164D6"/>
    <w:rsid w:val="00A20030"/>
    <w:rsid w:val="00A20088"/>
    <w:rsid w:val="00A2050F"/>
    <w:rsid w:val="00A219B0"/>
    <w:rsid w:val="00A22520"/>
    <w:rsid w:val="00A23517"/>
    <w:rsid w:val="00A24AC2"/>
    <w:rsid w:val="00A25133"/>
    <w:rsid w:val="00A25E56"/>
    <w:rsid w:val="00A266D8"/>
    <w:rsid w:val="00A27FF3"/>
    <w:rsid w:val="00A30514"/>
    <w:rsid w:val="00A30F51"/>
    <w:rsid w:val="00A3139F"/>
    <w:rsid w:val="00A3142A"/>
    <w:rsid w:val="00A31B95"/>
    <w:rsid w:val="00A32E56"/>
    <w:rsid w:val="00A3333A"/>
    <w:rsid w:val="00A33ED9"/>
    <w:rsid w:val="00A33EEA"/>
    <w:rsid w:val="00A33F46"/>
    <w:rsid w:val="00A3437A"/>
    <w:rsid w:val="00A34935"/>
    <w:rsid w:val="00A34BFB"/>
    <w:rsid w:val="00A35967"/>
    <w:rsid w:val="00A35DFA"/>
    <w:rsid w:val="00A3624E"/>
    <w:rsid w:val="00A363F5"/>
    <w:rsid w:val="00A365A7"/>
    <w:rsid w:val="00A367D7"/>
    <w:rsid w:val="00A37176"/>
    <w:rsid w:val="00A3790D"/>
    <w:rsid w:val="00A40061"/>
    <w:rsid w:val="00A408E4"/>
    <w:rsid w:val="00A412F1"/>
    <w:rsid w:val="00A41670"/>
    <w:rsid w:val="00A41CCB"/>
    <w:rsid w:val="00A41E59"/>
    <w:rsid w:val="00A42543"/>
    <w:rsid w:val="00A4263B"/>
    <w:rsid w:val="00A43188"/>
    <w:rsid w:val="00A45022"/>
    <w:rsid w:val="00A4508D"/>
    <w:rsid w:val="00A45610"/>
    <w:rsid w:val="00A458E0"/>
    <w:rsid w:val="00A45A14"/>
    <w:rsid w:val="00A4616A"/>
    <w:rsid w:val="00A46463"/>
    <w:rsid w:val="00A46BB9"/>
    <w:rsid w:val="00A46C08"/>
    <w:rsid w:val="00A477A1"/>
    <w:rsid w:val="00A47936"/>
    <w:rsid w:val="00A503A1"/>
    <w:rsid w:val="00A505D3"/>
    <w:rsid w:val="00A50DB1"/>
    <w:rsid w:val="00A522D5"/>
    <w:rsid w:val="00A52DE8"/>
    <w:rsid w:val="00A53DC9"/>
    <w:rsid w:val="00A5416C"/>
    <w:rsid w:val="00A54C1C"/>
    <w:rsid w:val="00A54F5C"/>
    <w:rsid w:val="00A54F62"/>
    <w:rsid w:val="00A54F94"/>
    <w:rsid w:val="00A5633F"/>
    <w:rsid w:val="00A566D9"/>
    <w:rsid w:val="00A568B1"/>
    <w:rsid w:val="00A61470"/>
    <w:rsid w:val="00A61644"/>
    <w:rsid w:val="00A628D8"/>
    <w:rsid w:val="00A628EB"/>
    <w:rsid w:val="00A62B67"/>
    <w:rsid w:val="00A62DCD"/>
    <w:rsid w:val="00A63517"/>
    <w:rsid w:val="00A63D17"/>
    <w:rsid w:val="00A6416E"/>
    <w:rsid w:val="00A6483C"/>
    <w:rsid w:val="00A64923"/>
    <w:rsid w:val="00A6506D"/>
    <w:rsid w:val="00A65992"/>
    <w:rsid w:val="00A6614B"/>
    <w:rsid w:val="00A66181"/>
    <w:rsid w:val="00A66F86"/>
    <w:rsid w:val="00A67321"/>
    <w:rsid w:val="00A673FC"/>
    <w:rsid w:val="00A676A5"/>
    <w:rsid w:val="00A72373"/>
    <w:rsid w:val="00A72449"/>
    <w:rsid w:val="00A724F7"/>
    <w:rsid w:val="00A724FD"/>
    <w:rsid w:val="00A72AE7"/>
    <w:rsid w:val="00A72BC2"/>
    <w:rsid w:val="00A72DB9"/>
    <w:rsid w:val="00A732C1"/>
    <w:rsid w:val="00A73509"/>
    <w:rsid w:val="00A75F20"/>
    <w:rsid w:val="00A7612E"/>
    <w:rsid w:val="00A77330"/>
    <w:rsid w:val="00A77E1A"/>
    <w:rsid w:val="00A80F10"/>
    <w:rsid w:val="00A815CE"/>
    <w:rsid w:val="00A81934"/>
    <w:rsid w:val="00A81D02"/>
    <w:rsid w:val="00A822A0"/>
    <w:rsid w:val="00A82F18"/>
    <w:rsid w:val="00A831DB"/>
    <w:rsid w:val="00A83D16"/>
    <w:rsid w:val="00A840C0"/>
    <w:rsid w:val="00A84BB9"/>
    <w:rsid w:val="00A85842"/>
    <w:rsid w:val="00A85851"/>
    <w:rsid w:val="00A860AB"/>
    <w:rsid w:val="00A866ED"/>
    <w:rsid w:val="00A871CC"/>
    <w:rsid w:val="00A90332"/>
    <w:rsid w:val="00A909AD"/>
    <w:rsid w:val="00A90C0E"/>
    <w:rsid w:val="00A9100D"/>
    <w:rsid w:val="00A91264"/>
    <w:rsid w:val="00A91FFC"/>
    <w:rsid w:val="00A92C5C"/>
    <w:rsid w:val="00A93683"/>
    <w:rsid w:val="00A9524F"/>
    <w:rsid w:val="00A95974"/>
    <w:rsid w:val="00A95D10"/>
    <w:rsid w:val="00A95E45"/>
    <w:rsid w:val="00A96313"/>
    <w:rsid w:val="00AA031D"/>
    <w:rsid w:val="00AA1469"/>
    <w:rsid w:val="00AA40E5"/>
    <w:rsid w:val="00AA4DF7"/>
    <w:rsid w:val="00AA509B"/>
    <w:rsid w:val="00AA575C"/>
    <w:rsid w:val="00AA655B"/>
    <w:rsid w:val="00AA7CD8"/>
    <w:rsid w:val="00AA7ECA"/>
    <w:rsid w:val="00AA7EE4"/>
    <w:rsid w:val="00AA7FAA"/>
    <w:rsid w:val="00AB1404"/>
    <w:rsid w:val="00AB17CC"/>
    <w:rsid w:val="00AB1BB8"/>
    <w:rsid w:val="00AB2BF3"/>
    <w:rsid w:val="00AB2EC8"/>
    <w:rsid w:val="00AB2EEF"/>
    <w:rsid w:val="00AB306B"/>
    <w:rsid w:val="00AB47E0"/>
    <w:rsid w:val="00AB4A57"/>
    <w:rsid w:val="00AB5295"/>
    <w:rsid w:val="00AB5321"/>
    <w:rsid w:val="00AB5FDE"/>
    <w:rsid w:val="00AB652F"/>
    <w:rsid w:val="00AB696C"/>
    <w:rsid w:val="00AB7417"/>
    <w:rsid w:val="00AB74AA"/>
    <w:rsid w:val="00AB77EE"/>
    <w:rsid w:val="00AB7B19"/>
    <w:rsid w:val="00AC1908"/>
    <w:rsid w:val="00AC27AD"/>
    <w:rsid w:val="00AC293C"/>
    <w:rsid w:val="00AC2B1A"/>
    <w:rsid w:val="00AC2BA9"/>
    <w:rsid w:val="00AC2C73"/>
    <w:rsid w:val="00AC2D2B"/>
    <w:rsid w:val="00AC2F9B"/>
    <w:rsid w:val="00AC3A45"/>
    <w:rsid w:val="00AC42AE"/>
    <w:rsid w:val="00AC4593"/>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AEF"/>
    <w:rsid w:val="00AD0C76"/>
    <w:rsid w:val="00AD2167"/>
    <w:rsid w:val="00AD2524"/>
    <w:rsid w:val="00AD2D80"/>
    <w:rsid w:val="00AD323C"/>
    <w:rsid w:val="00AD342A"/>
    <w:rsid w:val="00AD51F9"/>
    <w:rsid w:val="00AD6106"/>
    <w:rsid w:val="00AD6B16"/>
    <w:rsid w:val="00AD6CFB"/>
    <w:rsid w:val="00AD6EC9"/>
    <w:rsid w:val="00AD7531"/>
    <w:rsid w:val="00AE0828"/>
    <w:rsid w:val="00AE1AA2"/>
    <w:rsid w:val="00AE25D8"/>
    <w:rsid w:val="00AE2794"/>
    <w:rsid w:val="00AE3BC1"/>
    <w:rsid w:val="00AE3BE0"/>
    <w:rsid w:val="00AE3F8B"/>
    <w:rsid w:val="00AE4687"/>
    <w:rsid w:val="00AE6213"/>
    <w:rsid w:val="00AE6382"/>
    <w:rsid w:val="00AE6D09"/>
    <w:rsid w:val="00AE7048"/>
    <w:rsid w:val="00AE779D"/>
    <w:rsid w:val="00AE7B4D"/>
    <w:rsid w:val="00AE7F19"/>
    <w:rsid w:val="00AF0602"/>
    <w:rsid w:val="00AF0DB2"/>
    <w:rsid w:val="00AF0DEF"/>
    <w:rsid w:val="00AF1032"/>
    <w:rsid w:val="00AF1AE2"/>
    <w:rsid w:val="00AF29F1"/>
    <w:rsid w:val="00AF3453"/>
    <w:rsid w:val="00AF439F"/>
    <w:rsid w:val="00AF43B7"/>
    <w:rsid w:val="00AF5C22"/>
    <w:rsid w:val="00AF5E89"/>
    <w:rsid w:val="00AF699E"/>
    <w:rsid w:val="00AF749C"/>
    <w:rsid w:val="00AF7EC1"/>
    <w:rsid w:val="00B003F1"/>
    <w:rsid w:val="00B0134B"/>
    <w:rsid w:val="00B01630"/>
    <w:rsid w:val="00B01A1E"/>
    <w:rsid w:val="00B02613"/>
    <w:rsid w:val="00B02D0F"/>
    <w:rsid w:val="00B02E45"/>
    <w:rsid w:val="00B0360B"/>
    <w:rsid w:val="00B03F14"/>
    <w:rsid w:val="00B04CEF"/>
    <w:rsid w:val="00B0603C"/>
    <w:rsid w:val="00B063F1"/>
    <w:rsid w:val="00B0748E"/>
    <w:rsid w:val="00B07A23"/>
    <w:rsid w:val="00B10446"/>
    <w:rsid w:val="00B104D4"/>
    <w:rsid w:val="00B10C2F"/>
    <w:rsid w:val="00B11823"/>
    <w:rsid w:val="00B12DAA"/>
    <w:rsid w:val="00B15B29"/>
    <w:rsid w:val="00B15C46"/>
    <w:rsid w:val="00B160B8"/>
    <w:rsid w:val="00B167F6"/>
    <w:rsid w:val="00B1685D"/>
    <w:rsid w:val="00B16B91"/>
    <w:rsid w:val="00B2078B"/>
    <w:rsid w:val="00B20DB2"/>
    <w:rsid w:val="00B2196A"/>
    <w:rsid w:val="00B2273B"/>
    <w:rsid w:val="00B23168"/>
    <w:rsid w:val="00B233DF"/>
    <w:rsid w:val="00B233EE"/>
    <w:rsid w:val="00B235E8"/>
    <w:rsid w:val="00B237DE"/>
    <w:rsid w:val="00B238D8"/>
    <w:rsid w:val="00B2390E"/>
    <w:rsid w:val="00B24BC0"/>
    <w:rsid w:val="00B2510C"/>
    <w:rsid w:val="00B26FB4"/>
    <w:rsid w:val="00B27630"/>
    <w:rsid w:val="00B2764E"/>
    <w:rsid w:val="00B278C8"/>
    <w:rsid w:val="00B279BF"/>
    <w:rsid w:val="00B27B8E"/>
    <w:rsid w:val="00B30595"/>
    <w:rsid w:val="00B3119F"/>
    <w:rsid w:val="00B31473"/>
    <w:rsid w:val="00B314AE"/>
    <w:rsid w:val="00B3164A"/>
    <w:rsid w:val="00B31E46"/>
    <w:rsid w:val="00B32858"/>
    <w:rsid w:val="00B33AC9"/>
    <w:rsid w:val="00B33D2A"/>
    <w:rsid w:val="00B343EB"/>
    <w:rsid w:val="00B34B3A"/>
    <w:rsid w:val="00B34D62"/>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95F"/>
    <w:rsid w:val="00B43D89"/>
    <w:rsid w:val="00B44146"/>
    <w:rsid w:val="00B44577"/>
    <w:rsid w:val="00B44B36"/>
    <w:rsid w:val="00B455E7"/>
    <w:rsid w:val="00B47A0F"/>
    <w:rsid w:val="00B50A59"/>
    <w:rsid w:val="00B50C0D"/>
    <w:rsid w:val="00B50F66"/>
    <w:rsid w:val="00B51671"/>
    <w:rsid w:val="00B521A4"/>
    <w:rsid w:val="00B52AF4"/>
    <w:rsid w:val="00B53462"/>
    <w:rsid w:val="00B54543"/>
    <w:rsid w:val="00B55028"/>
    <w:rsid w:val="00B558EF"/>
    <w:rsid w:val="00B6093F"/>
    <w:rsid w:val="00B60E19"/>
    <w:rsid w:val="00B617F8"/>
    <w:rsid w:val="00B61DC4"/>
    <w:rsid w:val="00B61F3A"/>
    <w:rsid w:val="00B62676"/>
    <w:rsid w:val="00B63FE8"/>
    <w:rsid w:val="00B640A4"/>
    <w:rsid w:val="00B64A2E"/>
    <w:rsid w:val="00B64B0F"/>
    <w:rsid w:val="00B64CF9"/>
    <w:rsid w:val="00B65146"/>
    <w:rsid w:val="00B659B8"/>
    <w:rsid w:val="00B65A76"/>
    <w:rsid w:val="00B65D31"/>
    <w:rsid w:val="00B6619E"/>
    <w:rsid w:val="00B67025"/>
    <w:rsid w:val="00B6710D"/>
    <w:rsid w:val="00B671C8"/>
    <w:rsid w:val="00B6784C"/>
    <w:rsid w:val="00B67E03"/>
    <w:rsid w:val="00B703B4"/>
    <w:rsid w:val="00B70CB5"/>
    <w:rsid w:val="00B70F75"/>
    <w:rsid w:val="00B7122D"/>
    <w:rsid w:val="00B7199A"/>
    <w:rsid w:val="00B72468"/>
    <w:rsid w:val="00B72646"/>
    <w:rsid w:val="00B7365F"/>
    <w:rsid w:val="00B7379E"/>
    <w:rsid w:val="00B739DF"/>
    <w:rsid w:val="00B74937"/>
    <w:rsid w:val="00B74AC0"/>
    <w:rsid w:val="00B75A84"/>
    <w:rsid w:val="00B8057E"/>
    <w:rsid w:val="00B8096A"/>
    <w:rsid w:val="00B80A38"/>
    <w:rsid w:val="00B81725"/>
    <w:rsid w:val="00B81CB3"/>
    <w:rsid w:val="00B82187"/>
    <w:rsid w:val="00B82BA4"/>
    <w:rsid w:val="00B83C07"/>
    <w:rsid w:val="00B853D6"/>
    <w:rsid w:val="00B8652A"/>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33A"/>
    <w:rsid w:val="00BA4777"/>
    <w:rsid w:val="00BA47D1"/>
    <w:rsid w:val="00BA5DE7"/>
    <w:rsid w:val="00BA6804"/>
    <w:rsid w:val="00BA68A5"/>
    <w:rsid w:val="00BB04F3"/>
    <w:rsid w:val="00BB14ED"/>
    <w:rsid w:val="00BB1551"/>
    <w:rsid w:val="00BB1BCB"/>
    <w:rsid w:val="00BB1D34"/>
    <w:rsid w:val="00BB1D69"/>
    <w:rsid w:val="00BB2151"/>
    <w:rsid w:val="00BB227F"/>
    <w:rsid w:val="00BB2838"/>
    <w:rsid w:val="00BB2BDC"/>
    <w:rsid w:val="00BB33E4"/>
    <w:rsid w:val="00BB380C"/>
    <w:rsid w:val="00BB3BB7"/>
    <w:rsid w:val="00BB41C6"/>
    <w:rsid w:val="00BB448F"/>
    <w:rsid w:val="00BB4AB0"/>
    <w:rsid w:val="00BB51B1"/>
    <w:rsid w:val="00BB57B9"/>
    <w:rsid w:val="00BB5E1D"/>
    <w:rsid w:val="00BB662F"/>
    <w:rsid w:val="00BB74C7"/>
    <w:rsid w:val="00BB7633"/>
    <w:rsid w:val="00BC50FF"/>
    <w:rsid w:val="00BC5C38"/>
    <w:rsid w:val="00BC63DC"/>
    <w:rsid w:val="00BC733C"/>
    <w:rsid w:val="00BC77AE"/>
    <w:rsid w:val="00BC7A56"/>
    <w:rsid w:val="00BC7D38"/>
    <w:rsid w:val="00BD0091"/>
    <w:rsid w:val="00BD03EB"/>
    <w:rsid w:val="00BD09BD"/>
    <w:rsid w:val="00BD1042"/>
    <w:rsid w:val="00BD1218"/>
    <w:rsid w:val="00BD236F"/>
    <w:rsid w:val="00BD2F3F"/>
    <w:rsid w:val="00BD350A"/>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3D4F"/>
    <w:rsid w:val="00BE44C6"/>
    <w:rsid w:val="00BE4CBA"/>
    <w:rsid w:val="00BE5807"/>
    <w:rsid w:val="00BE60A0"/>
    <w:rsid w:val="00BE658C"/>
    <w:rsid w:val="00BE6CA4"/>
    <w:rsid w:val="00BE6F80"/>
    <w:rsid w:val="00BF1BD0"/>
    <w:rsid w:val="00BF4000"/>
    <w:rsid w:val="00BF4B33"/>
    <w:rsid w:val="00BF5799"/>
    <w:rsid w:val="00BF68C7"/>
    <w:rsid w:val="00C01B22"/>
    <w:rsid w:val="00C01C51"/>
    <w:rsid w:val="00C02928"/>
    <w:rsid w:val="00C03750"/>
    <w:rsid w:val="00C03E2F"/>
    <w:rsid w:val="00C043D3"/>
    <w:rsid w:val="00C04DB5"/>
    <w:rsid w:val="00C05E19"/>
    <w:rsid w:val="00C073F3"/>
    <w:rsid w:val="00C0775E"/>
    <w:rsid w:val="00C07B04"/>
    <w:rsid w:val="00C07B86"/>
    <w:rsid w:val="00C1022D"/>
    <w:rsid w:val="00C104CB"/>
    <w:rsid w:val="00C1219C"/>
    <w:rsid w:val="00C127A6"/>
    <w:rsid w:val="00C134A8"/>
    <w:rsid w:val="00C13558"/>
    <w:rsid w:val="00C15586"/>
    <w:rsid w:val="00C162C4"/>
    <w:rsid w:val="00C16DA4"/>
    <w:rsid w:val="00C172E9"/>
    <w:rsid w:val="00C176D6"/>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3FB5"/>
    <w:rsid w:val="00C34078"/>
    <w:rsid w:val="00C350E2"/>
    <w:rsid w:val="00C35195"/>
    <w:rsid w:val="00C35520"/>
    <w:rsid w:val="00C37AC9"/>
    <w:rsid w:val="00C37D4A"/>
    <w:rsid w:val="00C40F9E"/>
    <w:rsid w:val="00C41168"/>
    <w:rsid w:val="00C41687"/>
    <w:rsid w:val="00C42941"/>
    <w:rsid w:val="00C44294"/>
    <w:rsid w:val="00C44A10"/>
    <w:rsid w:val="00C44FC7"/>
    <w:rsid w:val="00C4624F"/>
    <w:rsid w:val="00C466B2"/>
    <w:rsid w:val="00C46761"/>
    <w:rsid w:val="00C469E2"/>
    <w:rsid w:val="00C472F4"/>
    <w:rsid w:val="00C47E50"/>
    <w:rsid w:val="00C5058E"/>
    <w:rsid w:val="00C5073A"/>
    <w:rsid w:val="00C507E6"/>
    <w:rsid w:val="00C50AF0"/>
    <w:rsid w:val="00C50D41"/>
    <w:rsid w:val="00C51963"/>
    <w:rsid w:val="00C5196B"/>
    <w:rsid w:val="00C51E8F"/>
    <w:rsid w:val="00C52377"/>
    <w:rsid w:val="00C542E6"/>
    <w:rsid w:val="00C54377"/>
    <w:rsid w:val="00C54543"/>
    <w:rsid w:val="00C55718"/>
    <w:rsid w:val="00C5691A"/>
    <w:rsid w:val="00C56973"/>
    <w:rsid w:val="00C56A8E"/>
    <w:rsid w:val="00C56F60"/>
    <w:rsid w:val="00C570F7"/>
    <w:rsid w:val="00C5737F"/>
    <w:rsid w:val="00C573CF"/>
    <w:rsid w:val="00C60308"/>
    <w:rsid w:val="00C61CDF"/>
    <w:rsid w:val="00C61E6D"/>
    <w:rsid w:val="00C62039"/>
    <w:rsid w:val="00C63331"/>
    <w:rsid w:val="00C63475"/>
    <w:rsid w:val="00C6371A"/>
    <w:rsid w:val="00C64535"/>
    <w:rsid w:val="00C64651"/>
    <w:rsid w:val="00C678E3"/>
    <w:rsid w:val="00C71295"/>
    <w:rsid w:val="00C7181B"/>
    <w:rsid w:val="00C72D45"/>
    <w:rsid w:val="00C73B14"/>
    <w:rsid w:val="00C74506"/>
    <w:rsid w:val="00C75EB8"/>
    <w:rsid w:val="00C76041"/>
    <w:rsid w:val="00C76455"/>
    <w:rsid w:val="00C7672C"/>
    <w:rsid w:val="00C7712D"/>
    <w:rsid w:val="00C80D10"/>
    <w:rsid w:val="00C818EF"/>
    <w:rsid w:val="00C81A1B"/>
    <w:rsid w:val="00C825A7"/>
    <w:rsid w:val="00C82690"/>
    <w:rsid w:val="00C8281C"/>
    <w:rsid w:val="00C82907"/>
    <w:rsid w:val="00C84066"/>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2E8"/>
    <w:rsid w:val="00C923E6"/>
    <w:rsid w:val="00C9258C"/>
    <w:rsid w:val="00C92FBD"/>
    <w:rsid w:val="00C93D8C"/>
    <w:rsid w:val="00C940C1"/>
    <w:rsid w:val="00C942DA"/>
    <w:rsid w:val="00C95FD3"/>
    <w:rsid w:val="00C963BA"/>
    <w:rsid w:val="00C964EC"/>
    <w:rsid w:val="00C96725"/>
    <w:rsid w:val="00C970DF"/>
    <w:rsid w:val="00C975BA"/>
    <w:rsid w:val="00C97835"/>
    <w:rsid w:val="00C97B6F"/>
    <w:rsid w:val="00CA1543"/>
    <w:rsid w:val="00CA1765"/>
    <w:rsid w:val="00CA2787"/>
    <w:rsid w:val="00CA28B9"/>
    <w:rsid w:val="00CA3EB7"/>
    <w:rsid w:val="00CA5D90"/>
    <w:rsid w:val="00CA6102"/>
    <w:rsid w:val="00CA621E"/>
    <w:rsid w:val="00CA6DA5"/>
    <w:rsid w:val="00CA72E3"/>
    <w:rsid w:val="00CB0C53"/>
    <w:rsid w:val="00CB2023"/>
    <w:rsid w:val="00CB20DA"/>
    <w:rsid w:val="00CB26CC"/>
    <w:rsid w:val="00CB2C28"/>
    <w:rsid w:val="00CB2D21"/>
    <w:rsid w:val="00CB3367"/>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3E82"/>
    <w:rsid w:val="00CC44AB"/>
    <w:rsid w:val="00CC4AFB"/>
    <w:rsid w:val="00CC54E3"/>
    <w:rsid w:val="00CC5671"/>
    <w:rsid w:val="00CC581D"/>
    <w:rsid w:val="00CC69E3"/>
    <w:rsid w:val="00CC7053"/>
    <w:rsid w:val="00CD0B24"/>
    <w:rsid w:val="00CD1B02"/>
    <w:rsid w:val="00CD1BD7"/>
    <w:rsid w:val="00CD1F3C"/>
    <w:rsid w:val="00CD20B2"/>
    <w:rsid w:val="00CD3001"/>
    <w:rsid w:val="00CD3916"/>
    <w:rsid w:val="00CD3CA0"/>
    <w:rsid w:val="00CD4BD9"/>
    <w:rsid w:val="00CD5033"/>
    <w:rsid w:val="00CD5D5C"/>
    <w:rsid w:val="00CD6437"/>
    <w:rsid w:val="00CD7340"/>
    <w:rsid w:val="00CE1780"/>
    <w:rsid w:val="00CE1894"/>
    <w:rsid w:val="00CE1B7D"/>
    <w:rsid w:val="00CE20C9"/>
    <w:rsid w:val="00CE20D7"/>
    <w:rsid w:val="00CE24FB"/>
    <w:rsid w:val="00CE28BC"/>
    <w:rsid w:val="00CE34A5"/>
    <w:rsid w:val="00CE3582"/>
    <w:rsid w:val="00CE359B"/>
    <w:rsid w:val="00CE3E10"/>
    <w:rsid w:val="00CE50D7"/>
    <w:rsid w:val="00CE62BD"/>
    <w:rsid w:val="00CE6A72"/>
    <w:rsid w:val="00CE6E28"/>
    <w:rsid w:val="00CF0633"/>
    <w:rsid w:val="00CF07E8"/>
    <w:rsid w:val="00CF1413"/>
    <w:rsid w:val="00CF2C67"/>
    <w:rsid w:val="00CF3324"/>
    <w:rsid w:val="00CF3B54"/>
    <w:rsid w:val="00CF3BDB"/>
    <w:rsid w:val="00CF40D1"/>
    <w:rsid w:val="00CF5700"/>
    <w:rsid w:val="00CF5E43"/>
    <w:rsid w:val="00D0005B"/>
    <w:rsid w:val="00D00123"/>
    <w:rsid w:val="00D0059D"/>
    <w:rsid w:val="00D00A4A"/>
    <w:rsid w:val="00D010CE"/>
    <w:rsid w:val="00D014CF"/>
    <w:rsid w:val="00D01C2C"/>
    <w:rsid w:val="00D0205E"/>
    <w:rsid w:val="00D02BBC"/>
    <w:rsid w:val="00D02C01"/>
    <w:rsid w:val="00D033B5"/>
    <w:rsid w:val="00D03D9D"/>
    <w:rsid w:val="00D04550"/>
    <w:rsid w:val="00D047BE"/>
    <w:rsid w:val="00D05469"/>
    <w:rsid w:val="00D05AA5"/>
    <w:rsid w:val="00D05C24"/>
    <w:rsid w:val="00D05DCB"/>
    <w:rsid w:val="00D06D88"/>
    <w:rsid w:val="00D072E5"/>
    <w:rsid w:val="00D07AFE"/>
    <w:rsid w:val="00D100AD"/>
    <w:rsid w:val="00D10C82"/>
    <w:rsid w:val="00D11980"/>
    <w:rsid w:val="00D1227C"/>
    <w:rsid w:val="00D130FF"/>
    <w:rsid w:val="00D1468F"/>
    <w:rsid w:val="00D14D8D"/>
    <w:rsid w:val="00D152B4"/>
    <w:rsid w:val="00D160E9"/>
    <w:rsid w:val="00D16254"/>
    <w:rsid w:val="00D16364"/>
    <w:rsid w:val="00D163EB"/>
    <w:rsid w:val="00D16755"/>
    <w:rsid w:val="00D16A0B"/>
    <w:rsid w:val="00D16FBA"/>
    <w:rsid w:val="00D203B0"/>
    <w:rsid w:val="00D204C9"/>
    <w:rsid w:val="00D2284F"/>
    <w:rsid w:val="00D22DC7"/>
    <w:rsid w:val="00D237BC"/>
    <w:rsid w:val="00D240D7"/>
    <w:rsid w:val="00D24FB8"/>
    <w:rsid w:val="00D2533F"/>
    <w:rsid w:val="00D25E19"/>
    <w:rsid w:val="00D27269"/>
    <w:rsid w:val="00D273C1"/>
    <w:rsid w:val="00D27FC0"/>
    <w:rsid w:val="00D3008B"/>
    <w:rsid w:val="00D30904"/>
    <w:rsid w:val="00D30CE6"/>
    <w:rsid w:val="00D319E8"/>
    <w:rsid w:val="00D31F2F"/>
    <w:rsid w:val="00D32BAB"/>
    <w:rsid w:val="00D34587"/>
    <w:rsid w:val="00D34E34"/>
    <w:rsid w:val="00D35627"/>
    <w:rsid w:val="00D3683D"/>
    <w:rsid w:val="00D36D3D"/>
    <w:rsid w:val="00D37D21"/>
    <w:rsid w:val="00D37D90"/>
    <w:rsid w:val="00D40B44"/>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41F5"/>
    <w:rsid w:val="00D544BE"/>
    <w:rsid w:val="00D547B8"/>
    <w:rsid w:val="00D54CA5"/>
    <w:rsid w:val="00D554F7"/>
    <w:rsid w:val="00D5552B"/>
    <w:rsid w:val="00D55BE3"/>
    <w:rsid w:val="00D56497"/>
    <w:rsid w:val="00D56B4E"/>
    <w:rsid w:val="00D56DFC"/>
    <w:rsid w:val="00D57501"/>
    <w:rsid w:val="00D577DD"/>
    <w:rsid w:val="00D57C42"/>
    <w:rsid w:val="00D611F0"/>
    <w:rsid w:val="00D61581"/>
    <w:rsid w:val="00D616DA"/>
    <w:rsid w:val="00D61CA5"/>
    <w:rsid w:val="00D63A2C"/>
    <w:rsid w:val="00D644B3"/>
    <w:rsid w:val="00D64A47"/>
    <w:rsid w:val="00D65720"/>
    <w:rsid w:val="00D661AC"/>
    <w:rsid w:val="00D67200"/>
    <w:rsid w:val="00D67F02"/>
    <w:rsid w:val="00D70941"/>
    <w:rsid w:val="00D71E50"/>
    <w:rsid w:val="00D7266F"/>
    <w:rsid w:val="00D727B1"/>
    <w:rsid w:val="00D72CBB"/>
    <w:rsid w:val="00D73572"/>
    <w:rsid w:val="00D736FE"/>
    <w:rsid w:val="00D739F3"/>
    <w:rsid w:val="00D73D67"/>
    <w:rsid w:val="00D74F25"/>
    <w:rsid w:val="00D75E83"/>
    <w:rsid w:val="00D76087"/>
    <w:rsid w:val="00D76CB9"/>
    <w:rsid w:val="00D77354"/>
    <w:rsid w:val="00D80313"/>
    <w:rsid w:val="00D808A4"/>
    <w:rsid w:val="00D80C55"/>
    <w:rsid w:val="00D8155F"/>
    <w:rsid w:val="00D8178F"/>
    <w:rsid w:val="00D82361"/>
    <w:rsid w:val="00D82D12"/>
    <w:rsid w:val="00D83FF7"/>
    <w:rsid w:val="00D8459A"/>
    <w:rsid w:val="00D8524E"/>
    <w:rsid w:val="00D85A5B"/>
    <w:rsid w:val="00D87C4D"/>
    <w:rsid w:val="00D90A8C"/>
    <w:rsid w:val="00D90C2B"/>
    <w:rsid w:val="00D90EAD"/>
    <w:rsid w:val="00D90EB7"/>
    <w:rsid w:val="00D919FC"/>
    <w:rsid w:val="00D91F6F"/>
    <w:rsid w:val="00D93402"/>
    <w:rsid w:val="00D9354B"/>
    <w:rsid w:val="00D93F22"/>
    <w:rsid w:val="00D94A7A"/>
    <w:rsid w:val="00D95388"/>
    <w:rsid w:val="00D95EF9"/>
    <w:rsid w:val="00DA1B90"/>
    <w:rsid w:val="00DA1DEA"/>
    <w:rsid w:val="00DA21DE"/>
    <w:rsid w:val="00DA2526"/>
    <w:rsid w:val="00DA3A12"/>
    <w:rsid w:val="00DA3CDE"/>
    <w:rsid w:val="00DA48F0"/>
    <w:rsid w:val="00DA6A9B"/>
    <w:rsid w:val="00DA6EC3"/>
    <w:rsid w:val="00DA7178"/>
    <w:rsid w:val="00DA75F9"/>
    <w:rsid w:val="00DA7987"/>
    <w:rsid w:val="00DA7E3F"/>
    <w:rsid w:val="00DB065E"/>
    <w:rsid w:val="00DB1278"/>
    <w:rsid w:val="00DB201A"/>
    <w:rsid w:val="00DB20F6"/>
    <w:rsid w:val="00DB26BA"/>
    <w:rsid w:val="00DB3252"/>
    <w:rsid w:val="00DB4513"/>
    <w:rsid w:val="00DB467D"/>
    <w:rsid w:val="00DB4A3E"/>
    <w:rsid w:val="00DB4DF4"/>
    <w:rsid w:val="00DB4F94"/>
    <w:rsid w:val="00DB688A"/>
    <w:rsid w:val="00DB6EA9"/>
    <w:rsid w:val="00DB6EB6"/>
    <w:rsid w:val="00DB7DB7"/>
    <w:rsid w:val="00DC0BA9"/>
    <w:rsid w:val="00DC1CD2"/>
    <w:rsid w:val="00DC38D6"/>
    <w:rsid w:val="00DC3B52"/>
    <w:rsid w:val="00DC5C64"/>
    <w:rsid w:val="00DC5EF0"/>
    <w:rsid w:val="00DC63FB"/>
    <w:rsid w:val="00DC69E7"/>
    <w:rsid w:val="00DD08DF"/>
    <w:rsid w:val="00DD0D2A"/>
    <w:rsid w:val="00DD0EAA"/>
    <w:rsid w:val="00DD1265"/>
    <w:rsid w:val="00DD1387"/>
    <w:rsid w:val="00DD24F9"/>
    <w:rsid w:val="00DD26D0"/>
    <w:rsid w:val="00DD2AC5"/>
    <w:rsid w:val="00DD2BE9"/>
    <w:rsid w:val="00DD38E1"/>
    <w:rsid w:val="00DD3A38"/>
    <w:rsid w:val="00DD5969"/>
    <w:rsid w:val="00DD6468"/>
    <w:rsid w:val="00DD7E0D"/>
    <w:rsid w:val="00DE01BA"/>
    <w:rsid w:val="00DE0B3C"/>
    <w:rsid w:val="00DE0CA8"/>
    <w:rsid w:val="00DE0D30"/>
    <w:rsid w:val="00DE1384"/>
    <w:rsid w:val="00DE1AF4"/>
    <w:rsid w:val="00DE2D82"/>
    <w:rsid w:val="00DE2F41"/>
    <w:rsid w:val="00DE2FA5"/>
    <w:rsid w:val="00DE32A9"/>
    <w:rsid w:val="00DE3665"/>
    <w:rsid w:val="00DE36CB"/>
    <w:rsid w:val="00DE497C"/>
    <w:rsid w:val="00DE5C27"/>
    <w:rsid w:val="00DE63DB"/>
    <w:rsid w:val="00DE6A9B"/>
    <w:rsid w:val="00DE7C37"/>
    <w:rsid w:val="00DF0FCE"/>
    <w:rsid w:val="00DF13E1"/>
    <w:rsid w:val="00DF1FAD"/>
    <w:rsid w:val="00DF2004"/>
    <w:rsid w:val="00DF3CA7"/>
    <w:rsid w:val="00DF4F43"/>
    <w:rsid w:val="00DF7214"/>
    <w:rsid w:val="00DF7818"/>
    <w:rsid w:val="00E0165D"/>
    <w:rsid w:val="00E01EA3"/>
    <w:rsid w:val="00E021FA"/>
    <w:rsid w:val="00E02654"/>
    <w:rsid w:val="00E0294C"/>
    <w:rsid w:val="00E02CE3"/>
    <w:rsid w:val="00E03A8F"/>
    <w:rsid w:val="00E056BE"/>
    <w:rsid w:val="00E06188"/>
    <w:rsid w:val="00E06EA1"/>
    <w:rsid w:val="00E073D9"/>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0E62"/>
    <w:rsid w:val="00E21E53"/>
    <w:rsid w:val="00E2286E"/>
    <w:rsid w:val="00E234DD"/>
    <w:rsid w:val="00E2399D"/>
    <w:rsid w:val="00E24B55"/>
    <w:rsid w:val="00E252F3"/>
    <w:rsid w:val="00E257EE"/>
    <w:rsid w:val="00E2584E"/>
    <w:rsid w:val="00E26143"/>
    <w:rsid w:val="00E27035"/>
    <w:rsid w:val="00E27595"/>
    <w:rsid w:val="00E2774B"/>
    <w:rsid w:val="00E279CD"/>
    <w:rsid w:val="00E27A81"/>
    <w:rsid w:val="00E30543"/>
    <w:rsid w:val="00E3274C"/>
    <w:rsid w:val="00E3277D"/>
    <w:rsid w:val="00E32C31"/>
    <w:rsid w:val="00E3300C"/>
    <w:rsid w:val="00E33AEB"/>
    <w:rsid w:val="00E33D48"/>
    <w:rsid w:val="00E35080"/>
    <w:rsid w:val="00E352B8"/>
    <w:rsid w:val="00E3532C"/>
    <w:rsid w:val="00E354BE"/>
    <w:rsid w:val="00E35E75"/>
    <w:rsid w:val="00E3640B"/>
    <w:rsid w:val="00E366B3"/>
    <w:rsid w:val="00E37249"/>
    <w:rsid w:val="00E37396"/>
    <w:rsid w:val="00E40BF5"/>
    <w:rsid w:val="00E4162E"/>
    <w:rsid w:val="00E42325"/>
    <w:rsid w:val="00E426EA"/>
    <w:rsid w:val="00E42829"/>
    <w:rsid w:val="00E43BDF"/>
    <w:rsid w:val="00E44931"/>
    <w:rsid w:val="00E46DCA"/>
    <w:rsid w:val="00E47FC8"/>
    <w:rsid w:val="00E507A3"/>
    <w:rsid w:val="00E5090D"/>
    <w:rsid w:val="00E50F57"/>
    <w:rsid w:val="00E5125C"/>
    <w:rsid w:val="00E51672"/>
    <w:rsid w:val="00E5223E"/>
    <w:rsid w:val="00E5231D"/>
    <w:rsid w:val="00E52412"/>
    <w:rsid w:val="00E52980"/>
    <w:rsid w:val="00E52ACB"/>
    <w:rsid w:val="00E5442E"/>
    <w:rsid w:val="00E54A19"/>
    <w:rsid w:val="00E557C9"/>
    <w:rsid w:val="00E55FEA"/>
    <w:rsid w:val="00E565F1"/>
    <w:rsid w:val="00E57439"/>
    <w:rsid w:val="00E57A74"/>
    <w:rsid w:val="00E57F0E"/>
    <w:rsid w:val="00E57FB3"/>
    <w:rsid w:val="00E601D3"/>
    <w:rsid w:val="00E61987"/>
    <w:rsid w:val="00E631A3"/>
    <w:rsid w:val="00E63BD3"/>
    <w:rsid w:val="00E64A92"/>
    <w:rsid w:val="00E64D82"/>
    <w:rsid w:val="00E6544B"/>
    <w:rsid w:val="00E657C6"/>
    <w:rsid w:val="00E65DC5"/>
    <w:rsid w:val="00E661E2"/>
    <w:rsid w:val="00E66262"/>
    <w:rsid w:val="00E668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18DE"/>
    <w:rsid w:val="00E8202E"/>
    <w:rsid w:val="00E82C47"/>
    <w:rsid w:val="00E82ECA"/>
    <w:rsid w:val="00E834FA"/>
    <w:rsid w:val="00E83B46"/>
    <w:rsid w:val="00E84FA1"/>
    <w:rsid w:val="00E8552F"/>
    <w:rsid w:val="00E86DDF"/>
    <w:rsid w:val="00E8702D"/>
    <w:rsid w:val="00E871CA"/>
    <w:rsid w:val="00E874D0"/>
    <w:rsid w:val="00E87977"/>
    <w:rsid w:val="00E907C3"/>
    <w:rsid w:val="00E90DDA"/>
    <w:rsid w:val="00E90FEF"/>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16"/>
    <w:rsid w:val="00EA1844"/>
    <w:rsid w:val="00EA1A6E"/>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0E0"/>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4ADC"/>
    <w:rsid w:val="00EC5DC5"/>
    <w:rsid w:val="00EC6EB8"/>
    <w:rsid w:val="00EC6F5F"/>
    <w:rsid w:val="00EC6F8F"/>
    <w:rsid w:val="00EC70BB"/>
    <w:rsid w:val="00EC76B2"/>
    <w:rsid w:val="00EC7E69"/>
    <w:rsid w:val="00ED0720"/>
    <w:rsid w:val="00ED0F87"/>
    <w:rsid w:val="00ED1609"/>
    <w:rsid w:val="00ED1C0C"/>
    <w:rsid w:val="00ED21EF"/>
    <w:rsid w:val="00ED2D0F"/>
    <w:rsid w:val="00ED2F1D"/>
    <w:rsid w:val="00ED3658"/>
    <w:rsid w:val="00ED5FE1"/>
    <w:rsid w:val="00ED630A"/>
    <w:rsid w:val="00ED6464"/>
    <w:rsid w:val="00ED679A"/>
    <w:rsid w:val="00ED6923"/>
    <w:rsid w:val="00EE0612"/>
    <w:rsid w:val="00EE0F75"/>
    <w:rsid w:val="00EE116F"/>
    <w:rsid w:val="00EE1990"/>
    <w:rsid w:val="00EE24A4"/>
    <w:rsid w:val="00EE2725"/>
    <w:rsid w:val="00EE2EB0"/>
    <w:rsid w:val="00EE2F06"/>
    <w:rsid w:val="00EE3FDA"/>
    <w:rsid w:val="00EE3FF3"/>
    <w:rsid w:val="00EE44F3"/>
    <w:rsid w:val="00EE4606"/>
    <w:rsid w:val="00EE4E91"/>
    <w:rsid w:val="00EE5F21"/>
    <w:rsid w:val="00EE62D8"/>
    <w:rsid w:val="00EE7345"/>
    <w:rsid w:val="00EE7734"/>
    <w:rsid w:val="00EF1FCA"/>
    <w:rsid w:val="00EF2474"/>
    <w:rsid w:val="00EF2D73"/>
    <w:rsid w:val="00EF3A39"/>
    <w:rsid w:val="00EF3F08"/>
    <w:rsid w:val="00EF42FE"/>
    <w:rsid w:val="00EF5FF7"/>
    <w:rsid w:val="00EF6BEB"/>
    <w:rsid w:val="00EF6E4E"/>
    <w:rsid w:val="00EF7BBB"/>
    <w:rsid w:val="00F00472"/>
    <w:rsid w:val="00F00588"/>
    <w:rsid w:val="00F00B14"/>
    <w:rsid w:val="00F00D91"/>
    <w:rsid w:val="00F01323"/>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00B"/>
    <w:rsid w:val="00F15A0E"/>
    <w:rsid w:val="00F15B71"/>
    <w:rsid w:val="00F165A5"/>
    <w:rsid w:val="00F20150"/>
    <w:rsid w:val="00F22207"/>
    <w:rsid w:val="00F229A7"/>
    <w:rsid w:val="00F2346E"/>
    <w:rsid w:val="00F2451E"/>
    <w:rsid w:val="00F24939"/>
    <w:rsid w:val="00F2495A"/>
    <w:rsid w:val="00F25116"/>
    <w:rsid w:val="00F258EB"/>
    <w:rsid w:val="00F25AA3"/>
    <w:rsid w:val="00F2604B"/>
    <w:rsid w:val="00F2630B"/>
    <w:rsid w:val="00F26487"/>
    <w:rsid w:val="00F26BD3"/>
    <w:rsid w:val="00F31FF2"/>
    <w:rsid w:val="00F321BE"/>
    <w:rsid w:val="00F341DC"/>
    <w:rsid w:val="00F3516F"/>
    <w:rsid w:val="00F37323"/>
    <w:rsid w:val="00F37EA0"/>
    <w:rsid w:val="00F40C27"/>
    <w:rsid w:val="00F41D15"/>
    <w:rsid w:val="00F420AE"/>
    <w:rsid w:val="00F427A5"/>
    <w:rsid w:val="00F42B82"/>
    <w:rsid w:val="00F4303B"/>
    <w:rsid w:val="00F43494"/>
    <w:rsid w:val="00F44D61"/>
    <w:rsid w:val="00F46682"/>
    <w:rsid w:val="00F475C6"/>
    <w:rsid w:val="00F50727"/>
    <w:rsid w:val="00F50AA5"/>
    <w:rsid w:val="00F52252"/>
    <w:rsid w:val="00F5243E"/>
    <w:rsid w:val="00F536D4"/>
    <w:rsid w:val="00F54285"/>
    <w:rsid w:val="00F54648"/>
    <w:rsid w:val="00F54ABA"/>
    <w:rsid w:val="00F55320"/>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008"/>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0E90"/>
    <w:rsid w:val="00F81762"/>
    <w:rsid w:val="00F82BDF"/>
    <w:rsid w:val="00F82EF8"/>
    <w:rsid w:val="00F83680"/>
    <w:rsid w:val="00F84A99"/>
    <w:rsid w:val="00F85F96"/>
    <w:rsid w:val="00F86C4F"/>
    <w:rsid w:val="00F90615"/>
    <w:rsid w:val="00F90BC0"/>
    <w:rsid w:val="00F922F8"/>
    <w:rsid w:val="00F931F0"/>
    <w:rsid w:val="00F9366E"/>
    <w:rsid w:val="00F936AB"/>
    <w:rsid w:val="00F94A1E"/>
    <w:rsid w:val="00F963B6"/>
    <w:rsid w:val="00F970F5"/>
    <w:rsid w:val="00F973FE"/>
    <w:rsid w:val="00FA06D2"/>
    <w:rsid w:val="00FA0F2F"/>
    <w:rsid w:val="00FA151E"/>
    <w:rsid w:val="00FA179C"/>
    <w:rsid w:val="00FA1C47"/>
    <w:rsid w:val="00FA2120"/>
    <w:rsid w:val="00FA2563"/>
    <w:rsid w:val="00FA2712"/>
    <w:rsid w:val="00FA2F20"/>
    <w:rsid w:val="00FA3E3D"/>
    <w:rsid w:val="00FA4364"/>
    <w:rsid w:val="00FA595D"/>
    <w:rsid w:val="00FA630F"/>
    <w:rsid w:val="00FB05D2"/>
    <w:rsid w:val="00FB06FF"/>
    <w:rsid w:val="00FB0D3C"/>
    <w:rsid w:val="00FB0FD0"/>
    <w:rsid w:val="00FB100C"/>
    <w:rsid w:val="00FB1399"/>
    <w:rsid w:val="00FB175A"/>
    <w:rsid w:val="00FB2465"/>
    <w:rsid w:val="00FB2824"/>
    <w:rsid w:val="00FB48A9"/>
    <w:rsid w:val="00FB4AAA"/>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5B5"/>
    <w:rsid w:val="00FC5BFF"/>
    <w:rsid w:val="00FC5D3A"/>
    <w:rsid w:val="00FC661B"/>
    <w:rsid w:val="00FC6843"/>
    <w:rsid w:val="00FC6D4A"/>
    <w:rsid w:val="00FC7564"/>
    <w:rsid w:val="00FC7B55"/>
    <w:rsid w:val="00FD079C"/>
    <w:rsid w:val="00FD0B92"/>
    <w:rsid w:val="00FD0BEE"/>
    <w:rsid w:val="00FD1912"/>
    <w:rsid w:val="00FD1C15"/>
    <w:rsid w:val="00FD2630"/>
    <w:rsid w:val="00FD2B14"/>
    <w:rsid w:val="00FD4C80"/>
    <w:rsid w:val="00FD58D1"/>
    <w:rsid w:val="00FD69B5"/>
    <w:rsid w:val="00FD6A61"/>
    <w:rsid w:val="00FD6EDC"/>
    <w:rsid w:val="00FD7171"/>
    <w:rsid w:val="00FD7E95"/>
    <w:rsid w:val="00FE0136"/>
    <w:rsid w:val="00FE03B0"/>
    <w:rsid w:val="00FE13E0"/>
    <w:rsid w:val="00FE1578"/>
    <w:rsid w:val="00FE170E"/>
    <w:rsid w:val="00FE2D37"/>
    <w:rsid w:val="00FE3818"/>
    <w:rsid w:val="00FE3C20"/>
    <w:rsid w:val="00FE53FC"/>
    <w:rsid w:val="00FE63B0"/>
    <w:rsid w:val="00FE7148"/>
    <w:rsid w:val="00FE74C7"/>
    <w:rsid w:val="00FE77E8"/>
    <w:rsid w:val="00FE7A2B"/>
    <w:rsid w:val="00FE7BFF"/>
    <w:rsid w:val="00FE7EE4"/>
    <w:rsid w:val="00FF00ED"/>
    <w:rsid w:val="00FF0E59"/>
    <w:rsid w:val="00FF1D34"/>
    <w:rsid w:val="00FF2E38"/>
    <w:rsid w:val="00FF30FB"/>
    <w:rsid w:val="00FF33DA"/>
    <w:rsid w:val="00FF444F"/>
    <w:rsid w:val="00FF447E"/>
    <w:rsid w:val="00FF50BB"/>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582DF8E"/>
  <w15:docId w15:val="{F639AE21-F043-4675-A7CF-FD053A2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4F5C35"/>
    <w:pPr>
      <w:ind w:leftChars="400" w:left="840"/>
    </w:pPr>
  </w:style>
  <w:style w:type="character" w:styleId="af9">
    <w:name w:val="Placeholder Text"/>
    <w:basedOn w:val="a0"/>
    <w:uiPriority w:val="99"/>
    <w:semiHidden/>
    <w:rsid w:val="00D547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162621139">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238130730">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 w:id="1887907020">
      <w:bodyDiv w:val="1"/>
      <w:marLeft w:val="0"/>
      <w:marRight w:val="0"/>
      <w:marTop w:val="0"/>
      <w:marBottom w:val="0"/>
      <w:divBdr>
        <w:top w:val="none" w:sz="0" w:space="0" w:color="auto"/>
        <w:left w:val="none" w:sz="0" w:space="0" w:color="auto"/>
        <w:bottom w:val="none" w:sz="0" w:space="0" w:color="auto"/>
        <w:right w:val="none" w:sz="0" w:space="0" w:color="auto"/>
      </w:divBdr>
      <w:divsChild>
        <w:div w:id="1869637100">
          <w:marLeft w:val="0"/>
          <w:marRight w:val="0"/>
          <w:marTop w:val="0"/>
          <w:marBottom w:val="0"/>
          <w:divBdr>
            <w:top w:val="none" w:sz="0" w:space="0" w:color="auto"/>
            <w:left w:val="none" w:sz="0" w:space="0" w:color="auto"/>
            <w:bottom w:val="none" w:sz="0" w:space="0" w:color="auto"/>
            <w:right w:val="none" w:sz="0" w:space="0" w:color="auto"/>
          </w:divBdr>
        </w:div>
      </w:divsChild>
    </w:div>
    <w:div w:id="1898006380">
      <w:bodyDiv w:val="1"/>
      <w:marLeft w:val="0"/>
      <w:marRight w:val="0"/>
      <w:marTop w:val="0"/>
      <w:marBottom w:val="0"/>
      <w:divBdr>
        <w:top w:val="none" w:sz="0" w:space="0" w:color="auto"/>
        <w:left w:val="none" w:sz="0" w:space="0" w:color="auto"/>
        <w:bottom w:val="none" w:sz="0" w:space="0" w:color="auto"/>
        <w:right w:val="none" w:sz="0" w:space="0" w:color="auto"/>
      </w:divBdr>
    </w:div>
    <w:div w:id="20942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211D74D6178BC4D9F9CB4682A845950" ma:contentTypeVersion="17" ma:contentTypeDescription="新しいドキュメントを作成します。" ma:contentTypeScope="" ma:versionID="56f4bb20b55fc511b636144fe10154f6">
  <xsd:schema xmlns:xsd="http://www.w3.org/2001/XMLSchema" xmlns:xs="http://www.w3.org/2001/XMLSchema" xmlns:p="http://schemas.microsoft.com/office/2006/metadata/properties" xmlns:ns2="16f3ea39-9308-4011-b282-348b837af518" xmlns:ns3="aa648ee9-af07-4ee7-a823-cd9c24dceb19" targetNamespace="http://schemas.microsoft.com/office/2006/metadata/properties" ma:root="true" ma:fieldsID="4512b61834fbf6300f34b75809cbd692" ns2:_="" ns3:_="">
    <xsd:import namespace="16f3ea39-9308-4011-b282-348b837af518"/>
    <xsd:import namespace="aa648ee9-af07-4ee7-a823-cd9c24dce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ea39-9308-4011-b282-348b837a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e93605e-8189-4175-a667-c1447a41d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48ee9-af07-4ee7-a823-cd9c24dceb1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bdb20dba-2567-47ce-aec3-83d6481ad87b}" ma:internalName="TaxCatchAll" ma:showField="CatchAllData" ma:web="aa648ee9-af07-4ee7-a823-cd9c24dce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f3ea39-9308-4011-b282-348b837af518">
      <Terms xmlns="http://schemas.microsoft.com/office/infopath/2007/PartnerControls"/>
    </lcf76f155ced4ddcb4097134ff3c332f>
    <TaxCatchAll xmlns="aa648ee9-af07-4ee7-a823-cd9c24dceb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B4D75-1469-4B49-82D1-7DF748E03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3ea39-9308-4011-b282-348b837af518"/>
    <ds:schemaRef ds:uri="aa648ee9-af07-4ee7-a823-cd9c24dc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814CE-0EF4-4EDA-AAA1-9C1923E6F0FD}">
  <ds:schemaRefs>
    <ds:schemaRef ds:uri="http://schemas.openxmlformats.org/officeDocument/2006/bibliography"/>
  </ds:schemaRefs>
</ds:datastoreItem>
</file>

<file path=customXml/itemProps3.xml><?xml version="1.0" encoding="utf-8"?>
<ds:datastoreItem xmlns:ds="http://schemas.openxmlformats.org/officeDocument/2006/customXml" ds:itemID="{27AA37F6-C1F1-4DB9-AB00-AC7BBC1BDB1A}">
  <ds:schemaRefs>
    <ds:schemaRef ds:uri="http://schemas.microsoft.com/office/2006/metadata/properties"/>
    <ds:schemaRef ds:uri="http://schemas.microsoft.com/office/infopath/2007/PartnerControls"/>
    <ds:schemaRef ds:uri="16f3ea39-9308-4011-b282-348b837af518"/>
    <ds:schemaRef ds:uri="aa648ee9-af07-4ee7-a823-cd9c24dceb19"/>
  </ds:schemaRefs>
</ds:datastoreItem>
</file>

<file path=customXml/itemProps4.xml><?xml version="1.0" encoding="utf-8"?>
<ds:datastoreItem xmlns:ds="http://schemas.openxmlformats.org/officeDocument/2006/customXml" ds:itemID="{9AB4583E-CF71-47A3-A66B-8058CC58DE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2389</Words>
  <Characters>13618</Characters>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15976</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2014-03-03T15:14:00Z</cp:lastPrinted>
  <dcterms:created xsi:type="dcterms:W3CDTF">2025-06-11T00:23:00Z</dcterms:created>
  <dcterms:modified xsi:type="dcterms:W3CDTF">2025-07-22T04:13:00Z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0x010100C211D74D6178BC4D9F9CB4682A845950</vt:lpwstr>
  </property>
  <property fmtid="{D5CDD505-2E9C-101B-9397-08002B2CF9AE}" pid="3" name="MediaServiceImageTags">
    <vt:lpwstr/>
  </property>
</Properties>
</file>