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2C87" w14:textId="0BE2E072" w:rsidR="00033DEA" w:rsidRPr="0055763C" w:rsidRDefault="0055763C" w:rsidP="00956633">
      <w:pPr>
        <w:jc w:val="center"/>
      </w:pPr>
      <w:r w:rsidRPr="0055763C">
        <w:rPr>
          <w:b/>
        </w:rPr>
        <w:t>Joint Crediting Mechanism Approved Methodology TH_AM01</w:t>
      </w:r>
      <w:r>
        <w:rPr>
          <w:rFonts w:hint="eastAsia"/>
          <w:b/>
        </w:rPr>
        <w:t>8</w:t>
      </w:r>
      <w:r w:rsidRPr="0055763C">
        <w:rPr>
          <w:b/>
        </w:rPr>
        <w:cr/>
      </w:r>
      <w:r w:rsidRPr="0055763C">
        <w:rPr>
          <w:rFonts w:hint="eastAsia"/>
          <w:b/>
        </w:rPr>
        <w:t>“</w:t>
      </w:r>
      <w:r w:rsidRPr="0055763C">
        <w:rPr>
          <w:b/>
        </w:rPr>
        <w:t>Waste heat recovery and utilization by installing heat exchanger to heat recovery steam generator of gas co-generation system</w:t>
      </w:r>
      <w:r w:rsidRPr="0055763C">
        <w:rPr>
          <w:rFonts w:hint="eastAsia"/>
          <w:b/>
        </w:rPr>
        <w:t>”</w:t>
      </w:r>
    </w:p>
    <w:p w14:paraId="59A2E173" w14:textId="77777777" w:rsidR="002139C5" w:rsidRDefault="002139C5" w:rsidP="007127E0">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3C07CCC" w14:textId="107336C5" w:rsidR="00B3164A" w:rsidRPr="00070511" w:rsidRDefault="00B3164A" w:rsidP="00756C5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51046EBA" w14:textId="77777777" w:rsidTr="00511A8F">
        <w:tc>
          <w:tcPr>
            <w:tcW w:w="5000" w:type="pct"/>
            <w:shd w:val="clear" w:color="auto" w:fill="17365D"/>
          </w:tcPr>
          <w:p w14:paraId="1A808F41" w14:textId="77777777" w:rsidR="006B4ECA" w:rsidRPr="00070511" w:rsidRDefault="006B4ECA" w:rsidP="003821D0">
            <w:pPr>
              <w:numPr>
                <w:ilvl w:val="1"/>
                <w:numId w:val="3"/>
              </w:numPr>
              <w:rPr>
                <w:b/>
              </w:rPr>
            </w:pPr>
            <w:r w:rsidRPr="00070511">
              <w:rPr>
                <w:b/>
              </w:rPr>
              <w:t>Title of the methodology</w:t>
            </w:r>
          </w:p>
        </w:tc>
      </w:tr>
    </w:tbl>
    <w:p w14:paraId="3218C5AA" w14:textId="77777777" w:rsidR="002112EA" w:rsidRPr="004B42E5" w:rsidRDefault="002112EA" w:rsidP="002750AC">
      <w:pPr>
        <w:pStyle w:val="1"/>
        <w:numPr>
          <w:ilvl w:val="0"/>
          <w:numId w:val="0"/>
        </w:num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40BEA4D8" w14:textId="77777777" w:rsidTr="00511A8F">
        <w:tc>
          <w:tcPr>
            <w:tcW w:w="5000" w:type="pct"/>
          </w:tcPr>
          <w:p w14:paraId="7B63DA67" w14:textId="4C57A203" w:rsidR="00506825" w:rsidRPr="006A6378" w:rsidRDefault="004F585E" w:rsidP="00636711">
            <w:pPr>
              <w:pStyle w:val="1"/>
              <w:numPr>
                <w:ilvl w:val="0"/>
                <w:numId w:val="0"/>
              </w:numPr>
              <w:rPr>
                <w:color w:val="000000" w:themeColor="text1"/>
                <w:kern w:val="2"/>
              </w:rPr>
            </w:pPr>
            <w:r w:rsidRPr="004F585E">
              <w:rPr>
                <w:color w:val="000000" w:themeColor="text1"/>
                <w:kern w:val="2"/>
              </w:rPr>
              <w:t>Waste heat recovery and utilization</w:t>
            </w:r>
            <w:r w:rsidR="0070793C">
              <w:rPr>
                <w:color w:val="000000" w:themeColor="text1"/>
                <w:kern w:val="2"/>
              </w:rPr>
              <w:t xml:space="preserve"> by installing </w:t>
            </w:r>
            <w:r w:rsidR="00636711">
              <w:rPr>
                <w:color w:val="000000" w:themeColor="text1"/>
                <w:kern w:val="2"/>
              </w:rPr>
              <w:t>h</w:t>
            </w:r>
            <w:r w:rsidR="00F55F9E">
              <w:rPr>
                <w:color w:val="000000" w:themeColor="text1"/>
                <w:kern w:val="2"/>
              </w:rPr>
              <w:t>eat exchanger</w:t>
            </w:r>
            <w:r w:rsidR="00EC608D">
              <w:rPr>
                <w:color w:val="000000" w:themeColor="text1"/>
                <w:kern w:val="2"/>
              </w:rPr>
              <w:t xml:space="preserve"> to </w:t>
            </w:r>
            <w:r w:rsidR="00C27A51">
              <w:rPr>
                <w:color w:val="000000" w:themeColor="text1"/>
                <w:kern w:val="2"/>
              </w:rPr>
              <w:t xml:space="preserve">heat recovery </w:t>
            </w:r>
            <w:r w:rsidR="006C3A05">
              <w:rPr>
                <w:color w:val="000000" w:themeColor="text1"/>
                <w:kern w:val="2"/>
              </w:rPr>
              <w:t>steam generator</w:t>
            </w:r>
            <w:r w:rsidR="00C27A51">
              <w:rPr>
                <w:color w:val="000000" w:themeColor="text1"/>
                <w:kern w:val="2"/>
              </w:rPr>
              <w:t xml:space="preserve"> </w:t>
            </w:r>
            <w:r w:rsidR="00EB3315">
              <w:rPr>
                <w:color w:val="000000" w:themeColor="text1"/>
                <w:kern w:val="2"/>
              </w:rPr>
              <w:t>of</w:t>
            </w:r>
            <w:r w:rsidR="00C27A51">
              <w:rPr>
                <w:color w:val="000000" w:themeColor="text1"/>
                <w:kern w:val="2"/>
              </w:rPr>
              <w:t xml:space="preserve"> gas co-generation system</w:t>
            </w:r>
            <w:r w:rsidR="0070793C" w:rsidRPr="0070793C">
              <w:rPr>
                <w:color w:val="000000" w:themeColor="text1"/>
                <w:kern w:val="2"/>
              </w:rPr>
              <w:t>, Ver. 01.0</w:t>
            </w:r>
          </w:p>
        </w:tc>
      </w:tr>
    </w:tbl>
    <w:p w14:paraId="6CC6BD05" w14:textId="77777777" w:rsidR="00506825" w:rsidRPr="00C27A51" w:rsidRDefault="00506825" w:rsidP="002750AC">
      <w:pPr>
        <w:pStyle w:val="1"/>
        <w:numPr>
          <w:ilvl w:val="0"/>
          <w:numId w:val="0"/>
        </w:numPr>
        <w:rPr>
          <w:color w:val="000000" w:themeColor="text1"/>
        </w:rPr>
      </w:pPr>
    </w:p>
    <w:p w14:paraId="1F4E5EC2" w14:textId="77777777" w:rsidR="004F725C" w:rsidRDefault="004F72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3DFFC785" w14:textId="77777777" w:rsidTr="00511A8F">
        <w:tc>
          <w:tcPr>
            <w:tcW w:w="5000" w:type="pct"/>
            <w:shd w:val="clear" w:color="auto" w:fill="17365D"/>
          </w:tcPr>
          <w:p w14:paraId="1C95E85C" w14:textId="77777777" w:rsidR="002112EA" w:rsidRPr="00070511" w:rsidRDefault="002112EA" w:rsidP="003821D0">
            <w:pPr>
              <w:numPr>
                <w:ilvl w:val="1"/>
                <w:numId w:val="3"/>
              </w:numPr>
              <w:rPr>
                <w:b/>
              </w:rPr>
            </w:pPr>
            <w:r w:rsidRPr="00070511">
              <w:rPr>
                <w:b/>
              </w:rPr>
              <w:t>Terms and definitions</w:t>
            </w:r>
          </w:p>
        </w:tc>
      </w:tr>
    </w:tbl>
    <w:p w14:paraId="189618B4"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5776"/>
      </w:tblGrid>
      <w:tr w:rsidR="002112EA" w:rsidRPr="00070511" w14:paraId="2E1A0A63" w14:textId="77777777" w:rsidTr="00511A8F">
        <w:tc>
          <w:tcPr>
            <w:tcW w:w="1600" w:type="pct"/>
            <w:shd w:val="clear" w:color="auto" w:fill="C6D9F1"/>
          </w:tcPr>
          <w:p w14:paraId="513E6DA2" w14:textId="77777777" w:rsidR="002112EA" w:rsidRPr="00070511" w:rsidRDefault="002112EA" w:rsidP="00A15D22">
            <w:pPr>
              <w:jc w:val="center"/>
            </w:pPr>
            <w:r w:rsidRPr="00070511">
              <w:rPr>
                <w:rFonts w:hint="eastAsia"/>
              </w:rPr>
              <w:t>Terms</w:t>
            </w:r>
          </w:p>
        </w:tc>
        <w:tc>
          <w:tcPr>
            <w:tcW w:w="3400" w:type="pct"/>
            <w:shd w:val="clear" w:color="auto" w:fill="C6D9F1"/>
          </w:tcPr>
          <w:p w14:paraId="6300BB30" w14:textId="77777777" w:rsidR="002112EA" w:rsidRPr="00070511" w:rsidRDefault="002112EA" w:rsidP="00A15D22">
            <w:pPr>
              <w:jc w:val="center"/>
            </w:pPr>
            <w:r w:rsidRPr="00070511">
              <w:rPr>
                <w:rFonts w:hint="eastAsia"/>
              </w:rPr>
              <w:t>Definition</w:t>
            </w:r>
            <w:r w:rsidR="00D42C87">
              <w:rPr>
                <w:rFonts w:hint="eastAsia"/>
              </w:rPr>
              <w:t>s</w:t>
            </w:r>
          </w:p>
        </w:tc>
      </w:tr>
      <w:tr w:rsidR="00B37094" w:rsidRPr="004B42E5" w14:paraId="69D2F294" w14:textId="77777777" w:rsidTr="009C3833">
        <w:trPr>
          <w:trHeight w:val="947"/>
        </w:trPr>
        <w:tc>
          <w:tcPr>
            <w:tcW w:w="1600" w:type="pct"/>
            <w:shd w:val="clear" w:color="auto" w:fill="auto"/>
          </w:tcPr>
          <w:p w14:paraId="380D4BA9" w14:textId="08833C65" w:rsidR="00C27A51" w:rsidRPr="004B42E5" w:rsidRDefault="005C2B52" w:rsidP="00FF7160">
            <w:pPr>
              <w:jc w:val="center"/>
              <w:rPr>
                <w:color w:val="000000" w:themeColor="text1"/>
              </w:rPr>
            </w:pPr>
            <w:r>
              <w:rPr>
                <w:color w:val="000000" w:themeColor="text1"/>
              </w:rPr>
              <w:t>Gas c</w:t>
            </w:r>
            <w:r w:rsidR="00FF7160" w:rsidRPr="00FF7160">
              <w:rPr>
                <w:color w:val="000000" w:themeColor="text1"/>
              </w:rPr>
              <w:t>o</w:t>
            </w:r>
            <w:r>
              <w:rPr>
                <w:color w:val="000000" w:themeColor="text1"/>
              </w:rPr>
              <w:t xml:space="preserve">-generation </w:t>
            </w:r>
            <w:r w:rsidR="007E1103">
              <w:rPr>
                <w:color w:val="000000" w:themeColor="text1"/>
              </w:rPr>
              <w:t>s</w:t>
            </w:r>
            <w:r>
              <w:rPr>
                <w:color w:val="000000" w:themeColor="text1"/>
              </w:rPr>
              <w:t>ystem</w:t>
            </w:r>
          </w:p>
        </w:tc>
        <w:tc>
          <w:tcPr>
            <w:tcW w:w="3400" w:type="pct"/>
            <w:shd w:val="clear" w:color="auto" w:fill="auto"/>
          </w:tcPr>
          <w:p w14:paraId="41DE03A0" w14:textId="61AB3CE4" w:rsidR="00B37094" w:rsidRDefault="00024E7E" w:rsidP="00FF7160">
            <w:pPr>
              <w:rPr>
                <w:color w:val="000000" w:themeColor="text1"/>
              </w:rPr>
            </w:pPr>
            <w:r>
              <w:rPr>
                <w:color w:val="000000" w:themeColor="text1"/>
              </w:rPr>
              <w:t>Gas c</w:t>
            </w:r>
            <w:r w:rsidRPr="00FF7160">
              <w:rPr>
                <w:color w:val="000000" w:themeColor="text1"/>
              </w:rPr>
              <w:t>o</w:t>
            </w:r>
            <w:r>
              <w:rPr>
                <w:color w:val="000000" w:themeColor="text1"/>
              </w:rPr>
              <w:t>-generation system is a</w:t>
            </w:r>
            <w:r w:rsidR="005C2B52">
              <w:rPr>
                <w:color w:val="000000" w:themeColor="text1"/>
              </w:rPr>
              <w:t xml:space="preserve"> system</w:t>
            </w:r>
            <w:r w:rsidR="005C2B52" w:rsidRPr="005C2B52">
              <w:rPr>
                <w:color w:val="000000" w:themeColor="text1"/>
              </w:rPr>
              <w:t xml:space="preserve"> </w:t>
            </w:r>
            <w:r w:rsidR="004D3F6D">
              <w:rPr>
                <w:color w:val="000000" w:themeColor="text1"/>
              </w:rPr>
              <w:t xml:space="preserve">which </w:t>
            </w:r>
            <w:r w:rsidR="005C2B52" w:rsidRPr="005C2B52">
              <w:rPr>
                <w:color w:val="000000" w:themeColor="text1"/>
              </w:rPr>
              <w:t>is composed of</w:t>
            </w:r>
            <w:r w:rsidR="005C2B52">
              <w:rPr>
                <w:color w:val="000000" w:themeColor="text1"/>
              </w:rPr>
              <w:t xml:space="preserve"> </w:t>
            </w:r>
            <w:r w:rsidR="005C2B52" w:rsidRPr="005C2B52">
              <w:rPr>
                <w:color w:val="000000" w:themeColor="text1"/>
              </w:rPr>
              <w:t>gas turbine</w:t>
            </w:r>
            <w:r w:rsidR="00B84019">
              <w:rPr>
                <w:color w:val="000000" w:themeColor="text1"/>
              </w:rPr>
              <w:t>s</w:t>
            </w:r>
            <w:r w:rsidR="005C2B52" w:rsidRPr="005C2B52">
              <w:rPr>
                <w:color w:val="000000" w:themeColor="text1"/>
              </w:rPr>
              <w:t xml:space="preserve"> and heat recovery steam generator</w:t>
            </w:r>
            <w:r w:rsidR="00B84019">
              <w:rPr>
                <w:color w:val="000000" w:themeColor="text1"/>
              </w:rPr>
              <w:t>s</w:t>
            </w:r>
            <w:r w:rsidR="005C2B52" w:rsidRPr="005C2B52">
              <w:rPr>
                <w:color w:val="000000" w:themeColor="text1"/>
              </w:rPr>
              <w:t xml:space="preserve"> equipped with duct burner</w:t>
            </w:r>
            <w:r w:rsidR="00354195">
              <w:rPr>
                <w:color w:val="000000" w:themeColor="text1"/>
              </w:rPr>
              <w:t>s</w:t>
            </w:r>
            <w:r w:rsidR="005C2B52" w:rsidRPr="005C2B52">
              <w:rPr>
                <w:color w:val="000000" w:themeColor="text1"/>
              </w:rPr>
              <w:t>.</w:t>
            </w:r>
          </w:p>
          <w:p w14:paraId="711C681C" w14:textId="35467772" w:rsidR="009C3833" w:rsidRPr="005C2B52" w:rsidRDefault="00A52401" w:rsidP="00FF7160">
            <w:pPr>
              <w:rPr>
                <w:color w:val="000000" w:themeColor="text1"/>
              </w:rPr>
            </w:pPr>
            <w:r>
              <w:rPr>
                <w:color w:val="000000" w:themeColor="text1"/>
              </w:rPr>
              <w:t xml:space="preserve">It generates steam </w:t>
            </w:r>
            <w:r w:rsidR="00BF1966">
              <w:rPr>
                <w:color w:val="000000" w:themeColor="text1"/>
              </w:rPr>
              <w:t xml:space="preserve">by </w:t>
            </w:r>
            <w:r w:rsidR="004C7E2B">
              <w:rPr>
                <w:rFonts w:hint="eastAsia"/>
                <w:color w:val="000000" w:themeColor="text1"/>
              </w:rPr>
              <w:t>u</w:t>
            </w:r>
            <w:r w:rsidR="004C7E2B">
              <w:rPr>
                <w:color w:val="000000" w:themeColor="text1"/>
              </w:rPr>
              <w:t xml:space="preserve">sing </w:t>
            </w:r>
            <w:r w:rsidR="00DF14D4">
              <w:rPr>
                <w:color w:val="000000" w:themeColor="text1"/>
              </w:rPr>
              <w:t>recover</w:t>
            </w:r>
            <w:r w:rsidR="004C7E2B">
              <w:rPr>
                <w:color w:val="000000" w:themeColor="text1"/>
              </w:rPr>
              <w:t>ed</w:t>
            </w:r>
            <w:r w:rsidR="00DF14D4">
              <w:rPr>
                <w:color w:val="000000" w:themeColor="text1"/>
              </w:rPr>
              <w:t xml:space="preserve"> w</w:t>
            </w:r>
            <w:r w:rsidR="009C3833">
              <w:rPr>
                <w:color w:val="000000" w:themeColor="text1"/>
              </w:rPr>
              <w:t xml:space="preserve">aste heat of exhaust gas emitted </w:t>
            </w:r>
            <w:r w:rsidR="005829F2">
              <w:rPr>
                <w:color w:val="000000" w:themeColor="text1"/>
              </w:rPr>
              <w:t xml:space="preserve">from </w:t>
            </w:r>
            <w:r w:rsidR="009C3833">
              <w:rPr>
                <w:color w:val="000000" w:themeColor="text1"/>
              </w:rPr>
              <w:t>g</w:t>
            </w:r>
            <w:r w:rsidR="009C3833">
              <w:rPr>
                <w:rFonts w:hint="eastAsia"/>
                <w:color w:val="000000" w:themeColor="text1"/>
              </w:rPr>
              <w:t xml:space="preserve">as </w:t>
            </w:r>
            <w:r w:rsidR="009C3833">
              <w:rPr>
                <w:color w:val="000000" w:themeColor="text1"/>
              </w:rPr>
              <w:t>turbine</w:t>
            </w:r>
            <w:r w:rsidR="002A52A1">
              <w:rPr>
                <w:color w:val="000000" w:themeColor="text1"/>
              </w:rPr>
              <w:t>s</w:t>
            </w:r>
            <w:r w:rsidR="00B833FD" w:rsidRPr="00340180">
              <w:rPr>
                <w:color w:val="000000" w:themeColor="text1"/>
              </w:rPr>
              <w:t xml:space="preserve"> </w:t>
            </w:r>
            <w:r w:rsidR="00EB5AE8">
              <w:rPr>
                <w:color w:val="000000" w:themeColor="text1"/>
              </w:rPr>
              <w:t xml:space="preserve">with supplemental </w:t>
            </w:r>
            <w:r w:rsidR="00CB0457">
              <w:rPr>
                <w:color w:val="000000" w:themeColor="text1"/>
              </w:rPr>
              <w:t>us</w:t>
            </w:r>
            <w:r w:rsidR="00EB5AE8">
              <w:rPr>
                <w:color w:val="000000" w:themeColor="text1"/>
              </w:rPr>
              <w:t>e of</w:t>
            </w:r>
            <w:r w:rsidR="00CB0457">
              <w:rPr>
                <w:color w:val="000000" w:themeColor="text1"/>
              </w:rPr>
              <w:t xml:space="preserve"> </w:t>
            </w:r>
            <w:r w:rsidR="00B833FD" w:rsidRPr="00340180">
              <w:rPr>
                <w:color w:val="000000" w:themeColor="text1"/>
              </w:rPr>
              <w:t>duct burner</w:t>
            </w:r>
            <w:r w:rsidR="004652DA">
              <w:rPr>
                <w:color w:val="000000" w:themeColor="text1"/>
              </w:rPr>
              <w:t>s</w:t>
            </w:r>
            <w:r w:rsidR="00DF14D4">
              <w:rPr>
                <w:color w:val="000000" w:themeColor="text1"/>
              </w:rPr>
              <w:t>.</w:t>
            </w:r>
          </w:p>
        </w:tc>
      </w:tr>
      <w:tr w:rsidR="009C3833" w:rsidRPr="004B42E5" w14:paraId="7F5046C6" w14:textId="77777777" w:rsidTr="002170A7">
        <w:trPr>
          <w:trHeight w:val="793"/>
        </w:trPr>
        <w:tc>
          <w:tcPr>
            <w:tcW w:w="1600" w:type="pct"/>
            <w:shd w:val="clear" w:color="auto" w:fill="auto"/>
          </w:tcPr>
          <w:p w14:paraId="29EE1BAA" w14:textId="690B642C" w:rsidR="002170A7" w:rsidRDefault="009C3833" w:rsidP="002170A7">
            <w:pPr>
              <w:jc w:val="center"/>
              <w:rPr>
                <w:color w:val="000000" w:themeColor="text1"/>
              </w:rPr>
            </w:pPr>
            <w:r>
              <w:rPr>
                <w:color w:val="000000" w:themeColor="text1"/>
              </w:rPr>
              <w:t>H</w:t>
            </w:r>
            <w:r w:rsidRPr="009C3833">
              <w:rPr>
                <w:color w:val="000000" w:themeColor="text1"/>
              </w:rPr>
              <w:t>eat recovery steam</w:t>
            </w:r>
            <w:r w:rsidR="006C3A05">
              <w:rPr>
                <w:color w:val="000000" w:themeColor="text1"/>
              </w:rPr>
              <w:t xml:space="preserve"> </w:t>
            </w:r>
            <w:r w:rsidRPr="009C3833">
              <w:rPr>
                <w:color w:val="000000" w:themeColor="text1"/>
              </w:rPr>
              <w:t>generator</w:t>
            </w:r>
            <w:r w:rsidR="006C3A05">
              <w:rPr>
                <w:color w:val="000000" w:themeColor="text1"/>
              </w:rPr>
              <w:t xml:space="preserve"> (HRSG)</w:t>
            </w:r>
          </w:p>
        </w:tc>
        <w:tc>
          <w:tcPr>
            <w:tcW w:w="3400" w:type="pct"/>
            <w:shd w:val="clear" w:color="auto" w:fill="auto"/>
          </w:tcPr>
          <w:p w14:paraId="2EA80839" w14:textId="15B21911" w:rsidR="009C3833" w:rsidRDefault="006C3A05" w:rsidP="00FF7160">
            <w:pPr>
              <w:rPr>
                <w:color w:val="000000" w:themeColor="text1"/>
              </w:rPr>
            </w:pPr>
            <w:r>
              <w:rPr>
                <w:color w:val="000000" w:themeColor="text1"/>
              </w:rPr>
              <w:t>H</w:t>
            </w:r>
            <w:r w:rsidRPr="009C3833">
              <w:rPr>
                <w:color w:val="000000" w:themeColor="text1"/>
              </w:rPr>
              <w:t>eat recovery steam generator</w:t>
            </w:r>
            <w:r>
              <w:rPr>
                <w:color w:val="000000" w:themeColor="text1"/>
              </w:rPr>
              <w:t xml:space="preserve"> (HRSG) is a waste heat recovery boiler which utilizes waste heat of exhaust gas emitted by g</w:t>
            </w:r>
            <w:r>
              <w:rPr>
                <w:rFonts w:hint="eastAsia"/>
                <w:color w:val="000000" w:themeColor="text1"/>
              </w:rPr>
              <w:t xml:space="preserve">as </w:t>
            </w:r>
            <w:r>
              <w:rPr>
                <w:color w:val="000000" w:themeColor="text1"/>
              </w:rPr>
              <w:t>turbine</w:t>
            </w:r>
            <w:r w:rsidR="00856F95">
              <w:rPr>
                <w:color w:val="000000" w:themeColor="text1"/>
              </w:rPr>
              <w:t>s</w:t>
            </w:r>
            <w:r w:rsidR="00F60571">
              <w:rPr>
                <w:color w:val="000000" w:themeColor="text1"/>
              </w:rPr>
              <w:t xml:space="preserve"> as </w:t>
            </w:r>
            <w:r w:rsidR="00E05FA9">
              <w:rPr>
                <w:color w:val="000000" w:themeColor="text1"/>
              </w:rPr>
              <w:t xml:space="preserve">a </w:t>
            </w:r>
            <w:r w:rsidR="00F60571">
              <w:rPr>
                <w:color w:val="000000" w:themeColor="text1"/>
              </w:rPr>
              <w:t>heat source.</w:t>
            </w:r>
          </w:p>
        </w:tc>
      </w:tr>
      <w:tr w:rsidR="002170A7" w:rsidRPr="004B42E5" w14:paraId="3B557BD3" w14:textId="77777777" w:rsidTr="00F60571">
        <w:trPr>
          <w:trHeight w:val="517"/>
        </w:trPr>
        <w:tc>
          <w:tcPr>
            <w:tcW w:w="1600" w:type="pct"/>
            <w:tcBorders>
              <w:bottom w:val="single" w:sz="4" w:space="0" w:color="auto"/>
            </w:tcBorders>
            <w:shd w:val="clear" w:color="auto" w:fill="auto"/>
          </w:tcPr>
          <w:p w14:paraId="5D10F900" w14:textId="0B80163F" w:rsidR="002170A7" w:rsidRDefault="002170A7" w:rsidP="00FF7160">
            <w:pPr>
              <w:jc w:val="center"/>
              <w:rPr>
                <w:color w:val="000000" w:themeColor="text1"/>
              </w:rPr>
            </w:pPr>
            <w:r>
              <w:rPr>
                <w:color w:val="000000" w:themeColor="text1"/>
              </w:rPr>
              <w:t>Duct burner</w:t>
            </w:r>
          </w:p>
        </w:tc>
        <w:tc>
          <w:tcPr>
            <w:tcW w:w="3400" w:type="pct"/>
            <w:tcBorders>
              <w:bottom w:val="single" w:sz="4" w:space="0" w:color="auto"/>
            </w:tcBorders>
            <w:shd w:val="clear" w:color="auto" w:fill="auto"/>
          </w:tcPr>
          <w:p w14:paraId="6F2D63AB" w14:textId="0F3C0B04" w:rsidR="002170A7" w:rsidRDefault="00F60571" w:rsidP="00F60571">
            <w:pPr>
              <w:rPr>
                <w:color w:val="000000" w:themeColor="text1"/>
              </w:rPr>
            </w:pPr>
            <w:r>
              <w:rPr>
                <w:color w:val="000000" w:themeColor="text1"/>
              </w:rPr>
              <w:t xml:space="preserve">Duct burner is a </w:t>
            </w:r>
            <w:r w:rsidR="00A76CD6">
              <w:rPr>
                <w:color w:val="000000" w:themeColor="text1"/>
              </w:rPr>
              <w:t xml:space="preserve">device </w:t>
            </w:r>
            <w:r>
              <w:rPr>
                <w:color w:val="000000" w:themeColor="text1"/>
              </w:rPr>
              <w:t xml:space="preserve">which </w:t>
            </w:r>
            <w:r w:rsidRPr="00997E15">
              <w:rPr>
                <w:color w:val="000000" w:themeColor="text1"/>
              </w:rPr>
              <w:t>additionally bur</w:t>
            </w:r>
            <w:r>
              <w:rPr>
                <w:color w:val="000000" w:themeColor="text1"/>
              </w:rPr>
              <w:t xml:space="preserve">ns </w:t>
            </w:r>
            <w:r w:rsidR="00BF1D89">
              <w:rPr>
                <w:color w:val="000000" w:themeColor="text1"/>
              </w:rPr>
              <w:t>fuel gas</w:t>
            </w:r>
            <w:r>
              <w:rPr>
                <w:color w:val="000000" w:themeColor="text1"/>
              </w:rPr>
              <w:t xml:space="preserve"> to</w:t>
            </w:r>
            <w:r w:rsidR="007250E6" w:rsidRPr="007250E6">
              <w:rPr>
                <w:color w:val="000000" w:themeColor="text1"/>
              </w:rPr>
              <w:t xml:space="preserve"> </w:t>
            </w:r>
            <w:r w:rsidR="00CC4F70">
              <w:rPr>
                <w:color w:val="000000" w:themeColor="text1"/>
              </w:rPr>
              <w:t xml:space="preserve">supplement </w:t>
            </w:r>
            <w:r w:rsidR="006D59F1">
              <w:rPr>
                <w:color w:val="000000" w:themeColor="text1"/>
              </w:rPr>
              <w:t xml:space="preserve">the </w:t>
            </w:r>
            <w:r>
              <w:rPr>
                <w:color w:val="000000" w:themeColor="text1"/>
              </w:rPr>
              <w:t>heat source of HRSG</w:t>
            </w:r>
            <w:r w:rsidR="0072285B">
              <w:rPr>
                <w:color w:val="000000" w:themeColor="text1"/>
              </w:rPr>
              <w:t>s</w:t>
            </w:r>
            <w:r w:rsidR="00CC4F70">
              <w:rPr>
                <w:color w:val="000000" w:themeColor="text1"/>
              </w:rPr>
              <w:t>.</w:t>
            </w:r>
          </w:p>
        </w:tc>
      </w:tr>
      <w:tr w:rsidR="00D83FF7" w:rsidRPr="004B42E5" w14:paraId="1B880EE1" w14:textId="77777777" w:rsidTr="00511A8F">
        <w:tc>
          <w:tcPr>
            <w:tcW w:w="1600" w:type="pct"/>
            <w:shd w:val="clear" w:color="auto" w:fill="auto"/>
          </w:tcPr>
          <w:p w14:paraId="23054798" w14:textId="34224D70" w:rsidR="00D83FF7" w:rsidRDefault="004B28FA" w:rsidP="00EC4ADC">
            <w:pPr>
              <w:jc w:val="center"/>
              <w:rPr>
                <w:color w:val="000000" w:themeColor="text1"/>
              </w:rPr>
            </w:pPr>
            <w:r>
              <w:rPr>
                <w:color w:val="000000" w:themeColor="text1"/>
              </w:rPr>
              <w:t>Heat exchanger</w:t>
            </w:r>
          </w:p>
        </w:tc>
        <w:tc>
          <w:tcPr>
            <w:tcW w:w="3400" w:type="pct"/>
            <w:shd w:val="clear" w:color="auto" w:fill="auto"/>
          </w:tcPr>
          <w:p w14:paraId="1C985881" w14:textId="03C780D1" w:rsidR="00B37094" w:rsidRDefault="00D016D9" w:rsidP="00C27A51">
            <w:pPr>
              <w:rPr>
                <w:color w:val="000000" w:themeColor="text1"/>
              </w:rPr>
            </w:pPr>
            <w:r>
              <w:rPr>
                <w:color w:val="000000" w:themeColor="text1"/>
              </w:rPr>
              <w:t xml:space="preserve">Heat </w:t>
            </w:r>
            <w:r w:rsidR="00F55F9E">
              <w:rPr>
                <w:color w:val="000000" w:themeColor="text1"/>
              </w:rPr>
              <w:t>exchanger</w:t>
            </w:r>
            <w:r w:rsidR="00B37094" w:rsidRPr="00B37094">
              <w:t xml:space="preserve"> is a mechanical device that recov</w:t>
            </w:r>
            <w:r w:rsidR="006C3A05">
              <w:t>ers and transfers the waste heat from</w:t>
            </w:r>
            <w:r w:rsidR="00B37094" w:rsidRPr="00B37094">
              <w:t xml:space="preserve"> </w:t>
            </w:r>
            <w:r w:rsidR="006C3A05">
              <w:t>HRSG</w:t>
            </w:r>
            <w:r w:rsidR="0072285B">
              <w:t>s</w:t>
            </w:r>
            <w:r w:rsidR="00B37094" w:rsidRPr="00B37094">
              <w:t xml:space="preserve"> to feed water</w:t>
            </w:r>
            <w:r w:rsidR="006C3A05">
              <w:t xml:space="preserve"> of </w:t>
            </w:r>
            <w:r w:rsidR="00EB291F">
              <w:t>HRSG</w:t>
            </w:r>
            <w:r w:rsidR="0072285B">
              <w:t>s</w:t>
            </w:r>
            <w:r w:rsidR="00B37094" w:rsidRPr="00B37094">
              <w:t>, which increases the overall boiler’s thermal efficiency.</w:t>
            </w:r>
          </w:p>
        </w:tc>
      </w:tr>
    </w:tbl>
    <w:p w14:paraId="5CB11412" w14:textId="77777777" w:rsidR="002112EA" w:rsidRPr="00271455" w:rsidRDefault="002112EA" w:rsidP="002112EA">
      <w:pPr>
        <w:pStyle w:val="1"/>
        <w:numPr>
          <w:ilvl w:val="0"/>
          <w:numId w:val="0"/>
        </w:numPr>
        <w:ind w:left="425" w:hanging="425"/>
        <w:rPr>
          <w:color w:val="000000" w:themeColor="text1"/>
        </w:rPr>
      </w:pPr>
    </w:p>
    <w:p w14:paraId="105BDD7E" w14:textId="77777777" w:rsidR="002750AC" w:rsidRPr="00511A8F"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364428E7" w14:textId="77777777" w:rsidTr="00511A8F">
        <w:tc>
          <w:tcPr>
            <w:tcW w:w="5000" w:type="pct"/>
            <w:shd w:val="clear" w:color="auto" w:fill="17365D"/>
          </w:tcPr>
          <w:p w14:paraId="2F4CF448" w14:textId="77777777" w:rsidR="002750AC" w:rsidRPr="00070511" w:rsidRDefault="002750AC" w:rsidP="003821D0">
            <w:pPr>
              <w:numPr>
                <w:ilvl w:val="1"/>
                <w:numId w:val="3"/>
              </w:numPr>
              <w:rPr>
                <w:b/>
              </w:rPr>
            </w:pPr>
            <w:r w:rsidRPr="00070511">
              <w:rPr>
                <w:b/>
              </w:rPr>
              <w:t>Summary of the methodology</w:t>
            </w:r>
          </w:p>
        </w:tc>
      </w:tr>
    </w:tbl>
    <w:p w14:paraId="6FE1E8FA" w14:textId="77777777" w:rsidR="00B558EF" w:rsidRPr="00070511" w:rsidRDefault="00B558EF" w:rsidP="00301A1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742"/>
      </w:tblGrid>
      <w:tr w:rsidR="005C1700" w:rsidRPr="00070511" w14:paraId="0FB34C7E" w14:textId="77777777" w:rsidTr="00511A8F">
        <w:tc>
          <w:tcPr>
            <w:tcW w:w="1620" w:type="pct"/>
            <w:shd w:val="clear" w:color="auto" w:fill="C6D9F1" w:themeFill="text2" w:themeFillTint="33"/>
          </w:tcPr>
          <w:p w14:paraId="48B3AE77" w14:textId="77777777" w:rsidR="005C1700" w:rsidRPr="00070511" w:rsidRDefault="00060EC2" w:rsidP="0099640B">
            <w:pPr>
              <w:pStyle w:val="1"/>
              <w:numPr>
                <w:ilvl w:val="0"/>
                <w:numId w:val="0"/>
              </w:numPr>
              <w:jc w:val="center"/>
              <w:rPr>
                <w:kern w:val="2"/>
              </w:rPr>
            </w:pPr>
            <w:r>
              <w:rPr>
                <w:rFonts w:hint="eastAsia"/>
                <w:kern w:val="2"/>
              </w:rPr>
              <w:t>Items</w:t>
            </w:r>
          </w:p>
        </w:tc>
        <w:tc>
          <w:tcPr>
            <w:tcW w:w="3380" w:type="pct"/>
            <w:shd w:val="clear" w:color="auto" w:fill="C6D9F1" w:themeFill="text2" w:themeFillTint="33"/>
          </w:tcPr>
          <w:p w14:paraId="3038D795"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7E6174" w14:paraId="151A21FA" w14:textId="77777777" w:rsidTr="00511A8F">
        <w:tc>
          <w:tcPr>
            <w:tcW w:w="1620" w:type="pct"/>
            <w:shd w:val="clear" w:color="auto" w:fill="auto"/>
          </w:tcPr>
          <w:p w14:paraId="6C8A3DAF"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3380" w:type="pct"/>
            <w:shd w:val="clear" w:color="auto" w:fill="auto"/>
          </w:tcPr>
          <w:p w14:paraId="0E6D6075" w14:textId="5EF17C52" w:rsidR="00C66A5B" w:rsidRPr="004B42E5" w:rsidRDefault="00E04328" w:rsidP="00AE0FED">
            <w:pPr>
              <w:pStyle w:val="1"/>
              <w:numPr>
                <w:ilvl w:val="0"/>
                <w:numId w:val="0"/>
              </w:numPr>
              <w:rPr>
                <w:color w:val="000000" w:themeColor="text1"/>
                <w:kern w:val="2"/>
              </w:rPr>
            </w:pPr>
            <w:r>
              <w:rPr>
                <w:color w:val="000000" w:themeColor="text1"/>
                <w:kern w:val="2"/>
              </w:rPr>
              <w:t xml:space="preserve">By installing </w:t>
            </w:r>
            <w:r w:rsidR="004B28FA">
              <w:rPr>
                <w:color w:val="000000" w:themeColor="text1"/>
                <w:kern w:val="2"/>
              </w:rPr>
              <w:t>heat exchanger</w:t>
            </w:r>
            <w:r>
              <w:rPr>
                <w:color w:val="000000" w:themeColor="text1"/>
                <w:kern w:val="2"/>
              </w:rPr>
              <w:t>(s)</w:t>
            </w:r>
            <w:r w:rsidR="003429BA">
              <w:rPr>
                <w:color w:val="000000" w:themeColor="text1"/>
                <w:kern w:val="2"/>
              </w:rPr>
              <w:t xml:space="preserve"> </w:t>
            </w:r>
            <w:r w:rsidR="00A20019">
              <w:rPr>
                <w:color w:val="000000" w:themeColor="text1"/>
                <w:kern w:val="2"/>
              </w:rPr>
              <w:t xml:space="preserve">in </w:t>
            </w:r>
            <w:r w:rsidR="000B0A80">
              <w:rPr>
                <w:color w:val="000000" w:themeColor="text1"/>
                <w:kern w:val="2"/>
              </w:rPr>
              <w:t>HRSG</w:t>
            </w:r>
            <w:r w:rsidR="0072285B">
              <w:rPr>
                <w:color w:val="000000" w:themeColor="text1"/>
                <w:kern w:val="2"/>
              </w:rPr>
              <w:t>s</w:t>
            </w:r>
            <w:r w:rsidR="000B0A80">
              <w:rPr>
                <w:color w:val="000000" w:themeColor="text1"/>
                <w:kern w:val="2"/>
              </w:rPr>
              <w:t xml:space="preserve"> </w:t>
            </w:r>
            <w:r w:rsidR="00AE0FED">
              <w:rPr>
                <w:color w:val="000000" w:themeColor="text1"/>
                <w:kern w:val="2"/>
              </w:rPr>
              <w:t>of gas co-generation system</w:t>
            </w:r>
            <w:r w:rsidR="003429BA" w:rsidRPr="003429BA">
              <w:rPr>
                <w:color w:val="000000" w:themeColor="text1"/>
                <w:kern w:val="2"/>
              </w:rPr>
              <w:t>(s)</w:t>
            </w:r>
            <w:r w:rsidR="000B3ADE">
              <w:rPr>
                <w:color w:val="000000" w:themeColor="text1"/>
                <w:kern w:val="2"/>
              </w:rPr>
              <w:t xml:space="preserve">, </w:t>
            </w:r>
            <w:r w:rsidR="000B3ADE">
              <w:rPr>
                <w:color w:val="000000" w:themeColor="text1"/>
              </w:rPr>
              <w:t>feed water</w:t>
            </w:r>
            <w:r w:rsidR="001823E2">
              <w:rPr>
                <w:color w:val="000000" w:themeColor="text1"/>
              </w:rPr>
              <w:t xml:space="preserve"> into </w:t>
            </w:r>
            <w:r w:rsidR="008E7DD3">
              <w:rPr>
                <w:color w:val="000000" w:themeColor="text1"/>
              </w:rPr>
              <w:t xml:space="preserve">the </w:t>
            </w:r>
            <w:r w:rsidR="000B0A80">
              <w:rPr>
                <w:color w:val="000000" w:themeColor="text1"/>
              </w:rPr>
              <w:t>HRSG</w:t>
            </w:r>
            <w:r w:rsidR="0072285B">
              <w:rPr>
                <w:color w:val="000000" w:themeColor="text1"/>
              </w:rPr>
              <w:t>s</w:t>
            </w:r>
            <w:r w:rsidR="000B0A80">
              <w:rPr>
                <w:color w:val="000000" w:themeColor="text1"/>
              </w:rPr>
              <w:t xml:space="preserve"> </w:t>
            </w:r>
            <w:r w:rsidR="000B3ADE">
              <w:rPr>
                <w:color w:val="000000" w:themeColor="text1"/>
              </w:rPr>
              <w:t xml:space="preserve">is heated up. Consequently, </w:t>
            </w:r>
            <w:r w:rsidR="000B3ADE">
              <w:rPr>
                <w:color w:val="000000" w:themeColor="text1"/>
                <w:kern w:val="2"/>
              </w:rPr>
              <w:t xml:space="preserve">consumption of </w:t>
            </w:r>
            <w:r w:rsidR="00BF1D89">
              <w:rPr>
                <w:color w:val="000000" w:themeColor="text1"/>
                <w:kern w:val="2"/>
              </w:rPr>
              <w:t>fuel gas</w:t>
            </w:r>
            <w:r w:rsidR="00FF7160">
              <w:rPr>
                <w:color w:val="000000" w:themeColor="text1"/>
                <w:kern w:val="2"/>
              </w:rPr>
              <w:t xml:space="preserve"> </w:t>
            </w:r>
            <w:r w:rsidR="001823E2">
              <w:rPr>
                <w:color w:val="000000" w:themeColor="text1"/>
                <w:kern w:val="2"/>
              </w:rPr>
              <w:t>by duct burner</w:t>
            </w:r>
            <w:r w:rsidR="000B58CE">
              <w:rPr>
                <w:color w:val="000000" w:themeColor="text1"/>
                <w:kern w:val="2"/>
              </w:rPr>
              <w:t>s</w:t>
            </w:r>
            <w:r w:rsidRPr="00E04328">
              <w:rPr>
                <w:color w:val="000000" w:themeColor="text1"/>
                <w:kern w:val="2"/>
              </w:rPr>
              <w:t xml:space="preserve"> is </w:t>
            </w:r>
            <w:r w:rsidRPr="00E04328">
              <w:rPr>
                <w:color w:val="000000" w:themeColor="text1"/>
                <w:kern w:val="2"/>
              </w:rPr>
              <w:lastRenderedPageBreak/>
              <w:t>reduced, leading to the reduction of GHG emissions.</w:t>
            </w:r>
          </w:p>
        </w:tc>
      </w:tr>
      <w:tr w:rsidR="005C1700" w:rsidRPr="00035265" w14:paraId="0145EFBA" w14:textId="77777777" w:rsidTr="00511A8F">
        <w:tc>
          <w:tcPr>
            <w:tcW w:w="1620" w:type="pct"/>
            <w:shd w:val="clear" w:color="auto" w:fill="auto"/>
          </w:tcPr>
          <w:p w14:paraId="26963383"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lastRenderedPageBreak/>
              <w:t xml:space="preserve">Calculation of </w:t>
            </w:r>
            <w:r w:rsidR="00E5231D">
              <w:rPr>
                <w:rFonts w:hint="eastAsia"/>
                <w:i/>
                <w:kern w:val="2"/>
              </w:rPr>
              <w:t>reference emissions</w:t>
            </w:r>
          </w:p>
        </w:tc>
        <w:tc>
          <w:tcPr>
            <w:tcW w:w="3380" w:type="pct"/>
            <w:shd w:val="clear" w:color="auto" w:fill="auto"/>
          </w:tcPr>
          <w:p w14:paraId="6B42EB33" w14:textId="72E22ABB" w:rsidR="005F66B2" w:rsidRPr="00360701" w:rsidRDefault="005F66B2" w:rsidP="00360701">
            <w:pPr>
              <w:rPr>
                <w:szCs w:val="22"/>
              </w:rPr>
            </w:pPr>
            <w:r w:rsidRPr="00282FF0">
              <w:rPr>
                <w:szCs w:val="22"/>
              </w:rPr>
              <w:t>Reference emission</w:t>
            </w:r>
            <w:r>
              <w:rPr>
                <w:szCs w:val="22"/>
              </w:rPr>
              <w:t xml:space="preserve">s are calculated using </w:t>
            </w:r>
            <w:r w:rsidR="000409B7">
              <w:rPr>
                <w:szCs w:val="22"/>
              </w:rPr>
              <w:t xml:space="preserve">the </w:t>
            </w:r>
            <w:r w:rsidR="00035265">
              <w:rPr>
                <w:szCs w:val="22"/>
              </w:rPr>
              <w:t>a</w:t>
            </w:r>
            <w:r w:rsidR="00035265" w:rsidRPr="00035265">
              <w:rPr>
                <w:szCs w:val="22"/>
              </w:rPr>
              <w:t xml:space="preserve">mount of </w:t>
            </w:r>
            <w:r w:rsidR="00BF1D89">
              <w:rPr>
                <w:szCs w:val="22"/>
              </w:rPr>
              <w:t>fuel gas</w:t>
            </w:r>
            <w:r w:rsidR="00035265" w:rsidRPr="00035265">
              <w:rPr>
                <w:szCs w:val="22"/>
              </w:rPr>
              <w:t xml:space="preserve"> consumed by duct burner</w:t>
            </w:r>
            <w:r w:rsidR="000409B7">
              <w:rPr>
                <w:szCs w:val="22"/>
              </w:rPr>
              <w:t>s</w:t>
            </w:r>
            <w:r w:rsidR="00035265" w:rsidRPr="00035265">
              <w:rPr>
                <w:szCs w:val="22"/>
              </w:rPr>
              <w:t xml:space="preserve"> of </w:t>
            </w:r>
            <w:r w:rsidR="000B0A80">
              <w:rPr>
                <w:szCs w:val="22"/>
              </w:rPr>
              <w:t>HRSG</w:t>
            </w:r>
            <w:r w:rsidR="0072285B">
              <w:rPr>
                <w:szCs w:val="22"/>
              </w:rPr>
              <w:t>s</w:t>
            </w:r>
            <w:r w:rsidR="000B0A80">
              <w:rPr>
                <w:szCs w:val="22"/>
              </w:rPr>
              <w:t xml:space="preserve"> </w:t>
            </w:r>
            <w:r w:rsidR="00035265" w:rsidRPr="00035265">
              <w:rPr>
                <w:szCs w:val="22"/>
              </w:rPr>
              <w:t>with project heat exchanger</w:t>
            </w:r>
            <w:r w:rsidR="000409B7">
              <w:rPr>
                <w:szCs w:val="22"/>
              </w:rPr>
              <w:t>s</w:t>
            </w:r>
            <w:r w:rsidR="00035265">
              <w:rPr>
                <w:szCs w:val="22"/>
              </w:rPr>
              <w:t>, d</w:t>
            </w:r>
            <w:r w:rsidR="00035265" w:rsidRPr="00035265">
              <w:rPr>
                <w:szCs w:val="22"/>
              </w:rPr>
              <w:t xml:space="preserve">ensity of </w:t>
            </w:r>
            <w:r w:rsidR="00BF1D89">
              <w:rPr>
                <w:szCs w:val="22"/>
              </w:rPr>
              <w:t>fuel gas</w:t>
            </w:r>
            <w:r w:rsidR="00035265" w:rsidRPr="00035265">
              <w:rPr>
                <w:szCs w:val="22"/>
              </w:rPr>
              <w:t xml:space="preserve"> consumed by duct burner</w:t>
            </w:r>
            <w:r w:rsidR="00DC7A53">
              <w:rPr>
                <w:szCs w:val="22"/>
              </w:rPr>
              <w:t>s</w:t>
            </w:r>
            <w:r w:rsidR="00035265" w:rsidRPr="00035265">
              <w:rPr>
                <w:szCs w:val="22"/>
              </w:rPr>
              <w:t xml:space="preserve"> of </w:t>
            </w:r>
            <w:r w:rsidR="000B0A80">
              <w:rPr>
                <w:szCs w:val="22"/>
              </w:rPr>
              <w:t>HRSG</w:t>
            </w:r>
            <w:r w:rsidR="0072285B">
              <w:rPr>
                <w:szCs w:val="22"/>
              </w:rPr>
              <w:t>s</w:t>
            </w:r>
            <w:r w:rsidR="00035265">
              <w:rPr>
                <w:szCs w:val="22"/>
              </w:rPr>
              <w:t>, n</w:t>
            </w:r>
            <w:r w:rsidR="00035265" w:rsidRPr="00035265">
              <w:rPr>
                <w:szCs w:val="22"/>
              </w:rPr>
              <w:t xml:space="preserve">et calorific value of </w:t>
            </w:r>
            <w:r w:rsidR="00BF1D89">
              <w:rPr>
                <w:szCs w:val="22"/>
              </w:rPr>
              <w:t>fuel gas</w:t>
            </w:r>
            <w:r w:rsidR="00035265" w:rsidRPr="00035265">
              <w:rPr>
                <w:szCs w:val="22"/>
              </w:rPr>
              <w:t xml:space="preserve"> consumed by duct burner</w:t>
            </w:r>
            <w:r w:rsidR="001A6331">
              <w:rPr>
                <w:szCs w:val="22"/>
              </w:rPr>
              <w:t>s</w:t>
            </w:r>
            <w:r w:rsidR="00035265" w:rsidRPr="00035265">
              <w:rPr>
                <w:szCs w:val="22"/>
              </w:rPr>
              <w:t xml:space="preserve"> of </w:t>
            </w:r>
            <w:r w:rsidR="000B0A80">
              <w:rPr>
                <w:szCs w:val="22"/>
              </w:rPr>
              <w:t>HRSG</w:t>
            </w:r>
            <w:r w:rsidR="0072285B">
              <w:rPr>
                <w:szCs w:val="22"/>
              </w:rPr>
              <w:t>s</w:t>
            </w:r>
            <w:r w:rsidR="00035265">
              <w:rPr>
                <w:szCs w:val="22"/>
              </w:rPr>
              <w:t xml:space="preserve">, </w:t>
            </w:r>
            <w:r w:rsidR="00035265" w:rsidRPr="00035265">
              <w:rPr>
                <w:szCs w:val="22"/>
              </w:rPr>
              <w:t>CO</w:t>
            </w:r>
            <w:r w:rsidR="00035265" w:rsidRPr="00035265">
              <w:rPr>
                <w:szCs w:val="22"/>
                <w:vertAlign w:val="subscript"/>
              </w:rPr>
              <w:t>2</w:t>
            </w:r>
            <w:r w:rsidR="00035265" w:rsidRPr="00CA341B">
              <w:rPr>
                <w:szCs w:val="22"/>
              </w:rPr>
              <w:t xml:space="preserve"> </w:t>
            </w:r>
            <w:r w:rsidR="00035265" w:rsidRPr="00035265">
              <w:rPr>
                <w:szCs w:val="22"/>
              </w:rPr>
              <w:t xml:space="preserve">emission factor for the </w:t>
            </w:r>
            <w:r w:rsidR="00BF1D89">
              <w:rPr>
                <w:szCs w:val="22"/>
              </w:rPr>
              <w:t>fuel gas</w:t>
            </w:r>
            <w:r w:rsidR="00035265" w:rsidRPr="00035265">
              <w:rPr>
                <w:szCs w:val="22"/>
              </w:rPr>
              <w:t xml:space="preserve"> consumed by duct burner</w:t>
            </w:r>
            <w:r w:rsidR="001A6331">
              <w:rPr>
                <w:szCs w:val="22"/>
              </w:rPr>
              <w:t>s</w:t>
            </w:r>
            <w:r w:rsidR="00035265" w:rsidRPr="00035265">
              <w:rPr>
                <w:szCs w:val="22"/>
              </w:rPr>
              <w:t xml:space="preserve"> of </w:t>
            </w:r>
            <w:r w:rsidR="000B0A80">
              <w:rPr>
                <w:szCs w:val="22"/>
              </w:rPr>
              <w:t>HRSG</w:t>
            </w:r>
            <w:r w:rsidR="0072285B">
              <w:rPr>
                <w:szCs w:val="22"/>
              </w:rPr>
              <w:t>s</w:t>
            </w:r>
            <w:r w:rsidR="00035265">
              <w:rPr>
                <w:szCs w:val="22"/>
              </w:rPr>
              <w:t xml:space="preserve">, </w:t>
            </w:r>
            <w:r w:rsidR="006431FA">
              <w:rPr>
                <w:szCs w:val="22"/>
              </w:rPr>
              <w:t xml:space="preserve">the </w:t>
            </w:r>
            <w:r w:rsidR="00035265">
              <w:rPr>
                <w:szCs w:val="22"/>
              </w:rPr>
              <w:t>a</w:t>
            </w:r>
            <w:r w:rsidR="00035265" w:rsidRPr="00035265">
              <w:rPr>
                <w:szCs w:val="22"/>
              </w:rPr>
              <w:t>mount of heating energy recovered by project heat exchanger</w:t>
            </w:r>
            <w:r w:rsidR="00EF27C1">
              <w:rPr>
                <w:szCs w:val="22"/>
              </w:rPr>
              <w:t>s</w:t>
            </w:r>
            <w:r w:rsidR="00035265">
              <w:rPr>
                <w:szCs w:val="22"/>
              </w:rPr>
              <w:t xml:space="preserve"> and </w:t>
            </w:r>
            <w:r w:rsidR="00EF27C1">
              <w:rPr>
                <w:szCs w:val="22"/>
              </w:rPr>
              <w:t xml:space="preserve">the </w:t>
            </w:r>
            <w:r w:rsidR="00C63AC8">
              <w:rPr>
                <w:szCs w:val="22"/>
              </w:rPr>
              <w:t>a</w:t>
            </w:r>
            <w:r w:rsidR="00035265" w:rsidRPr="00035265">
              <w:rPr>
                <w:szCs w:val="22"/>
              </w:rPr>
              <w:t>m</w:t>
            </w:r>
            <w:r w:rsidR="00035265">
              <w:rPr>
                <w:szCs w:val="22"/>
              </w:rPr>
              <w:t xml:space="preserve">ount of heating energy transferred </w:t>
            </w:r>
            <w:r w:rsidR="00035265" w:rsidRPr="00035265">
              <w:rPr>
                <w:szCs w:val="22"/>
              </w:rPr>
              <w:t xml:space="preserve">into the feed water of the </w:t>
            </w:r>
            <w:r w:rsidR="000B0A80">
              <w:rPr>
                <w:szCs w:val="22"/>
              </w:rPr>
              <w:t>HRSG</w:t>
            </w:r>
            <w:r w:rsidR="0072285B">
              <w:rPr>
                <w:szCs w:val="22"/>
              </w:rPr>
              <w:t>s</w:t>
            </w:r>
            <w:r w:rsidR="000B0A80">
              <w:rPr>
                <w:szCs w:val="22"/>
              </w:rPr>
              <w:t xml:space="preserve"> </w:t>
            </w:r>
            <w:r w:rsidR="00035265" w:rsidRPr="00035265">
              <w:rPr>
                <w:szCs w:val="22"/>
              </w:rPr>
              <w:t>with project heat exchanger</w:t>
            </w:r>
            <w:r w:rsidR="00A11C8B">
              <w:rPr>
                <w:szCs w:val="22"/>
              </w:rPr>
              <w:t>s</w:t>
            </w:r>
            <w:r w:rsidR="00035265">
              <w:rPr>
                <w:szCs w:val="22"/>
              </w:rPr>
              <w:t>.</w:t>
            </w:r>
          </w:p>
        </w:tc>
      </w:tr>
      <w:tr w:rsidR="005C1700" w:rsidRPr="00536D78" w14:paraId="75FECBA6" w14:textId="77777777" w:rsidTr="00511A8F">
        <w:tc>
          <w:tcPr>
            <w:tcW w:w="1620" w:type="pct"/>
            <w:shd w:val="clear" w:color="auto" w:fill="auto"/>
          </w:tcPr>
          <w:p w14:paraId="730A7122" w14:textId="77777777"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3380" w:type="pct"/>
            <w:shd w:val="clear" w:color="auto" w:fill="auto"/>
          </w:tcPr>
          <w:p w14:paraId="72A318E4" w14:textId="164B0D47" w:rsidR="005F66B2" w:rsidRPr="00536D78" w:rsidRDefault="00536D78" w:rsidP="0099640B">
            <w:pPr>
              <w:pStyle w:val="1"/>
              <w:numPr>
                <w:ilvl w:val="0"/>
                <w:numId w:val="0"/>
              </w:numPr>
            </w:pPr>
            <w:r>
              <w:t>(</w:t>
            </w:r>
            <w:r w:rsidR="005F66B2" w:rsidRPr="00536D78">
              <w:t>I</w:t>
            </w:r>
            <w:r>
              <w:rPr>
                <w:rFonts w:hint="eastAsia"/>
              </w:rPr>
              <w:t xml:space="preserve">n case that </w:t>
            </w:r>
            <w:r w:rsidR="00E33F04">
              <w:rPr>
                <w:rFonts w:hint="eastAsia"/>
              </w:rPr>
              <w:t>the</w:t>
            </w:r>
            <w:r w:rsidR="00E33F04">
              <w:t xml:space="preserve"> </w:t>
            </w:r>
            <w:r>
              <w:rPr>
                <w:rFonts w:hint="eastAsia"/>
              </w:rPr>
              <w:t>project</w:t>
            </w:r>
            <w:r w:rsidR="005F66B2" w:rsidRPr="00536D78">
              <w:rPr>
                <w:rFonts w:hint="eastAsia"/>
              </w:rPr>
              <w:t xml:space="preserve"> </w:t>
            </w:r>
            <w:r w:rsidR="005F66B2" w:rsidRPr="00536D78">
              <w:t>additionally</w:t>
            </w:r>
            <w:r w:rsidR="005F66B2" w:rsidRPr="00536D78">
              <w:rPr>
                <w:rFonts w:hint="eastAsia"/>
              </w:rPr>
              <w:t xml:space="preserve"> consumes</w:t>
            </w:r>
            <w:r w:rsidR="005F66B2" w:rsidRPr="00536D78">
              <w:t xml:space="preserve"> electricity</w:t>
            </w:r>
            <w:r>
              <w:t>) P</w:t>
            </w:r>
            <w:r w:rsidR="005F66B2" w:rsidRPr="00536D78">
              <w:rPr>
                <w:color w:val="000000" w:themeColor="text1"/>
                <w:kern w:val="2"/>
              </w:rPr>
              <w:t>roject emissions are</w:t>
            </w:r>
            <w:r w:rsidRPr="00536D78">
              <w:rPr>
                <w:rFonts w:hint="eastAsia"/>
              </w:rPr>
              <w:t xml:space="preserve"> </w:t>
            </w:r>
            <w:r w:rsidR="005F66B2" w:rsidRPr="00536D78">
              <w:rPr>
                <w:color w:val="auto"/>
              </w:rPr>
              <w:t xml:space="preserve">calculated with electricity consumption of </w:t>
            </w:r>
            <w:r w:rsidR="00FF6124">
              <w:rPr>
                <w:color w:val="auto"/>
              </w:rPr>
              <w:t>heat exchangers</w:t>
            </w:r>
            <w:r w:rsidR="00063EA4">
              <w:rPr>
                <w:color w:val="auto"/>
              </w:rPr>
              <w:t>,</w:t>
            </w:r>
            <w:r w:rsidR="005F66B2" w:rsidRPr="00536D78">
              <w:rPr>
                <w:color w:val="auto"/>
              </w:rPr>
              <w:t xml:space="preserve"> and CO</w:t>
            </w:r>
            <w:r w:rsidR="005F66B2" w:rsidRPr="00536D78">
              <w:rPr>
                <w:color w:val="auto"/>
                <w:vertAlign w:val="subscript"/>
              </w:rPr>
              <w:t>2</w:t>
            </w:r>
            <w:r w:rsidR="005F66B2" w:rsidRPr="00536D78">
              <w:rPr>
                <w:color w:val="auto"/>
              </w:rPr>
              <w:t xml:space="preserve"> emission factor for electricity consumed.</w:t>
            </w:r>
          </w:p>
        </w:tc>
      </w:tr>
      <w:tr w:rsidR="005C1700" w:rsidRPr="00070511" w14:paraId="2E657542" w14:textId="77777777" w:rsidTr="00511A8F">
        <w:tc>
          <w:tcPr>
            <w:tcW w:w="1620" w:type="pct"/>
            <w:shd w:val="clear" w:color="auto" w:fill="auto"/>
          </w:tcPr>
          <w:p w14:paraId="4AD7A401"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3380" w:type="pct"/>
            <w:shd w:val="clear" w:color="auto" w:fill="auto"/>
          </w:tcPr>
          <w:p w14:paraId="239345EC" w14:textId="63A0C058" w:rsidR="00381068" w:rsidRPr="001823E2" w:rsidRDefault="004176F2" w:rsidP="00394CDD">
            <w:pPr>
              <w:pStyle w:val="af8"/>
              <w:numPr>
                <w:ilvl w:val="0"/>
                <w:numId w:val="4"/>
              </w:numPr>
              <w:adjustRightInd w:val="0"/>
              <w:ind w:leftChars="0" w:left="357" w:hanging="357"/>
              <w:rPr>
                <w:color w:val="000000" w:themeColor="text1"/>
              </w:rPr>
            </w:pPr>
            <w:r>
              <w:rPr>
                <w:color w:val="000000" w:themeColor="text1"/>
              </w:rPr>
              <w:t xml:space="preserve">Amount of </w:t>
            </w:r>
            <w:r w:rsidR="00BF1D89">
              <w:rPr>
                <w:color w:val="000000" w:themeColor="text1"/>
              </w:rPr>
              <w:t>fuel gas</w:t>
            </w:r>
            <w:r>
              <w:rPr>
                <w:color w:val="000000" w:themeColor="text1"/>
              </w:rPr>
              <w:t xml:space="preserve"> consumed by duct burner of </w:t>
            </w:r>
            <w:r w:rsidR="00FD1F11">
              <w:rPr>
                <w:color w:val="000000" w:themeColor="text1"/>
              </w:rPr>
              <w:t>HRSG</w:t>
            </w:r>
            <w:r w:rsidR="0072285B">
              <w:rPr>
                <w:color w:val="000000" w:themeColor="text1"/>
              </w:rPr>
              <w:t>s</w:t>
            </w:r>
            <w:r w:rsidR="00FD1F11">
              <w:rPr>
                <w:color w:val="000000" w:themeColor="text1"/>
              </w:rPr>
              <w:t xml:space="preserve"> </w:t>
            </w:r>
            <w:r>
              <w:rPr>
                <w:color w:val="000000" w:themeColor="text1"/>
              </w:rPr>
              <w:t xml:space="preserve">with project heat </w:t>
            </w:r>
            <w:proofErr w:type="gramStart"/>
            <w:r>
              <w:rPr>
                <w:color w:val="000000" w:themeColor="text1"/>
              </w:rPr>
              <w:t>exchanger</w:t>
            </w:r>
            <w:proofErr w:type="gramEnd"/>
          </w:p>
          <w:p w14:paraId="73EE2033" w14:textId="488E8E7E" w:rsidR="00394CDD" w:rsidRDefault="000058BB" w:rsidP="00394CDD">
            <w:pPr>
              <w:pStyle w:val="af8"/>
              <w:numPr>
                <w:ilvl w:val="0"/>
                <w:numId w:val="4"/>
              </w:numPr>
              <w:adjustRightInd w:val="0"/>
              <w:ind w:leftChars="0"/>
              <w:rPr>
                <w:color w:val="000000" w:themeColor="text1"/>
                <w:szCs w:val="22"/>
              </w:rPr>
            </w:pPr>
            <w:r>
              <w:rPr>
                <w:szCs w:val="20"/>
              </w:rPr>
              <w:t>Flow rate</w:t>
            </w:r>
            <w:r w:rsidR="001823E2">
              <w:rPr>
                <w:szCs w:val="20"/>
              </w:rPr>
              <w:t xml:space="preserve"> of</w:t>
            </w:r>
            <w:r w:rsidR="001823E2">
              <w:rPr>
                <w:color w:val="000000" w:themeColor="text1"/>
              </w:rPr>
              <w:t xml:space="preserve"> feed water into </w:t>
            </w:r>
            <w:r>
              <w:rPr>
                <w:color w:val="000000" w:themeColor="text1"/>
              </w:rPr>
              <w:t>project heat exchanger</w:t>
            </w:r>
            <w:r w:rsidR="00394CDD" w:rsidRPr="000B3ADE">
              <w:rPr>
                <w:color w:val="000000" w:themeColor="text1"/>
                <w:szCs w:val="22"/>
              </w:rPr>
              <w:t xml:space="preserve"> </w:t>
            </w:r>
          </w:p>
          <w:p w14:paraId="11564196" w14:textId="3F52996A" w:rsidR="00394CDD" w:rsidRPr="004176F2" w:rsidRDefault="00394CDD" w:rsidP="00394CDD">
            <w:pPr>
              <w:pStyle w:val="af8"/>
              <w:numPr>
                <w:ilvl w:val="0"/>
                <w:numId w:val="4"/>
              </w:numPr>
              <w:adjustRightInd w:val="0"/>
              <w:ind w:leftChars="0"/>
              <w:rPr>
                <w:color w:val="000000" w:themeColor="text1"/>
                <w:szCs w:val="22"/>
              </w:rPr>
            </w:pPr>
            <w:r>
              <w:rPr>
                <w:szCs w:val="20"/>
              </w:rPr>
              <w:t>Temperature of water</w:t>
            </w:r>
            <w:r w:rsidRPr="00636112">
              <w:rPr>
                <w:szCs w:val="20"/>
              </w:rPr>
              <w:t xml:space="preserve"> at the outlet of project </w:t>
            </w:r>
            <w:r>
              <w:rPr>
                <w:szCs w:val="20"/>
              </w:rPr>
              <w:t>heat exchanger</w:t>
            </w:r>
          </w:p>
          <w:p w14:paraId="3DA80B65" w14:textId="5ED4450F" w:rsidR="00394CDD" w:rsidRPr="00394CDD" w:rsidRDefault="00394CDD" w:rsidP="00972DFC">
            <w:pPr>
              <w:pStyle w:val="af8"/>
              <w:numPr>
                <w:ilvl w:val="0"/>
                <w:numId w:val="4"/>
              </w:numPr>
              <w:adjustRightInd w:val="0"/>
              <w:ind w:leftChars="0"/>
              <w:rPr>
                <w:color w:val="000000" w:themeColor="text1"/>
              </w:rPr>
            </w:pPr>
            <w:r>
              <w:rPr>
                <w:szCs w:val="20"/>
              </w:rPr>
              <w:t>Temperature of water at the in</w:t>
            </w:r>
            <w:r w:rsidRPr="00636112">
              <w:rPr>
                <w:szCs w:val="20"/>
              </w:rPr>
              <w:t xml:space="preserve">let of project </w:t>
            </w:r>
            <w:r>
              <w:rPr>
                <w:szCs w:val="20"/>
              </w:rPr>
              <w:t>heat exchanger</w:t>
            </w:r>
          </w:p>
          <w:p w14:paraId="3D67042E" w14:textId="7A2ACFD2" w:rsidR="00394CDD" w:rsidRPr="00394CDD" w:rsidRDefault="00394CDD" w:rsidP="00972DFC">
            <w:pPr>
              <w:pStyle w:val="af8"/>
              <w:numPr>
                <w:ilvl w:val="0"/>
                <w:numId w:val="4"/>
              </w:numPr>
              <w:adjustRightInd w:val="0"/>
              <w:ind w:leftChars="0"/>
              <w:rPr>
                <w:color w:val="000000" w:themeColor="text1"/>
              </w:rPr>
            </w:pPr>
            <w:r>
              <w:rPr>
                <w:szCs w:val="20"/>
              </w:rPr>
              <w:t>Flow rate of</w:t>
            </w:r>
            <w:r>
              <w:rPr>
                <w:color w:val="000000" w:themeColor="text1"/>
              </w:rPr>
              <w:t xml:space="preserve"> feed water into </w:t>
            </w:r>
            <w:r w:rsidR="00FD1F11">
              <w:rPr>
                <w:color w:val="000000" w:themeColor="text1"/>
              </w:rPr>
              <w:t>HRSG</w:t>
            </w:r>
            <w:r w:rsidR="0072285B">
              <w:rPr>
                <w:color w:val="000000" w:themeColor="text1"/>
              </w:rPr>
              <w:t>s</w:t>
            </w:r>
            <w:r w:rsidR="00FD1F11">
              <w:rPr>
                <w:color w:val="000000" w:themeColor="text1"/>
              </w:rPr>
              <w:t xml:space="preserve"> </w:t>
            </w:r>
            <w:r w:rsidRPr="00972DFC">
              <w:rPr>
                <w:szCs w:val="20"/>
              </w:rPr>
              <w:t>generator</w:t>
            </w:r>
            <w:r>
              <w:rPr>
                <w:color w:val="000000" w:themeColor="text1"/>
              </w:rPr>
              <w:t xml:space="preserve"> with project heat exchanger</w:t>
            </w:r>
          </w:p>
          <w:p w14:paraId="2B117293" w14:textId="39EF3821" w:rsidR="006E77BA" w:rsidRPr="00C918FF" w:rsidRDefault="00C918FF" w:rsidP="00972DFC">
            <w:pPr>
              <w:pStyle w:val="af8"/>
              <w:numPr>
                <w:ilvl w:val="0"/>
                <w:numId w:val="4"/>
              </w:numPr>
              <w:adjustRightInd w:val="0"/>
              <w:ind w:leftChars="0"/>
              <w:rPr>
                <w:color w:val="000000" w:themeColor="text1"/>
              </w:rPr>
            </w:pPr>
            <w:r>
              <w:rPr>
                <w:color w:val="000000" w:themeColor="text1"/>
              </w:rPr>
              <w:t xml:space="preserve">Temperature of feed water into </w:t>
            </w:r>
            <w:r w:rsidR="00FD1F11">
              <w:rPr>
                <w:color w:val="000000" w:themeColor="text1"/>
              </w:rPr>
              <w:t>HRSG</w:t>
            </w:r>
            <w:r w:rsidR="0072285B">
              <w:rPr>
                <w:color w:val="000000" w:themeColor="text1"/>
              </w:rPr>
              <w:t>s</w:t>
            </w:r>
            <w:r w:rsidR="00FD1F11">
              <w:rPr>
                <w:color w:val="000000" w:themeColor="text1"/>
              </w:rPr>
              <w:t xml:space="preserve"> </w:t>
            </w:r>
            <w:r>
              <w:rPr>
                <w:color w:val="000000" w:themeColor="text1"/>
              </w:rPr>
              <w:t>with project heat exchanger</w:t>
            </w:r>
          </w:p>
          <w:p w14:paraId="4DBB8837" w14:textId="655D49B2" w:rsidR="00536D78" w:rsidRPr="00C16D14" w:rsidRDefault="00536D78" w:rsidP="00972DFC">
            <w:pPr>
              <w:pStyle w:val="af8"/>
              <w:numPr>
                <w:ilvl w:val="0"/>
                <w:numId w:val="4"/>
              </w:numPr>
              <w:adjustRightInd w:val="0"/>
              <w:ind w:leftChars="0"/>
              <w:rPr>
                <w:color w:val="000000" w:themeColor="text1"/>
              </w:rPr>
            </w:pPr>
            <w:r>
              <w:rPr>
                <w:color w:val="000000" w:themeColor="text1"/>
              </w:rPr>
              <w:t>A</w:t>
            </w:r>
            <w:r w:rsidRPr="00DB3252">
              <w:rPr>
                <w:color w:val="000000" w:themeColor="text1"/>
              </w:rPr>
              <w:t xml:space="preserve">mount of electricity consumed by </w:t>
            </w:r>
            <w:r w:rsidR="00AA5976">
              <w:t>heat exchangers</w:t>
            </w:r>
          </w:p>
        </w:tc>
      </w:tr>
    </w:tbl>
    <w:p w14:paraId="05501F33" w14:textId="77777777" w:rsidR="002750AC" w:rsidRPr="00070511" w:rsidRDefault="002750AC" w:rsidP="00506825">
      <w:pPr>
        <w:pStyle w:val="1"/>
        <w:numPr>
          <w:ilvl w:val="0"/>
          <w:numId w:val="0"/>
        </w:numPr>
      </w:pPr>
    </w:p>
    <w:p w14:paraId="6DC9A02C" w14:textId="77777777" w:rsidR="002750AC" w:rsidRPr="00070511"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44488831" w14:textId="77777777" w:rsidTr="00511A8F">
        <w:tc>
          <w:tcPr>
            <w:tcW w:w="5000" w:type="pct"/>
            <w:shd w:val="clear" w:color="auto" w:fill="17365D"/>
          </w:tcPr>
          <w:p w14:paraId="6B129E1C" w14:textId="77777777" w:rsidR="002750AC" w:rsidRPr="00070511" w:rsidRDefault="002750AC" w:rsidP="003821D0">
            <w:pPr>
              <w:numPr>
                <w:ilvl w:val="1"/>
                <w:numId w:val="3"/>
              </w:numPr>
              <w:rPr>
                <w:b/>
              </w:rPr>
            </w:pPr>
            <w:r w:rsidRPr="00070511">
              <w:rPr>
                <w:b/>
              </w:rPr>
              <w:t>Eligibility criteria</w:t>
            </w:r>
          </w:p>
        </w:tc>
      </w:tr>
    </w:tbl>
    <w:p w14:paraId="2D9D888F"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E7345" w:rsidRPr="00141C38" w14:paraId="3C7DED93" w14:textId="77777777" w:rsidTr="00D539F0">
        <w:tc>
          <w:tcPr>
            <w:tcW w:w="781" w:type="pct"/>
            <w:tcBorders>
              <w:top w:val="single" w:sz="4" w:space="0" w:color="auto"/>
              <w:bottom w:val="single" w:sz="4" w:space="0" w:color="auto"/>
            </w:tcBorders>
            <w:shd w:val="clear" w:color="auto" w:fill="C6D9F1"/>
          </w:tcPr>
          <w:p w14:paraId="0F8C97BD"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4219" w:type="pct"/>
            <w:tcBorders>
              <w:top w:val="single" w:sz="4" w:space="0" w:color="auto"/>
              <w:bottom w:val="single" w:sz="4" w:space="0" w:color="auto"/>
            </w:tcBorders>
            <w:shd w:val="clear" w:color="auto" w:fill="auto"/>
          </w:tcPr>
          <w:p w14:paraId="1FA5F392" w14:textId="79556251" w:rsidR="006E77BA" w:rsidRPr="006C6255" w:rsidRDefault="00E04328" w:rsidP="001535BB">
            <w:pPr>
              <w:rPr>
                <w:color w:val="000000" w:themeColor="text1"/>
              </w:rPr>
            </w:pPr>
            <w:r>
              <w:rPr>
                <w:color w:val="000000" w:themeColor="text1"/>
                <w:szCs w:val="22"/>
              </w:rPr>
              <w:t xml:space="preserve">Project installs </w:t>
            </w:r>
            <w:r w:rsidR="008E0E16">
              <w:rPr>
                <w:color w:val="000000" w:themeColor="text1"/>
              </w:rPr>
              <w:t>heat e</w:t>
            </w:r>
            <w:r w:rsidR="00D016D9">
              <w:rPr>
                <w:color w:val="000000" w:themeColor="text1"/>
              </w:rPr>
              <w:t>xcha</w:t>
            </w:r>
            <w:r w:rsidR="00F55F9E">
              <w:rPr>
                <w:color w:val="000000" w:themeColor="text1"/>
              </w:rPr>
              <w:t>nger</w:t>
            </w:r>
            <w:r w:rsidRPr="00F55F9E">
              <w:rPr>
                <w:color w:val="000000" w:themeColor="text1"/>
              </w:rPr>
              <w:t>(s)</w:t>
            </w:r>
            <w:r w:rsidR="008A669E">
              <w:rPr>
                <w:color w:val="000000" w:themeColor="text1"/>
              </w:rPr>
              <w:t xml:space="preserve"> </w:t>
            </w:r>
            <w:r>
              <w:rPr>
                <w:color w:val="000000" w:themeColor="text1"/>
              </w:rPr>
              <w:t>to heat up feed water</w:t>
            </w:r>
            <w:r w:rsidR="00A34F7B">
              <w:rPr>
                <w:color w:val="000000" w:themeColor="text1"/>
              </w:rPr>
              <w:t xml:space="preserve"> into </w:t>
            </w:r>
            <w:r w:rsidR="00DF16D1">
              <w:rPr>
                <w:color w:val="000000" w:themeColor="text1"/>
              </w:rPr>
              <w:t>HRSG</w:t>
            </w:r>
            <w:r w:rsidR="0072285B">
              <w:rPr>
                <w:color w:val="000000" w:themeColor="text1"/>
              </w:rPr>
              <w:t>s</w:t>
            </w:r>
            <w:r w:rsidR="00DF16D1">
              <w:rPr>
                <w:color w:val="000000" w:themeColor="text1"/>
              </w:rPr>
              <w:t xml:space="preserve"> </w:t>
            </w:r>
            <w:r w:rsidR="006C6255">
              <w:rPr>
                <w:color w:val="000000" w:themeColor="text1"/>
              </w:rPr>
              <w:t xml:space="preserve">in </w:t>
            </w:r>
            <w:r w:rsidR="00F96607">
              <w:rPr>
                <w:color w:val="000000" w:themeColor="text1"/>
              </w:rPr>
              <w:t xml:space="preserve">a </w:t>
            </w:r>
            <w:r w:rsidR="006C6255">
              <w:rPr>
                <w:color w:val="000000" w:themeColor="text1"/>
              </w:rPr>
              <w:t>gas co-generation system</w:t>
            </w:r>
            <w:r>
              <w:rPr>
                <w:color w:val="000000" w:themeColor="text1"/>
              </w:rPr>
              <w:t>.</w:t>
            </w:r>
          </w:p>
        </w:tc>
      </w:tr>
      <w:tr w:rsidR="00D539F0" w:rsidRPr="00141C38" w14:paraId="6F29BCFE" w14:textId="77777777" w:rsidTr="00511A8F">
        <w:tc>
          <w:tcPr>
            <w:tcW w:w="781" w:type="pct"/>
            <w:tcBorders>
              <w:top w:val="single" w:sz="4" w:space="0" w:color="auto"/>
            </w:tcBorders>
            <w:shd w:val="clear" w:color="auto" w:fill="C6D9F1"/>
          </w:tcPr>
          <w:p w14:paraId="44F1BAA6" w14:textId="0088DB53" w:rsidR="00D539F0" w:rsidRPr="004B42E5" w:rsidRDefault="00D539F0" w:rsidP="005A33B8">
            <w:pPr>
              <w:rPr>
                <w:szCs w:val="22"/>
              </w:rPr>
            </w:pPr>
            <w:r>
              <w:rPr>
                <w:rFonts w:hint="eastAsia"/>
                <w:szCs w:val="22"/>
              </w:rPr>
              <w:t>C</w:t>
            </w:r>
            <w:r>
              <w:rPr>
                <w:szCs w:val="22"/>
              </w:rPr>
              <w:t>riterion 2</w:t>
            </w:r>
          </w:p>
        </w:tc>
        <w:tc>
          <w:tcPr>
            <w:tcW w:w="4219" w:type="pct"/>
            <w:tcBorders>
              <w:top w:val="single" w:sz="4" w:space="0" w:color="auto"/>
            </w:tcBorders>
            <w:shd w:val="clear" w:color="auto" w:fill="auto"/>
          </w:tcPr>
          <w:p w14:paraId="089249E6" w14:textId="536121F9" w:rsidR="00D539F0" w:rsidRDefault="00CF68E3" w:rsidP="001535BB">
            <w:pPr>
              <w:rPr>
                <w:color w:val="000000" w:themeColor="text1"/>
                <w:szCs w:val="22"/>
              </w:rPr>
            </w:pPr>
            <w:r>
              <w:rPr>
                <w:color w:val="000000" w:themeColor="text1"/>
              </w:rPr>
              <w:t>Heat exchanger</w:t>
            </w:r>
            <w:r w:rsidR="007F64EC">
              <w:rPr>
                <w:color w:val="000000" w:themeColor="text1"/>
              </w:rPr>
              <w:t>s</w:t>
            </w:r>
            <w:r w:rsidR="007F64EC">
              <w:rPr>
                <w:rFonts w:hint="eastAsia"/>
                <w:color w:val="000000" w:themeColor="text1"/>
              </w:rPr>
              <w:t xml:space="preserve"> </w:t>
            </w:r>
            <w:r w:rsidR="007F64EC">
              <w:rPr>
                <w:color w:val="000000" w:themeColor="text1"/>
              </w:rPr>
              <w:t>have not been installed to the</w:t>
            </w:r>
            <w:r w:rsidR="007F64EC">
              <w:rPr>
                <w:rFonts w:hint="eastAsia"/>
                <w:color w:val="000000" w:themeColor="text1"/>
              </w:rPr>
              <w:t xml:space="preserve"> </w:t>
            </w:r>
            <w:r w:rsidR="007F64EC">
              <w:rPr>
                <w:color w:val="000000" w:themeColor="text1"/>
              </w:rPr>
              <w:t>gas co-generation system of the project prior to its implementation</w:t>
            </w:r>
            <w:r w:rsidR="00A130BE">
              <w:rPr>
                <w:color w:val="000000" w:themeColor="text1"/>
              </w:rPr>
              <w:t>.</w:t>
            </w:r>
          </w:p>
        </w:tc>
      </w:tr>
    </w:tbl>
    <w:p w14:paraId="3A0F05E8" w14:textId="77777777" w:rsidR="00301A13" w:rsidRPr="00070511" w:rsidRDefault="00301A13" w:rsidP="00506825">
      <w:pPr>
        <w:pStyle w:val="1"/>
        <w:numPr>
          <w:ilvl w:val="0"/>
          <w:numId w:val="0"/>
        </w:numPr>
      </w:pPr>
    </w:p>
    <w:p w14:paraId="6D625F15" w14:textId="77777777" w:rsidR="005066E1" w:rsidRPr="00070511" w:rsidRDefault="005066E1"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386C2A9D" w14:textId="77777777" w:rsidTr="00511A8F">
        <w:tc>
          <w:tcPr>
            <w:tcW w:w="5000" w:type="pct"/>
            <w:shd w:val="clear" w:color="auto" w:fill="17365D"/>
          </w:tcPr>
          <w:p w14:paraId="71E6A59B" w14:textId="77777777" w:rsidR="005066E1" w:rsidRPr="0060335D" w:rsidRDefault="00D93402" w:rsidP="003821D0">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28AB93E4" w14:textId="77777777" w:rsidR="00E07CF6" w:rsidRPr="0060335D" w:rsidRDefault="00E07CF6" w:rsidP="00506825">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1"/>
        <w:gridCol w:w="2023"/>
      </w:tblGrid>
      <w:tr w:rsidR="00AC7E02" w:rsidRPr="0060335D" w14:paraId="39F4149E" w14:textId="77777777" w:rsidTr="00511A8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595556E9" w14:textId="77777777" w:rsidR="00AC7E02" w:rsidRPr="0060335D" w:rsidRDefault="00E5231D" w:rsidP="004D6B4B">
            <w:pPr>
              <w:jc w:val="center"/>
            </w:pPr>
            <w:r w:rsidRPr="0060335D">
              <w:lastRenderedPageBreak/>
              <w:t>Reference emissions</w:t>
            </w:r>
          </w:p>
        </w:tc>
      </w:tr>
      <w:tr w:rsidR="00AC7E02" w:rsidRPr="0060335D" w14:paraId="1439F918" w14:textId="77777777" w:rsidTr="00511A8F">
        <w:tc>
          <w:tcPr>
            <w:tcW w:w="3809" w:type="pct"/>
            <w:tcBorders>
              <w:top w:val="single" w:sz="4" w:space="0" w:color="auto"/>
              <w:left w:val="single" w:sz="4" w:space="0" w:color="auto"/>
              <w:bottom w:val="single" w:sz="4" w:space="0" w:color="auto"/>
              <w:right w:val="single" w:sz="4" w:space="0" w:color="auto"/>
            </w:tcBorders>
            <w:shd w:val="clear" w:color="auto" w:fill="C6D9F1"/>
          </w:tcPr>
          <w:p w14:paraId="63C7C16C" w14:textId="77777777" w:rsidR="00AC7E02" w:rsidRPr="0060335D" w:rsidRDefault="00AC7E02" w:rsidP="004D6B4B">
            <w:pPr>
              <w:jc w:val="center"/>
            </w:pPr>
            <w:r w:rsidRPr="0060335D">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015425C7"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0C6EE7E3" w14:textId="77777777" w:rsidTr="00511A8F">
        <w:tc>
          <w:tcPr>
            <w:tcW w:w="3809" w:type="pct"/>
            <w:tcBorders>
              <w:top w:val="single" w:sz="4" w:space="0" w:color="auto"/>
              <w:left w:val="single" w:sz="4" w:space="0" w:color="auto"/>
              <w:bottom w:val="single" w:sz="4" w:space="0" w:color="auto"/>
              <w:right w:val="single" w:sz="4" w:space="0" w:color="auto"/>
            </w:tcBorders>
          </w:tcPr>
          <w:p w14:paraId="0F15D13C" w14:textId="1BCC2F5D" w:rsidR="00AC7E02" w:rsidRPr="004B42E5" w:rsidRDefault="00BF1D89" w:rsidP="00C728E5">
            <w:pPr>
              <w:rPr>
                <w:color w:val="000000" w:themeColor="text1"/>
              </w:rPr>
            </w:pPr>
            <w:r>
              <w:rPr>
                <w:rFonts w:hint="eastAsia"/>
                <w:color w:val="000000" w:themeColor="text1"/>
              </w:rPr>
              <w:t>Fuel gas</w:t>
            </w:r>
            <w:r w:rsidR="00E27595">
              <w:rPr>
                <w:color w:val="000000" w:themeColor="text1"/>
              </w:rPr>
              <w:t xml:space="preserve"> </w:t>
            </w:r>
            <w:r w:rsidR="007E6174">
              <w:rPr>
                <w:color w:val="000000" w:themeColor="text1"/>
              </w:rPr>
              <w:t>consumed</w:t>
            </w:r>
            <w:r w:rsidR="00E27595">
              <w:rPr>
                <w:color w:val="000000" w:themeColor="text1"/>
              </w:rPr>
              <w:t xml:space="preserve"> </w:t>
            </w:r>
            <w:r w:rsidR="008A669E">
              <w:rPr>
                <w:color w:val="000000" w:themeColor="text1"/>
              </w:rPr>
              <w:t xml:space="preserve">by </w:t>
            </w:r>
            <w:r w:rsidR="00A34F7B">
              <w:rPr>
                <w:color w:val="000000" w:themeColor="text1"/>
              </w:rPr>
              <w:t>duct burner</w:t>
            </w:r>
            <w:r w:rsidR="00D93622">
              <w:rPr>
                <w:color w:val="000000" w:themeColor="text1"/>
              </w:rPr>
              <w:t xml:space="preserve">(s) </w:t>
            </w:r>
            <w:r w:rsidR="003429BA">
              <w:rPr>
                <w:color w:val="000000" w:themeColor="text1"/>
              </w:rPr>
              <w:t xml:space="preserve">to generate </w:t>
            </w:r>
            <w:r w:rsidR="00EF7B62">
              <w:rPr>
                <w:color w:val="000000" w:themeColor="text1"/>
              </w:rPr>
              <w:t xml:space="preserve">the </w:t>
            </w:r>
            <w:r w:rsidR="00F44C26">
              <w:rPr>
                <w:color w:val="000000" w:themeColor="text1"/>
              </w:rPr>
              <w:t>heating energy</w:t>
            </w:r>
            <w:r w:rsidR="00A34F7B">
              <w:rPr>
                <w:color w:val="000000" w:themeColor="text1"/>
              </w:rPr>
              <w:t xml:space="preserve"> </w:t>
            </w:r>
            <w:r w:rsidR="0009275B">
              <w:rPr>
                <w:color w:val="000000" w:themeColor="text1"/>
              </w:rPr>
              <w:t xml:space="preserve">equivalent </w:t>
            </w:r>
            <w:r w:rsidR="000637E9">
              <w:rPr>
                <w:color w:val="000000" w:themeColor="text1"/>
              </w:rPr>
              <w:t xml:space="preserve">to </w:t>
            </w:r>
            <w:r w:rsidR="00D55056">
              <w:rPr>
                <w:color w:val="000000" w:themeColor="text1"/>
              </w:rPr>
              <w:t xml:space="preserve">the </w:t>
            </w:r>
            <w:r w:rsidR="00FB3D77">
              <w:rPr>
                <w:color w:val="000000" w:themeColor="text1"/>
              </w:rPr>
              <w:t xml:space="preserve">energy </w:t>
            </w:r>
            <w:r w:rsidR="003429BA">
              <w:rPr>
                <w:color w:val="000000" w:themeColor="text1"/>
              </w:rPr>
              <w:t xml:space="preserve">recovered by project </w:t>
            </w:r>
            <w:r w:rsidR="004B28FA">
              <w:rPr>
                <w:color w:val="000000" w:themeColor="text1"/>
              </w:rPr>
              <w:t>heat exchanger</w:t>
            </w:r>
            <w:r w:rsidR="0061444D">
              <w:rPr>
                <w:color w:val="000000" w:themeColor="text1"/>
              </w:rPr>
              <w:t>s</w:t>
            </w:r>
            <w:r w:rsidR="00F44C26">
              <w:rPr>
                <w:color w:val="000000" w:themeColor="text1"/>
              </w:rPr>
              <w:t xml:space="preserve"> and utilized for heat supply</w:t>
            </w:r>
          </w:p>
        </w:tc>
        <w:tc>
          <w:tcPr>
            <w:tcW w:w="1191" w:type="pct"/>
            <w:tcBorders>
              <w:top w:val="single" w:sz="4" w:space="0" w:color="auto"/>
              <w:left w:val="single" w:sz="4" w:space="0" w:color="auto"/>
              <w:bottom w:val="single" w:sz="4" w:space="0" w:color="auto"/>
              <w:right w:val="single" w:sz="4" w:space="0" w:color="auto"/>
            </w:tcBorders>
          </w:tcPr>
          <w:p w14:paraId="53089CA9" w14:textId="067CDEEB" w:rsidR="00AC7E02" w:rsidRPr="00E27595" w:rsidRDefault="00E27595"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r w:rsidR="00AC7E02" w:rsidRPr="0060335D" w14:paraId="49090F8A" w14:textId="77777777" w:rsidTr="00511A8F">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70BACAF5"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54D38B69" w14:textId="77777777" w:rsidTr="00511A8F">
        <w:tc>
          <w:tcPr>
            <w:tcW w:w="3809" w:type="pct"/>
            <w:tcBorders>
              <w:top w:val="single" w:sz="4" w:space="0" w:color="auto"/>
              <w:left w:val="single" w:sz="4" w:space="0" w:color="auto"/>
              <w:bottom w:val="single" w:sz="4" w:space="0" w:color="auto"/>
              <w:right w:val="single" w:sz="4" w:space="0" w:color="auto"/>
            </w:tcBorders>
            <w:shd w:val="clear" w:color="auto" w:fill="C6D9F1"/>
          </w:tcPr>
          <w:p w14:paraId="7BA608C1" w14:textId="77777777" w:rsidR="00AC7E02" w:rsidRPr="0060335D" w:rsidRDefault="00AC7E02" w:rsidP="004D6B4B">
            <w:pPr>
              <w:jc w:val="center"/>
            </w:pPr>
            <w:r w:rsidRPr="0060335D">
              <w:t>Emission sources</w:t>
            </w:r>
          </w:p>
        </w:tc>
        <w:tc>
          <w:tcPr>
            <w:tcW w:w="1191" w:type="pct"/>
            <w:tcBorders>
              <w:top w:val="single" w:sz="4" w:space="0" w:color="auto"/>
              <w:left w:val="single" w:sz="4" w:space="0" w:color="auto"/>
              <w:bottom w:val="single" w:sz="4" w:space="0" w:color="auto"/>
              <w:right w:val="single" w:sz="4" w:space="0" w:color="auto"/>
            </w:tcBorders>
            <w:shd w:val="clear" w:color="auto" w:fill="C6D9F1"/>
          </w:tcPr>
          <w:p w14:paraId="2BAADC56"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18AAE0B8" w14:textId="77777777" w:rsidTr="008A669E">
        <w:trPr>
          <w:trHeight w:val="50"/>
        </w:trPr>
        <w:tc>
          <w:tcPr>
            <w:tcW w:w="3809" w:type="pct"/>
            <w:tcBorders>
              <w:top w:val="single" w:sz="4" w:space="0" w:color="auto"/>
              <w:left w:val="single" w:sz="4" w:space="0" w:color="auto"/>
              <w:bottom w:val="single" w:sz="4" w:space="0" w:color="auto"/>
              <w:right w:val="single" w:sz="4" w:space="0" w:color="auto"/>
            </w:tcBorders>
          </w:tcPr>
          <w:p w14:paraId="52980F83" w14:textId="576CED44" w:rsidR="00AC7E02" w:rsidRPr="004B42E5" w:rsidRDefault="00536D78" w:rsidP="004D6B4B">
            <w:pPr>
              <w:rPr>
                <w:color w:val="000000" w:themeColor="text1"/>
              </w:rPr>
            </w:pPr>
            <w:r>
              <w:rPr>
                <w:color w:val="000000"/>
              </w:rPr>
              <w:t xml:space="preserve">Electricity </w:t>
            </w:r>
            <w:r>
              <w:rPr>
                <w:color w:val="000000" w:themeColor="text1"/>
              </w:rPr>
              <w:t xml:space="preserve">consumed by </w:t>
            </w:r>
            <w:r w:rsidR="00AA5976">
              <w:t>heat exchangers</w:t>
            </w:r>
          </w:p>
        </w:tc>
        <w:tc>
          <w:tcPr>
            <w:tcW w:w="1191" w:type="pct"/>
            <w:tcBorders>
              <w:top w:val="single" w:sz="4" w:space="0" w:color="auto"/>
              <w:left w:val="single" w:sz="4" w:space="0" w:color="auto"/>
              <w:bottom w:val="single" w:sz="4" w:space="0" w:color="auto"/>
              <w:right w:val="single" w:sz="4" w:space="0" w:color="auto"/>
            </w:tcBorders>
          </w:tcPr>
          <w:p w14:paraId="2E9802A9" w14:textId="17194176" w:rsidR="00AC7E02" w:rsidRPr="00E27595" w:rsidRDefault="00536D78" w:rsidP="004D6B4B">
            <w:pPr>
              <w:rPr>
                <w:color w:val="000000" w:themeColor="text1"/>
                <w:vertAlign w:val="subscript"/>
              </w:rPr>
            </w:pPr>
            <w:r>
              <w:rPr>
                <w:rFonts w:hint="eastAsia"/>
                <w:color w:val="000000" w:themeColor="text1"/>
              </w:rPr>
              <w:t>C</w:t>
            </w:r>
            <w:r>
              <w:rPr>
                <w:color w:val="000000" w:themeColor="text1"/>
              </w:rPr>
              <w:t>O</w:t>
            </w:r>
            <w:r>
              <w:rPr>
                <w:color w:val="000000" w:themeColor="text1"/>
                <w:vertAlign w:val="subscript"/>
              </w:rPr>
              <w:t>2</w:t>
            </w:r>
          </w:p>
        </w:tc>
      </w:tr>
    </w:tbl>
    <w:p w14:paraId="017B4B2A" w14:textId="77777777" w:rsidR="00AC7E02" w:rsidRPr="00070511" w:rsidRDefault="00AC7E02" w:rsidP="005066E1">
      <w:pPr>
        <w:pStyle w:val="1"/>
        <w:numPr>
          <w:ilvl w:val="0"/>
          <w:numId w:val="0"/>
        </w:numPr>
        <w:ind w:left="425" w:hanging="425"/>
      </w:pPr>
    </w:p>
    <w:p w14:paraId="71FF2A8D" w14:textId="77777777" w:rsidR="008C44E7" w:rsidRPr="00070511" w:rsidRDefault="008C44E7"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CA9F903" w14:textId="77777777" w:rsidTr="00511A8F">
        <w:tc>
          <w:tcPr>
            <w:tcW w:w="5000" w:type="pct"/>
            <w:shd w:val="clear" w:color="auto" w:fill="17365D"/>
          </w:tcPr>
          <w:p w14:paraId="65104813" w14:textId="77777777" w:rsidR="005066E1" w:rsidRPr="00070511" w:rsidRDefault="00042178" w:rsidP="003821D0">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29F1CB83" w14:textId="77777777" w:rsidR="001F1CE6" w:rsidRDefault="001F1CE6" w:rsidP="00042178">
      <w:pPr>
        <w:rPr>
          <w:b/>
        </w:rPr>
      </w:pPr>
    </w:p>
    <w:p w14:paraId="5FC2C872" w14:textId="544303B3"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4E90ADE2" w14:textId="77777777" w:rsidR="00506825" w:rsidRPr="004B42E5" w:rsidRDefault="00506825" w:rsidP="006C3D56">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7A9636E3" w14:textId="77777777" w:rsidTr="00511A8F">
        <w:tc>
          <w:tcPr>
            <w:tcW w:w="5000" w:type="pct"/>
          </w:tcPr>
          <w:p w14:paraId="3767473D" w14:textId="54CCD922" w:rsidR="001D45BE" w:rsidRDefault="00302516" w:rsidP="001D45BE">
            <w:bookmarkStart w:id="54" w:name="_Hlk81499661"/>
            <w:r>
              <w:t xml:space="preserve">By </w:t>
            </w:r>
            <w:r w:rsidR="008F69FB">
              <w:t xml:space="preserve">installing </w:t>
            </w:r>
            <w:r w:rsidR="008F69FB" w:rsidRPr="002D28CA">
              <w:t>heat exchanger</w:t>
            </w:r>
            <w:r w:rsidR="008F69FB">
              <w:t>s</w:t>
            </w:r>
            <w:r>
              <w:t xml:space="preserve">, the amount of </w:t>
            </w:r>
            <w:r w:rsidR="00AA7959">
              <w:t xml:space="preserve">heating energy supplied to </w:t>
            </w:r>
            <w:r w:rsidR="002D28CA">
              <w:rPr>
                <w:color w:val="000000" w:themeColor="text1"/>
                <w:szCs w:val="22"/>
              </w:rPr>
              <w:t>HRSG</w:t>
            </w:r>
            <w:r w:rsidR="0072285B">
              <w:rPr>
                <w:color w:val="000000" w:themeColor="text1"/>
                <w:szCs w:val="22"/>
              </w:rPr>
              <w:t>s</w:t>
            </w:r>
            <w:r w:rsidR="00F22576" w:rsidRPr="004176F2">
              <w:rPr>
                <w:color w:val="000000" w:themeColor="text1"/>
                <w:szCs w:val="22"/>
              </w:rPr>
              <w:t xml:space="preserve"> </w:t>
            </w:r>
            <w:r>
              <w:t>is reduced</w:t>
            </w:r>
            <w:r w:rsidR="002D28CA">
              <w:t xml:space="preserve"> </w:t>
            </w:r>
            <w:r w:rsidR="002D28CA" w:rsidRPr="002D28CA">
              <w:t xml:space="preserve">because the temperature of feed water </w:t>
            </w:r>
            <w:r w:rsidR="00BF1D89">
              <w:t>circulated to</w:t>
            </w:r>
            <w:r w:rsidR="00BF1D89" w:rsidRPr="002D28CA">
              <w:t xml:space="preserve"> </w:t>
            </w:r>
            <w:r w:rsidR="002D28CA" w:rsidRPr="002D28CA">
              <w:t>HRSG</w:t>
            </w:r>
            <w:r w:rsidR="00F41F8A">
              <w:t>s</w:t>
            </w:r>
            <w:r w:rsidR="002D28CA" w:rsidRPr="002D28CA">
              <w:t xml:space="preserve"> is increased by heat recovered </w:t>
            </w:r>
            <w:r w:rsidR="001D45BE">
              <w:t xml:space="preserve">through the </w:t>
            </w:r>
            <w:r w:rsidR="002D28CA" w:rsidRPr="002D28CA">
              <w:t>heat exchanger</w:t>
            </w:r>
            <w:r w:rsidR="00EF3B07">
              <w:t>s</w:t>
            </w:r>
            <w:r w:rsidR="002D28CA" w:rsidRPr="002D28CA">
              <w:t>.</w:t>
            </w:r>
            <w:r>
              <w:t xml:space="preserve"> </w:t>
            </w:r>
            <w:r w:rsidR="00094994">
              <w:t>As t</w:t>
            </w:r>
            <w:r>
              <w:t xml:space="preserve">he amount of waste heat </w:t>
            </w:r>
            <w:r w:rsidR="002E2290">
              <w:t xml:space="preserve">transferred </w:t>
            </w:r>
            <w:r>
              <w:t>from exhaust gas of gas turbine</w:t>
            </w:r>
            <w:r w:rsidR="003162C3">
              <w:t>s</w:t>
            </w:r>
            <w:r>
              <w:t xml:space="preserve"> to </w:t>
            </w:r>
            <w:r w:rsidR="005633AB">
              <w:t>HRSG</w:t>
            </w:r>
            <w:r w:rsidR="0072285B">
              <w:t>s</w:t>
            </w:r>
            <w:r w:rsidR="005633AB">
              <w:t xml:space="preserve"> </w:t>
            </w:r>
            <w:r>
              <w:t xml:space="preserve">is </w:t>
            </w:r>
            <w:r w:rsidR="003936B8">
              <w:t xml:space="preserve">not </w:t>
            </w:r>
            <w:r w:rsidR="001D45BE">
              <w:t xml:space="preserve">affected </w:t>
            </w:r>
            <w:r w:rsidR="003936B8">
              <w:t xml:space="preserve">by </w:t>
            </w:r>
            <w:r w:rsidR="001D45BE">
              <w:t xml:space="preserve">installation </w:t>
            </w:r>
            <w:r w:rsidR="00F55C96">
              <w:t>of the heat exchangers</w:t>
            </w:r>
            <w:r w:rsidR="00815304">
              <w:t>, h</w:t>
            </w:r>
            <w:r w:rsidR="008318DB">
              <w:t xml:space="preserve">eating energy saved by the project is almost only </w:t>
            </w:r>
            <w:r w:rsidR="00507829">
              <w:t xml:space="preserve">from fuel </w:t>
            </w:r>
            <w:r w:rsidR="001A57C8">
              <w:t xml:space="preserve">gas </w:t>
            </w:r>
            <w:r w:rsidR="00507829">
              <w:t>consumed by duct burner</w:t>
            </w:r>
            <w:r w:rsidR="00D57BDC">
              <w:t>.</w:t>
            </w:r>
            <w:r w:rsidR="004C31C9">
              <w:t xml:space="preserve"> </w:t>
            </w:r>
            <w:r w:rsidR="001D45BE" w:rsidRPr="00D81524">
              <w:t xml:space="preserve">The </w:t>
            </w:r>
            <w:r w:rsidR="001A57C8">
              <w:t xml:space="preserve">business-as-usual (BaU) </w:t>
            </w:r>
            <w:r w:rsidR="001D45BE" w:rsidRPr="00D81524">
              <w:t xml:space="preserve">emissions are the emissions occurred when duct burners supply an equivalent amount of </w:t>
            </w:r>
            <w:r w:rsidR="00783CE3">
              <w:t xml:space="preserve">all </w:t>
            </w:r>
            <w:r w:rsidR="001D45BE" w:rsidRPr="00D81524">
              <w:t>the heating energy recovered by heat exchangers.</w:t>
            </w:r>
          </w:p>
          <w:p w14:paraId="1024C628" w14:textId="77777777" w:rsidR="001D45BE" w:rsidRPr="00783CE3" w:rsidRDefault="001D45BE" w:rsidP="001D45BE"/>
          <w:p w14:paraId="39ADA784" w14:textId="7B640B57" w:rsidR="00EC657B" w:rsidRPr="001D45BE" w:rsidRDefault="001D45BE" w:rsidP="006E37FB">
            <w:r>
              <w:t>The net emission reductions are ensured in the following manner.</w:t>
            </w:r>
          </w:p>
          <w:p w14:paraId="1F6B833B" w14:textId="4AFA0CBE" w:rsidR="00815304" w:rsidRPr="00815304" w:rsidRDefault="00783CE3" w:rsidP="003C5EE2">
            <w:pPr>
              <w:rPr>
                <w:color w:val="000000" w:themeColor="text1"/>
                <w:shd w:val="pct15" w:color="auto" w:fill="FFFFFF"/>
              </w:rPr>
            </w:pPr>
            <w:r>
              <w:t>Although the reduction of heating energy is mostly achieved in duct burners in practice as mentioned above</w:t>
            </w:r>
            <w:r w:rsidR="00302516">
              <w:t xml:space="preserve">, </w:t>
            </w:r>
            <w:r w:rsidR="008F47BC" w:rsidRPr="00BB3AD5">
              <w:t xml:space="preserve">this methodology </w:t>
            </w:r>
            <w:r w:rsidR="008F47BC">
              <w:t xml:space="preserve">assumes that </w:t>
            </w:r>
            <w:r w:rsidR="005958C6">
              <w:t xml:space="preserve">it </w:t>
            </w:r>
            <w:r w:rsidR="008F47BC" w:rsidRPr="00BB3AD5">
              <w:t xml:space="preserve">is </w:t>
            </w:r>
            <w:r w:rsidR="008F47BC">
              <w:t xml:space="preserve">achieved in both </w:t>
            </w:r>
            <w:r w:rsidR="008F47BC" w:rsidRPr="00BB3AD5">
              <w:t>duct burner</w:t>
            </w:r>
            <w:r w:rsidR="008F47BC">
              <w:t>s</w:t>
            </w:r>
            <w:r w:rsidR="008F47BC" w:rsidRPr="00BB3AD5">
              <w:t xml:space="preserve"> and waste heat from gas turbine</w:t>
            </w:r>
            <w:r w:rsidR="008F47BC">
              <w:t>s</w:t>
            </w:r>
            <w:r w:rsidR="008F47BC" w:rsidRPr="00BB3AD5">
              <w:t xml:space="preserve"> </w:t>
            </w:r>
            <w:r w:rsidR="008F47BC">
              <w:t xml:space="preserve">in </w:t>
            </w:r>
            <w:r w:rsidR="008F47BC" w:rsidRPr="00BB3AD5">
              <w:t>a certain ratio</w:t>
            </w:r>
            <w:r w:rsidR="000D029D">
              <w:t>.</w:t>
            </w:r>
            <w:r w:rsidR="008F47BC">
              <w:t xml:space="preserve"> </w:t>
            </w:r>
            <w:r w:rsidR="000D029D">
              <w:t xml:space="preserve">Under this assumption, only the portion of the reductions for duct burners </w:t>
            </w:r>
            <w:r w:rsidR="002564AD">
              <w:t>is considered as the reference emissions</w:t>
            </w:r>
            <w:r w:rsidR="00AF401A">
              <w:t>.</w:t>
            </w:r>
            <w:r w:rsidR="00771F2E">
              <w:t xml:space="preserve"> </w:t>
            </w:r>
            <w:r w:rsidR="00BE43BB">
              <w:t>T</w:t>
            </w:r>
            <w:r w:rsidR="00302516">
              <w:t>h</w:t>
            </w:r>
            <w:r w:rsidR="004467DD">
              <w:t xml:space="preserve">is </w:t>
            </w:r>
            <w:r w:rsidR="002564AD">
              <w:t xml:space="preserve">idea </w:t>
            </w:r>
            <w:r w:rsidR="00BE43BB">
              <w:t>is applied to</w:t>
            </w:r>
            <w:r w:rsidR="00302516">
              <w:t xml:space="preserve"> </w:t>
            </w:r>
            <w:r w:rsidR="00BE43BB">
              <w:t>the equation</w:t>
            </w:r>
            <w:r w:rsidR="00A93BE4">
              <w:t>s</w:t>
            </w:r>
            <w:r w:rsidR="004467DD">
              <w:t xml:space="preserve"> for </w:t>
            </w:r>
            <w:r w:rsidR="00BE43BB">
              <w:t>calculating reference emissions</w:t>
            </w:r>
            <w:r w:rsidR="00507829">
              <w:t>.</w:t>
            </w:r>
            <w:bookmarkEnd w:id="54"/>
          </w:p>
        </w:tc>
      </w:tr>
    </w:tbl>
    <w:p w14:paraId="6FC4951A" w14:textId="77777777" w:rsidR="00042178" w:rsidRPr="004B42E5" w:rsidRDefault="00042178" w:rsidP="006C3D56">
      <w:pPr>
        <w:rPr>
          <w:color w:val="000000" w:themeColor="text1"/>
        </w:rPr>
      </w:pPr>
    </w:p>
    <w:p w14:paraId="63990359"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02265BF" w14:textId="77777777" w:rsidR="00506825" w:rsidRPr="004B42E5" w:rsidRDefault="00506825" w:rsidP="00506825">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6A6378" w:rsidRPr="00EE0612" w14:paraId="7556ADCF" w14:textId="77777777" w:rsidTr="009F3F5B">
        <w:trPr>
          <w:trHeight w:val="983"/>
        </w:trPr>
        <w:tc>
          <w:tcPr>
            <w:tcW w:w="5000" w:type="pct"/>
            <w:tcBorders>
              <w:bottom w:val="single" w:sz="4" w:space="0" w:color="auto"/>
            </w:tcBorders>
          </w:tcPr>
          <w:p w14:paraId="1084205D" w14:textId="29FA2921" w:rsidR="005F1DFD" w:rsidRPr="00FC1BFC" w:rsidRDefault="005F1DFD" w:rsidP="00626FAA">
            <w:pPr>
              <w:pStyle w:val="Default"/>
              <w:jc w:val="both"/>
              <w:rPr>
                <w:sz w:val="22"/>
                <w:szCs w:val="22"/>
              </w:rPr>
            </w:pPr>
          </w:p>
          <w:p w14:paraId="4DB19428" w14:textId="03CED709" w:rsidR="00E311F8" w:rsidRPr="00BA2580" w:rsidRDefault="00244F32" w:rsidP="00C50FD7">
            <w:pPr>
              <w:ind w:firstLineChars="652" w:firstLine="1434"/>
              <w:jc w:val="center"/>
              <w:rPr>
                <w:i/>
              </w:rPr>
            </w:pPr>
            <m:oMathPara>
              <m:oMath>
                <m:sSub>
                  <m:sSubPr>
                    <m:ctrlPr>
                      <w:rPr>
                        <w:rFonts w:ascii="Cambria Math" w:hAnsi="Cambria Math"/>
                        <w:i/>
                      </w:rPr>
                    </m:ctrlPr>
                  </m:sSubPr>
                  <m:e>
                    <m:r>
                      <w:rPr>
                        <w:rFonts w:ascii="Cambria Math" w:hAnsi="Cambria Math"/>
                      </w:rPr>
                      <m:t>RE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FC</m:t>
                        </m:r>
                      </m:e>
                      <m:sub>
                        <m:r>
                          <w:rPr>
                            <w:rFonts w:ascii="Cambria Math" w:hAnsi="Cambria Math"/>
                          </w:rPr>
                          <m:t>db</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e>
                </m:nary>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gas</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gas</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gas</m:t>
                    </m:r>
                    <m:r>
                      <w:rPr>
                        <w:rFonts w:ascii="Cambria Math" w:hAnsi="Cambria Math"/>
                      </w:rPr>
                      <m:t>,</m:t>
                    </m:r>
                    <m:r>
                      <w:rPr>
                        <w:rFonts w:ascii="Cambria Math" w:hAnsi="Cambria Math"/>
                      </w:rPr>
                      <m:t>fuel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QHR</m:t>
                        </m:r>
                      </m:e>
                      <m:sub>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num>
                  <m:den>
                    <m:sSub>
                      <m:sSubPr>
                        <m:ctrlPr>
                          <w:rPr>
                            <w:rFonts w:ascii="Cambria Math" w:hAnsi="Cambria Math"/>
                            <w:i/>
                          </w:rPr>
                        </m:ctrlPr>
                      </m:sSubPr>
                      <m:e>
                        <m:r>
                          <w:rPr>
                            <w:rFonts w:ascii="Cambria Math" w:hAnsi="Cambria Math"/>
                          </w:rPr>
                          <m:t>QHT</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den>
                </m:f>
                <m:r>
                  <w:rPr>
                    <w:rFonts w:ascii="Cambria Math" w:hAnsi="Cambria Math"/>
                  </w:rPr>
                  <m:t>/1000</m:t>
                </m:r>
              </m:oMath>
            </m:oMathPara>
          </w:p>
          <w:p w14:paraId="7F9A6C01" w14:textId="449901B4" w:rsidR="00A67B9E" w:rsidRPr="00360701" w:rsidRDefault="00A67B9E" w:rsidP="00C50FD7">
            <w:pPr>
              <w:jc w:val="left"/>
              <w:rPr>
                <w:i/>
              </w:rPr>
            </w:pPr>
          </w:p>
          <w:p w14:paraId="2288D77F" w14:textId="41025F22" w:rsidR="00843346" w:rsidRPr="00A67B9E" w:rsidRDefault="00244F32" w:rsidP="00843346">
            <m:oMathPara>
              <m:oMath>
                <m:sSub>
                  <m:sSubPr>
                    <m:ctrlPr>
                      <w:rPr>
                        <w:rFonts w:ascii="Cambria Math" w:hAnsi="Cambria Math"/>
                        <w:i/>
                      </w:rPr>
                    </m:ctrlPr>
                  </m:sSubPr>
                  <m:e>
                    <m:r>
                      <w:rPr>
                        <w:rFonts w:ascii="Cambria Math" w:hAnsi="Cambria Math"/>
                      </w:rPr>
                      <m:t>QHR</m:t>
                    </m:r>
                  </m:e>
                  <m:sub>
                    <m:r>
                      <w:rPr>
                        <w:rFonts w:ascii="Cambria Math" w:hAnsi="Cambria Math"/>
                      </w:rPr>
                      <m:t>h</m:t>
                    </m:r>
                    <m:r>
                      <w:rPr>
                        <w:rFonts w:ascii="Cambria Math" w:hAnsi="Cambria Math"/>
                      </w:rPr>
                      <m:t>e</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h</m:t>
                    </m:r>
                    <m:r>
                      <w:rPr>
                        <w:rFonts w:ascii="Cambria Math" w:hAnsi="Cambria Math"/>
                      </w:rPr>
                      <m:t>e</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TO</m:t>
                    </m:r>
                  </m:e>
                  <m:sub>
                    <m:r>
                      <w:rPr>
                        <w:rFonts w:ascii="Cambria Math" w:hAnsi="Cambria Math"/>
                      </w:rPr>
                      <m:t>h</m:t>
                    </m:r>
                    <m:r>
                      <w:rPr>
                        <w:rFonts w:ascii="Cambria Math" w:hAnsi="Cambria Math"/>
                      </w:rPr>
                      <m:t>e</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TI</m:t>
                    </m:r>
                  </m:e>
                  <m:sub>
                    <m:r>
                      <w:rPr>
                        <w:rFonts w:ascii="Cambria Math" w:hAnsi="Cambria Math"/>
                      </w:rPr>
                      <m:t>h</m:t>
                    </m:r>
                    <m:r>
                      <w:rPr>
                        <w:rFonts w:ascii="Cambria Math" w:hAnsi="Cambria Math"/>
                      </w:rPr>
                      <m:t>e</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/1000</m:t>
                </m:r>
              </m:oMath>
            </m:oMathPara>
          </w:p>
          <w:p w14:paraId="76BFE359" w14:textId="77777777" w:rsidR="00843346" w:rsidRDefault="00843346" w:rsidP="00843346">
            <w:pPr>
              <w:rPr>
                <w:color w:val="000000" w:themeColor="text1"/>
                <w:szCs w:val="22"/>
              </w:rPr>
            </w:pPr>
          </w:p>
          <w:p w14:paraId="3A81C0B9" w14:textId="47ACECC7" w:rsidR="00843346" w:rsidRDefault="00244F32" w:rsidP="00843346">
            <w:pPr>
              <w:rPr>
                <w:color w:val="000000" w:themeColor="text1"/>
                <w:szCs w:val="22"/>
              </w:rPr>
            </w:pPr>
            <m:oMathPara>
              <m:oMath>
                <m:sSub>
                  <m:sSubPr>
                    <m:ctrlPr>
                      <w:rPr>
                        <w:rFonts w:ascii="Cambria Math" w:hAnsi="Cambria Math"/>
                        <w:i/>
                      </w:rPr>
                    </m:ctrlPr>
                  </m:sSubPr>
                  <m:e>
                    <m:r>
                      <w:rPr>
                        <w:rFonts w:ascii="Cambria Math" w:hAnsi="Cambria Math"/>
                      </w:rPr>
                      <m:t>QHT</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fw</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steam</m:t>
                    </m:r>
                    <m:r>
                      <w:rPr>
                        <w:rFonts w:ascii="Cambria Math" w:hAnsi="Cambria Math"/>
                      </w:rPr>
                      <m:t>,</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oMath>
            </m:oMathPara>
          </w:p>
          <w:p w14:paraId="07F6DAD5" w14:textId="3556EC90" w:rsidR="00F9678E" w:rsidRPr="00FF4825" w:rsidRDefault="00F9678E" w:rsidP="00F9678E">
            <w:pPr>
              <w:spacing w:line="240" w:lineRule="exact"/>
              <w:rPr>
                <w:sz w:val="20"/>
                <w:szCs w:val="20"/>
                <w:lang w:val="en-GB"/>
              </w:rPr>
            </w:pPr>
          </w:p>
          <w:p w14:paraId="2435C9BD" w14:textId="2F08EA9A" w:rsidR="00F9678E" w:rsidRPr="00FA4247" w:rsidRDefault="00244F32" w:rsidP="00F9678E">
            <w:pPr>
              <w:jc w:val="left"/>
              <w:rPr>
                <w:i/>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/1000</m:t>
                </m:r>
              </m:oMath>
            </m:oMathPara>
          </w:p>
          <w:p w14:paraId="578BAB34" w14:textId="77777777" w:rsidR="00A67B9E" w:rsidRDefault="00A67B9E" w:rsidP="00076607">
            <w:pPr>
              <w:rPr>
                <w:color w:val="000000" w:themeColor="text1"/>
                <w:szCs w:val="22"/>
              </w:rPr>
            </w:pPr>
          </w:p>
          <w:p w14:paraId="09B00521" w14:textId="3B31793E" w:rsidR="00076607" w:rsidRDefault="00FF4825" w:rsidP="00076607">
            <w:pPr>
              <w:rPr>
                <w:color w:val="000000" w:themeColor="text1"/>
                <w:szCs w:val="22"/>
              </w:rPr>
            </w:pPr>
            <w:r>
              <w:rPr>
                <w:rFonts w:hint="eastAsia"/>
                <w:color w:val="000000" w:themeColor="text1"/>
                <w:szCs w:val="22"/>
              </w:rPr>
              <w:t>Where;</w:t>
            </w:r>
          </w:p>
          <w:tbl>
            <w:tblPr>
              <w:tblStyle w:val="af6"/>
              <w:tblW w:w="0" w:type="auto"/>
              <w:tblLayout w:type="fixed"/>
              <w:tblLook w:val="04A0" w:firstRow="1" w:lastRow="0" w:firstColumn="1" w:lastColumn="0" w:noHBand="0" w:noVBand="1"/>
            </w:tblPr>
            <w:tblGrid>
              <w:gridCol w:w="1300"/>
              <w:gridCol w:w="283"/>
              <w:gridCol w:w="6685"/>
            </w:tblGrid>
            <w:tr w:rsidR="00076607" w:rsidRPr="00636112" w14:paraId="6C865AA6" w14:textId="77777777" w:rsidTr="00B80EEF">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C184C7" w14:textId="77777777" w:rsidR="00076607" w:rsidRPr="00636112" w:rsidRDefault="00076607" w:rsidP="00076607">
                  <w:pPr>
                    <w:jc w:val="center"/>
                    <w:rPr>
                      <w:szCs w:val="20"/>
                    </w:rPr>
                  </w:pPr>
                  <w:r>
                    <w:rPr>
                      <w:i/>
                      <w:noProof/>
                      <w:szCs w:val="20"/>
                    </w:rPr>
                    <w:t>R</w:t>
                  </w:r>
                  <w:r w:rsidRPr="00F43BA2">
                    <w:rPr>
                      <w:i/>
                      <w:noProof/>
                      <w:szCs w:val="20"/>
                    </w:rPr>
                    <w:t>E</w:t>
                  </w:r>
                  <w:r w:rsidRPr="00F43BA2">
                    <w:rPr>
                      <w:i/>
                      <w:noProof/>
                      <w:szCs w:val="20"/>
                      <w:vertAlign w:val="subscript"/>
                    </w:rPr>
                    <w:t>p</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0F8C33" w14:textId="77777777" w:rsidR="00076607" w:rsidRPr="00636112" w:rsidRDefault="00076607" w:rsidP="00076607">
                  <w:pPr>
                    <w:rPr>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26C6C" w14:textId="77777777" w:rsidR="00076607" w:rsidRPr="00636112" w:rsidRDefault="00076607" w:rsidP="00076607">
                  <w:pPr>
                    <w:rPr>
                      <w:szCs w:val="20"/>
                    </w:rPr>
                  </w:pPr>
                  <w:r w:rsidRPr="00F43BA2">
                    <w:rPr>
                      <w:szCs w:val="20"/>
                    </w:rPr>
                    <w:t xml:space="preserve">Reference emissions during the period </w:t>
                  </w:r>
                  <w:r w:rsidRPr="00F43BA2">
                    <w:rPr>
                      <w:i/>
                      <w:szCs w:val="20"/>
                    </w:rPr>
                    <w:t>p</w:t>
                  </w:r>
                  <w:r w:rsidRPr="00F43BA2">
                    <w:rPr>
                      <w:szCs w:val="20"/>
                    </w:rPr>
                    <w:t xml:space="preserve"> [tCO</w:t>
                  </w:r>
                  <w:r w:rsidRPr="00F43BA2">
                    <w:rPr>
                      <w:szCs w:val="20"/>
                      <w:vertAlign w:val="subscript"/>
                    </w:rPr>
                    <w:t>2</w:t>
                  </w:r>
                  <w:r w:rsidRPr="00F43BA2">
                    <w:rPr>
                      <w:szCs w:val="20"/>
                    </w:rPr>
                    <w:t>/p]</w:t>
                  </w:r>
                </w:p>
              </w:tc>
            </w:tr>
            <w:tr w:rsidR="00076607" w:rsidRPr="00636112" w14:paraId="1A253C72" w14:textId="77777777" w:rsidTr="00B80EEF">
              <w:trPr>
                <w:trHeight w:val="661"/>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09666" w14:textId="77777777" w:rsidR="00076607" w:rsidRPr="00636112" w:rsidRDefault="00076607" w:rsidP="00076607">
                  <w:pPr>
                    <w:jc w:val="center"/>
                    <w:rPr>
                      <w:i/>
                      <w:noProof/>
                      <w:szCs w:val="20"/>
                      <w:vertAlign w:val="subscript"/>
                    </w:rPr>
                  </w:pPr>
                  <w:r>
                    <w:rPr>
                      <w:rFonts w:hint="eastAsia"/>
                      <w:i/>
                      <w:noProof/>
                      <w:szCs w:val="20"/>
                    </w:rPr>
                    <w:t>FC</w:t>
                  </w:r>
                  <w:r>
                    <w:rPr>
                      <w:i/>
                      <w:noProof/>
                      <w:szCs w:val="20"/>
                      <w:vertAlign w:val="subscript"/>
                    </w:rPr>
                    <w:t>db,PJ,i,p</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6D040" w14:textId="77777777" w:rsidR="00076607" w:rsidRPr="00636112" w:rsidRDefault="00076607" w:rsidP="00076607">
                  <w:pPr>
                    <w:rPr>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FF134" w14:textId="6722AEFB" w:rsidR="00076607" w:rsidRPr="00636112" w:rsidRDefault="00076607" w:rsidP="00076607">
                  <w:pPr>
                    <w:rPr>
                      <w:szCs w:val="20"/>
                    </w:rPr>
                  </w:pPr>
                  <w:r>
                    <w:rPr>
                      <w:color w:val="000000" w:themeColor="text1"/>
                    </w:rPr>
                    <w:t xml:space="preserve">Amount of </w:t>
                  </w:r>
                  <w:r w:rsidR="00480716">
                    <w:rPr>
                      <w:color w:val="000000" w:themeColor="text1"/>
                    </w:rPr>
                    <w:t xml:space="preserve">fuel </w:t>
                  </w:r>
                  <w:r>
                    <w:rPr>
                      <w:color w:val="000000" w:themeColor="text1"/>
                    </w:rPr>
                    <w:t>gas consumed by duct burner</w:t>
                  </w:r>
                  <w:r w:rsidR="00783D07">
                    <w:rPr>
                      <w:color w:val="000000" w:themeColor="text1"/>
                    </w:rPr>
                    <w:t>s</w:t>
                  </w:r>
                  <w:r>
                    <w:rPr>
                      <w:color w:val="000000" w:themeColor="text1"/>
                    </w:rPr>
                    <w:t xml:space="preserve"> of </w:t>
                  </w:r>
                  <w:r w:rsidR="0072285B">
                    <w:rPr>
                      <w:color w:val="000000" w:themeColor="text1"/>
                    </w:rPr>
                    <w:t xml:space="preserve">the </w:t>
                  </w:r>
                  <w:r w:rsidR="002C28D5">
                    <w:rPr>
                      <w:color w:val="000000" w:themeColor="text1"/>
                    </w:rPr>
                    <w:t xml:space="preserve">HRSG </w:t>
                  </w:r>
                  <w:r>
                    <w:rPr>
                      <w:color w:val="000000" w:themeColor="text1"/>
                    </w:rPr>
                    <w:t>with project heat exchanger</w:t>
                  </w:r>
                  <w:r>
                    <w:rPr>
                      <w:noProof/>
                      <w:szCs w:val="20"/>
                    </w:rPr>
                    <w:t xml:space="preserve"> </w:t>
                  </w:r>
                  <w:r w:rsidRPr="00E36CCF">
                    <w:rPr>
                      <w:i/>
                      <w:noProof/>
                      <w:szCs w:val="20"/>
                    </w:rPr>
                    <w:t>i</w:t>
                  </w:r>
                  <w:r>
                    <w:rPr>
                      <w:szCs w:val="20"/>
                    </w:rPr>
                    <w:t xml:space="preserve"> </w:t>
                  </w:r>
                  <w:r w:rsidRPr="00F43BA2">
                    <w:rPr>
                      <w:szCs w:val="20"/>
                    </w:rPr>
                    <w:t xml:space="preserve">during the period </w:t>
                  </w:r>
                  <w:r w:rsidRPr="00F43BA2">
                    <w:rPr>
                      <w:i/>
                      <w:szCs w:val="20"/>
                    </w:rPr>
                    <w:t>p</w:t>
                  </w:r>
                  <w:r w:rsidRPr="00F43BA2">
                    <w:rPr>
                      <w:szCs w:val="20"/>
                    </w:rPr>
                    <w:t xml:space="preserve"> </w:t>
                  </w:r>
                  <w:r>
                    <w:rPr>
                      <w:szCs w:val="20"/>
                    </w:rPr>
                    <w:t>[Nm</w:t>
                  </w:r>
                  <w:r w:rsidRPr="00F10030">
                    <w:rPr>
                      <w:szCs w:val="20"/>
                      <w:vertAlign w:val="superscript"/>
                    </w:rPr>
                    <w:t>3</w:t>
                  </w:r>
                  <w:r>
                    <w:rPr>
                      <w:szCs w:val="20"/>
                    </w:rPr>
                    <w:t>/p]</w:t>
                  </w:r>
                </w:p>
              </w:tc>
            </w:tr>
            <w:tr w:rsidR="00076607" w:rsidRPr="00636112" w14:paraId="406C7322" w14:textId="77777777" w:rsidTr="00B80EEF">
              <w:trPr>
                <w:trHeight w:val="170"/>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CB21D" w14:textId="77777777" w:rsidR="00076607" w:rsidRDefault="00076607" w:rsidP="00076607">
                  <w:pPr>
                    <w:jc w:val="center"/>
                    <w:rPr>
                      <w:i/>
                      <w:noProof/>
                      <w:szCs w:val="20"/>
                    </w:rPr>
                  </w:pPr>
                  <w:r>
                    <w:rPr>
                      <w:i/>
                      <w:noProof/>
                      <w:szCs w:val="20"/>
                    </w:rPr>
                    <w:t>D</w:t>
                  </w:r>
                  <w:r>
                    <w:rPr>
                      <w:i/>
                      <w:noProof/>
                      <w:szCs w:val="20"/>
                      <w:vertAlign w:val="subscript"/>
                    </w:rPr>
                    <w:t>gas</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9CE10" w14:textId="77777777" w:rsidR="00076607" w:rsidRPr="00636112"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831941" w14:textId="6B08F832" w:rsidR="00076607" w:rsidRDefault="00076607" w:rsidP="00076607">
                  <w:pPr>
                    <w:rPr>
                      <w:noProof/>
                      <w:szCs w:val="20"/>
                    </w:rPr>
                  </w:pPr>
                  <w:r>
                    <w:rPr>
                      <w:szCs w:val="20"/>
                    </w:rPr>
                    <w:t xml:space="preserve">Density of </w:t>
                  </w:r>
                  <w:r w:rsidR="00480716">
                    <w:rPr>
                      <w:color w:val="000000" w:themeColor="text1"/>
                    </w:rPr>
                    <w:t>fuel gas</w:t>
                  </w:r>
                  <w:r>
                    <w:rPr>
                      <w:szCs w:val="20"/>
                    </w:rPr>
                    <w:t xml:space="preserve"> consumed by duct burner</w:t>
                  </w:r>
                  <w:r w:rsidR="00090869">
                    <w:rPr>
                      <w:szCs w:val="20"/>
                    </w:rPr>
                    <w:t>s</w:t>
                  </w:r>
                  <w:r w:rsidR="002474A4">
                    <w:rPr>
                      <w:color w:val="000000" w:themeColor="text1"/>
                    </w:rPr>
                    <w:t xml:space="preserve"> of </w:t>
                  </w:r>
                  <w:r w:rsidR="002C28D5">
                    <w:rPr>
                      <w:color w:val="000000" w:themeColor="text1"/>
                    </w:rPr>
                    <w:t>HRSG</w:t>
                  </w:r>
                  <w:r w:rsidR="0072285B">
                    <w:rPr>
                      <w:color w:val="000000" w:themeColor="text1"/>
                    </w:rPr>
                    <w:t>s</w:t>
                  </w:r>
                  <w:r w:rsidR="002C28D5">
                    <w:rPr>
                      <w:color w:val="000000" w:themeColor="text1"/>
                    </w:rPr>
                    <w:t xml:space="preserve"> </w:t>
                  </w:r>
                  <w:r w:rsidRPr="00F43BA2">
                    <w:rPr>
                      <w:szCs w:val="20"/>
                    </w:rPr>
                    <w:t>[</w:t>
                  </w:r>
                  <w:r>
                    <w:rPr>
                      <w:szCs w:val="20"/>
                    </w:rPr>
                    <w:t>kg/Nm</w:t>
                  </w:r>
                  <w:r w:rsidRPr="00F10030">
                    <w:rPr>
                      <w:szCs w:val="20"/>
                      <w:vertAlign w:val="superscript"/>
                    </w:rPr>
                    <w:t>3</w:t>
                  </w:r>
                  <w:r w:rsidRPr="00F43BA2">
                    <w:rPr>
                      <w:szCs w:val="20"/>
                    </w:rPr>
                    <w:t>]</w:t>
                  </w:r>
                </w:p>
              </w:tc>
            </w:tr>
            <w:tr w:rsidR="00076607" w:rsidRPr="00636112" w14:paraId="34617964" w14:textId="77777777" w:rsidTr="00B80EEF">
              <w:trPr>
                <w:trHeight w:val="186"/>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9B2C0" w14:textId="77777777" w:rsidR="00076607" w:rsidRDefault="00076607" w:rsidP="00076607">
                  <w:pPr>
                    <w:jc w:val="center"/>
                    <w:rPr>
                      <w:i/>
                      <w:noProof/>
                      <w:szCs w:val="20"/>
                    </w:rPr>
                  </w:pPr>
                  <w:r>
                    <w:rPr>
                      <w:i/>
                      <w:noProof/>
                      <w:szCs w:val="20"/>
                    </w:rPr>
                    <w:t>NCV</w:t>
                  </w:r>
                  <w:r>
                    <w:rPr>
                      <w:i/>
                      <w:noProof/>
                      <w:szCs w:val="20"/>
                      <w:vertAlign w:val="subscript"/>
                    </w:rPr>
                    <w:t>gas</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9B3510" w14:textId="4BD2983D" w:rsidR="00076607" w:rsidRPr="00636112" w:rsidRDefault="007C4C74" w:rsidP="00076607">
                  <w:pPr>
                    <w:rPr>
                      <w:noProof/>
                      <w:szCs w:val="20"/>
                    </w:rPr>
                  </w:pPr>
                  <w:r>
                    <w:rPr>
                      <w:rFonts w:hint="eastAsia"/>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4F5AF7" w14:textId="3C517EAC" w:rsidR="00076607" w:rsidRDefault="00076607" w:rsidP="00076607">
                  <w:pPr>
                    <w:rPr>
                      <w:noProof/>
                      <w:szCs w:val="20"/>
                    </w:rPr>
                  </w:pPr>
                  <w:r w:rsidRPr="00F10030">
                    <w:rPr>
                      <w:szCs w:val="20"/>
                    </w:rPr>
                    <w:t>Net calorif</w:t>
                  </w:r>
                  <w:r>
                    <w:rPr>
                      <w:szCs w:val="20"/>
                    </w:rPr>
                    <w:t>ic value</w:t>
                  </w:r>
                  <w:r>
                    <w:rPr>
                      <w:rFonts w:hint="eastAsia"/>
                      <w:szCs w:val="20"/>
                    </w:rPr>
                    <w:t xml:space="preserve"> of</w:t>
                  </w:r>
                  <w:r>
                    <w:rPr>
                      <w:szCs w:val="20"/>
                    </w:rPr>
                    <w:t xml:space="preserve"> </w:t>
                  </w:r>
                  <w:r w:rsidR="00480716">
                    <w:rPr>
                      <w:color w:val="000000" w:themeColor="text1"/>
                    </w:rPr>
                    <w:t>fuel gas</w:t>
                  </w:r>
                  <w:r w:rsidR="00480716" w:rsidDel="00480716">
                    <w:rPr>
                      <w:szCs w:val="20"/>
                    </w:rPr>
                    <w:t xml:space="preserve"> </w:t>
                  </w:r>
                  <w:r>
                    <w:rPr>
                      <w:szCs w:val="20"/>
                    </w:rPr>
                    <w:t>consumed by duct burner</w:t>
                  </w:r>
                  <w:r w:rsidR="0072285B">
                    <w:rPr>
                      <w:szCs w:val="20"/>
                    </w:rPr>
                    <w:t>s</w:t>
                  </w:r>
                  <w:r>
                    <w:rPr>
                      <w:szCs w:val="20"/>
                    </w:rPr>
                    <w:t xml:space="preserve"> </w:t>
                  </w:r>
                  <w:r w:rsidR="002474A4">
                    <w:rPr>
                      <w:color w:val="000000" w:themeColor="text1"/>
                    </w:rPr>
                    <w:t xml:space="preserve">of </w:t>
                  </w:r>
                  <w:r w:rsidR="00966ED4">
                    <w:rPr>
                      <w:color w:val="000000" w:themeColor="text1"/>
                    </w:rPr>
                    <w:t>HRSG</w:t>
                  </w:r>
                  <w:r w:rsidR="0072285B">
                    <w:rPr>
                      <w:color w:val="000000" w:themeColor="text1"/>
                    </w:rPr>
                    <w:t>s</w:t>
                  </w:r>
                  <w:r w:rsidR="00966ED4">
                    <w:rPr>
                      <w:color w:val="000000" w:themeColor="text1"/>
                    </w:rPr>
                    <w:t xml:space="preserve"> </w:t>
                  </w:r>
                  <w:r>
                    <w:rPr>
                      <w:szCs w:val="20"/>
                    </w:rPr>
                    <w:t>[GJ/t</w:t>
                  </w:r>
                  <w:r w:rsidRPr="00F43BA2">
                    <w:rPr>
                      <w:szCs w:val="20"/>
                    </w:rPr>
                    <w:t>]</w:t>
                  </w:r>
                </w:p>
              </w:tc>
            </w:tr>
            <w:tr w:rsidR="00076607" w:rsidRPr="00636112" w14:paraId="66053DAB" w14:textId="77777777" w:rsidTr="00843346">
              <w:trPr>
                <w:trHeight w:val="501"/>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7ACBFE" w14:textId="77777777" w:rsidR="00076607" w:rsidRDefault="00076607" w:rsidP="00076607">
                  <w:pPr>
                    <w:jc w:val="center"/>
                    <w:rPr>
                      <w:i/>
                      <w:noProof/>
                      <w:szCs w:val="20"/>
                    </w:rPr>
                  </w:pPr>
                  <w:r w:rsidRPr="00F43BA2">
                    <w:rPr>
                      <w:i/>
                      <w:noProof/>
                      <w:szCs w:val="20"/>
                    </w:rPr>
                    <w:t>EF</w:t>
                  </w:r>
                  <w:r>
                    <w:rPr>
                      <w:i/>
                      <w:noProof/>
                      <w:szCs w:val="20"/>
                      <w:vertAlign w:val="subscript"/>
                    </w:rPr>
                    <w:t>gas,fuel</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0A0DE" w14:textId="77777777" w:rsidR="00076607" w:rsidRPr="00636112"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85D6E" w14:textId="05DFB9D5" w:rsidR="00F85F68" w:rsidRDefault="00076607" w:rsidP="00076607">
                  <w:pPr>
                    <w:rPr>
                      <w:szCs w:val="20"/>
                    </w:rPr>
                  </w:pPr>
                  <w:r w:rsidRPr="00F43BA2">
                    <w:rPr>
                      <w:szCs w:val="20"/>
                    </w:rPr>
                    <w:t>CO</w:t>
                  </w:r>
                  <w:r w:rsidRPr="00F43BA2">
                    <w:rPr>
                      <w:szCs w:val="20"/>
                      <w:vertAlign w:val="subscript"/>
                    </w:rPr>
                    <w:t>2</w:t>
                  </w:r>
                  <w:r w:rsidRPr="00F43BA2">
                    <w:rPr>
                      <w:szCs w:val="20"/>
                    </w:rPr>
                    <w:t xml:space="preserve"> emission factor for th</w:t>
                  </w:r>
                  <w:r>
                    <w:rPr>
                      <w:szCs w:val="20"/>
                    </w:rPr>
                    <w:t xml:space="preserve">e </w:t>
                  </w:r>
                  <w:r w:rsidR="00480716">
                    <w:rPr>
                      <w:color w:val="000000" w:themeColor="text1"/>
                    </w:rPr>
                    <w:t>fuel gas</w:t>
                  </w:r>
                  <w:r>
                    <w:rPr>
                      <w:szCs w:val="20"/>
                    </w:rPr>
                    <w:t xml:space="preserve"> consumed by</w:t>
                  </w:r>
                  <w:r w:rsidRPr="00F43BA2">
                    <w:rPr>
                      <w:szCs w:val="20"/>
                    </w:rPr>
                    <w:t xml:space="preserve"> </w:t>
                  </w:r>
                  <w:r w:rsidR="00637E98">
                    <w:rPr>
                      <w:szCs w:val="20"/>
                    </w:rPr>
                    <w:t>duct burner</w:t>
                  </w:r>
                  <w:r w:rsidR="005150CD">
                    <w:rPr>
                      <w:szCs w:val="20"/>
                    </w:rPr>
                    <w:t>s</w:t>
                  </w:r>
                  <w:r w:rsidRPr="00F43BA2">
                    <w:rPr>
                      <w:szCs w:val="20"/>
                    </w:rPr>
                    <w:t xml:space="preserve"> </w:t>
                  </w:r>
                  <w:r w:rsidR="00796F0E">
                    <w:rPr>
                      <w:color w:val="000000" w:themeColor="text1"/>
                    </w:rPr>
                    <w:t xml:space="preserve">of </w:t>
                  </w:r>
                  <w:r w:rsidR="00966ED4">
                    <w:rPr>
                      <w:color w:val="000000" w:themeColor="text1"/>
                    </w:rPr>
                    <w:t>HRSG</w:t>
                  </w:r>
                  <w:r w:rsidR="00C37498">
                    <w:rPr>
                      <w:color w:val="000000" w:themeColor="text1"/>
                    </w:rPr>
                    <w:t>s</w:t>
                  </w:r>
                  <w:r w:rsidR="00966ED4">
                    <w:rPr>
                      <w:color w:val="000000" w:themeColor="text1"/>
                    </w:rPr>
                    <w:t xml:space="preserve"> </w:t>
                  </w:r>
                  <w:r w:rsidRPr="00F43BA2">
                    <w:rPr>
                      <w:szCs w:val="20"/>
                    </w:rPr>
                    <w:t>[tCO</w:t>
                  </w:r>
                  <w:r w:rsidRPr="00F43BA2">
                    <w:rPr>
                      <w:szCs w:val="20"/>
                      <w:vertAlign w:val="subscript"/>
                    </w:rPr>
                    <w:t>2</w:t>
                  </w:r>
                  <w:r w:rsidRPr="00F43BA2">
                    <w:rPr>
                      <w:szCs w:val="20"/>
                    </w:rPr>
                    <w:t>/GJ]</w:t>
                  </w:r>
                </w:p>
              </w:tc>
            </w:tr>
            <w:tr w:rsidR="00843346" w:rsidRPr="00636112" w14:paraId="48BB2029" w14:textId="77777777" w:rsidTr="00843346">
              <w:trPr>
                <w:trHeight w:val="277"/>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4121C" w14:textId="31CA1050" w:rsidR="00843346" w:rsidRPr="00F43BA2" w:rsidRDefault="00244F32" w:rsidP="00843346">
                  <w:pPr>
                    <w:jc w:val="center"/>
                    <w:rPr>
                      <w:i/>
                      <w:noProof/>
                      <w:szCs w:val="20"/>
                    </w:rPr>
                  </w:pPr>
                  <m:oMathPara>
                    <m:oMath>
                      <m:sSub>
                        <m:sSubPr>
                          <m:ctrlPr>
                            <w:rPr>
                              <w:rFonts w:ascii="Cambria Math" w:hAnsi="Cambria Math"/>
                              <w:i/>
                            </w:rPr>
                          </m:ctrlPr>
                        </m:sSubPr>
                        <m:e>
                          <m:r>
                            <w:rPr>
                              <w:rFonts w:ascii="Cambria Math" w:hAnsi="Cambria Math"/>
                            </w:rPr>
                            <m:t>QHR</m:t>
                          </m:r>
                        </m:e>
                        <m:sub>
                          <m:r>
                            <w:rPr>
                              <w:rFonts w:ascii="Cambria Math" w:hAnsi="Cambria Math"/>
                            </w:rPr>
                            <m:t>h</m:t>
                          </m:r>
                          <m:r>
                            <w:rPr>
                              <w:rFonts w:ascii="Cambria Math" w:hAnsi="Cambria Math"/>
                            </w:rPr>
                            <m:t>e</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768D5" w14:textId="1AE7DB3E" w:rsidR="00843346" w:rsidRPr="00F43BA2" w:rsidRDefault="007C4C74" w:rsidP="00843346">
                  <w:pPr>
                    <w:rPr>
                      <w:noProof/>
                      <w:szCs w:val="20"/>
                    </w:rPr>
                  </w:pPr>
                  <w:r>
                    <w:rPr>
                      <w:rFonts w:hint="eastAsia"/>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D70C0" w14:textId="5E401FD3" w:rsidR="00843346" w:rsidRPr="00F43BA2" w:rsidRDefault="00403AC5" w:rsidP="00843346">
                  <w:pPr>
                    <w:rPr>
                      <w:szCs w:val="20"/>
                    </w:rPr>
                  </w:pPr>
                  <w:r>
                    <w:rPr>
                      <w:noProof/>
                      <w:szCs w:val="20"/>
                    </w:rPr>
                    <w:t>Amount of heating energy</w:t>
                  </w:r>
                  <w:r w:rsidR="00843346" w:rsidRPr="00F85F68">
                    <w:rPr>
                      <w:noProof/>
                      <w:szCs w:val="20"/>
                    </w:rPr>
                    <w:t xml:space="preserve"> recovered by project heat exchanger </w:t>
                  </w:r>
                  <w:r w:rsidR="00843346" w:rsidRPr="00F85F68">
                    <w:rPr>
                      <w:i/>
                      <w:noProof/>
                      <w:szCs w:val="20"/>
                    </w:rPr>
                    <w:t>i</w:t>
                  </w:r>
                  <w:r w:rsidR="00843346" w:rsidRPr="00F85F68">
                    <w:rPr>
                      <w:noProof/>
                      <w:szCs w:val="20"/>
                    </w:rPr>
                    <w:t xml:space="preserve"> during the period </w:t>
                  </w:r>
                  <w:r w:rsidR="00843346" w:rsidRPr="00F85F68">
                    <w:rPr>
                      <w:i/>
                      <w:noProof/>
                      <w:szCs w:val="20"/>
                    </w:rPr>
                    <w:t>p</w:t>
                  </w:r>
                  <w:r w:rsidR="00843346" w:rsidRPr="00F85F68">
                    <w:rPr>
                      <w:noProof/>
                      <w:szCs w:val="20"/>
                    </w:rPr>
                    <w:t xml:space="preserve"> [GJ/p]</w:t>
                  </w:r>
                </w:p>
              </w:tc>
            </w:tr>
            <w:tr w:rsidR="00076607" w:rsidRPr="00636112" w14:paraId="20339B09" w14:textId="77777777" w:rsidTr="00B80EEF">
              <w:trPr>
                <w:trHeight w:val="212"/>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1BBAEF" w14:textId="6FAFD647" w:rsidR="00076607" w:rsidRDefault="00076607" w:rsidP="00F10A0F">
                  <w:pPr>
                    <w:jc w:val="center"/>
                    <w:rPr>
                      <w:i/>
                      <w:noProof/>
                      <w:szCs w:val="20"/>
                    </w:rPr>
                  </w:pPr>
                  <w:r>
                    <w:rPr>
                      <w:i/>
                      <w:noProof/>
                      <w:szCs w:val="20"/>
                    </w:rPr>
                    <w:t>F</w:t>
                  </w:r>
                  <w:r w:rsidR="004517DC">
                    <w:rPr>
                      <w:i/>
                      <w:noProof/>
                      <w:szCs w:val="20"/>
                      <w:vertAlign w:val="subscript"/>
                    </w:rPr>
                    <w:t>he,PJ</w:t>
                  </w:r>
                  <w:r w:rsidR="001D5BF3">
                    <w:rPr>
                      <w:rFonts w:hint="eastAsia"/>
                      <w:i/>
                      <w:noProof/>
                      <w:szCs w:val="20"/>
                      <w:vertAlign w:val="subscript"/>
                    </w:rPr>
                    <w:t>,</w:t>
                  </w:r>
                  <w:r w:rsidRPr="00F43BA2">
                    <w:rPr>
                      <w:i/>
                      <w:noProof/>
                      <w:szCs w:val="20"/>
                      <w:vertAlign w:val="subscript"/>
                    </w:rPr>
                    <w:t>i,p</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DF5FA8" w14:textId="77777777" w:rsidR="00076607" w:rsidRPr="00636112"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657B30" w14:textId="31D8E980" w:rsidR="00076607" w:rsidRDefault="00076607" w:rsidP="00F10A0F">
                  <w:pPr>
                    <w:rPr>
                      <w:noProof/>
                      <w:szCs w:val="20"/>
                    </w:rPr>
                  </w:pPr>
                  <w:r>
                    <w:rPr>
                      <w:szCs w:val="20"/>
                    </w:rPr>
                    <w:t>Flow rate of</w:t>
                  </w:r>
                  <w:r>
                    <w:rPr>
                      <w:color w:val="000000" w:themeColor="text1"/>
                    </w:rPr>
                    <w:t xml:space="preserve"> feed water into </w:t>
                  </w:r>
                  <w:r>
                    <w:rPr>
                      <w:noProof/>
                      <w:szCs w:val="20"/>
                    </w:rPr>
                    <w:t xml:space="preserve">project heat exchanger </w:t>
                  </w:r>
                  <w:r w:rsidRPr="00E36CCF">
                    <w:rPr>
                      <w:i/>
                      <w:noProof/>
                      <w:szCs w:val="20"/>
                    </w:rPr>
                    <w:t>i</w:t>
                  </w:r>
                  <w:r>
                    <w:rPr>
                      <w:noProof/>
                      <w:szCs w:val="20"/>
                    </w:rPr>
                    <w:t xml:space="preserve"> </w:t>
                  </w:r>
                  <w:r w:rsidRPr="00F43BA2">
                    <w:rPr>
                      <w:szCs w:val="20"/>
                    </w:rPr>
                    <w:t xml:space="preserve">during the period </w:t>
                  </w:r>
                  <w:r w:rsidRPr="00F43BA2">
                    <w:rPr>
                      <w:i/>
                      <w:szCs w:val="20"/>
                    </w:rPr>
                    <w:t>p</w:t>
                  </w:r>
                  <w:r w:rsidRPr="00F43BA2">
                    <w:rPr>
                      <w:szCs w:val="20"/>
                    </w:rPr>
                    <w:t xml:space="preserve"> [</w:t>
                  </w:r>
                  <w:r>
                    <w:rPr>
                      <w:szCs w:val="20"/>
                    </w:rPr>
                    <w:t>t</w:t>
                  </w:r>
                  <w:r w:rsidRPr="00F43BA2">
                    <w:rPr>
                      <w:szCs w:val="20"/>
                    </w:rPr>
                    <w:t>/p]</w:t>
                  </w:r>
                </w:p>
              </w:tc>
            </w:tr>
            <w:tr w:rsidR="00076607" w:rsidRPr="00636112" w14:paraId="02E322CC" w14:textId="77777777" w:rsidTr="00B80EEF">
              <w:trPr>
                <w:trHeight w:val="331"/>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5D64" w14:textId="77777777" w:rsidR="00076607" w:rsidRDefault="00244F32" w:rsidP="00076607">
                  <w:pPr>
                    <w:jc w:val="center"/>
                    <w:rPr>
                      <w:i/>
                      <w:noProof/>
                      <w:szCs w:val="20"/>
                    </w:rPr>
                  </w:pPr>
                  <m:oMathPara>
                    <m:oMath>
                      <m:sSub>
                        <m:sSubPr>
                          <m:ctrlPr>
                            <w:rPr>
                              <w:rFonts w:ascii="Cambria Math" w:hAnsi="Cambria Math"/>
                              <w:i/>
                            </w:rPr>
                          </m:ctrlPr>
                        </m:sSubPr>
                        <m:e>
                          <m:r>
                            <w:rPr>
                              <w:rFonts w:ascii="Cambria Math" w:hAnsi="Cambria Math"/>
                            </w:rPr>
                            <m:t>TO</m:t>
                          </m:r>
                        </m:e>
                        <m:sub>
                          <m:r>
                            <w:rPr>
                              <w:rFonts w:ascii="Cambria Math" w:hAnsi="Cambria Math"/>
                            </w:rPr>
                            <m:t>h</m:t>
                          </m:r>
                          <m:r>
                            <w:rPr>
                              <w:rFonts w:ascii="Cambria Math" w:hAnsi="Cambria Math"/>
                            </w:rPr>
                            <m:t>e</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EBD38" w14:textId="77777777" w:rsidR="00076607" w:rsidRPr="00636112" w:rsidRDefault="00076607" w:rsidP="00076607">
                  <w:pPr>
                    <w:rPr>
                      <w:noProof/>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DB26F" w14:textId="5BC89367" w:rsidR="00076607" w:rsidRDefault="00076607" w:rsidP="00076607">
                  <w:pPr>
                    <w:rPr>
                      <w:noProof/>
                      <w:szCs w:val="20"/>
                    </w:rPr>
                  </w:pPr>
                  <w:r>
                    <w:rPr>
                      <w:szCs w:val="20"/>
                    </w:rPr>
                    <w:t>Temperature of water</w:t>
                  </w:r>
                  <w:r w:rsidRPr="00636112">
                    <w:rPr>
                      <w:szCs w:val="20"/>
                    </w:rPr>
                    <w:t xml:space="preserve"> at the outlet of project </w:t>
                  </w:r>
                  <w:r>
                    <w:rPr>
                      <w:szCs w:val="20"/>
                    </w:rPr>
                    <w:t>heat exchanger</w:t>
                  </w:r>
                  <w:r w:rsidRPr="00636112">
                    <w:rPr>
                      <w:noProof/>
                      <w:szCs w:val="20"/>
                    </w:rPr>
                    <w:t xml:space="preserve"> </w:t>
                  </w:r>
                  <w:r w:rsidRPr="00636112">
                    <w:rPr>
                      <w:i/>
                      <w:noProof/>
                      <w:szCs w:val="20"/>
                    </w:rPr>
                    <w:t>i</w:t>
                  </w:r>
                  <w:r w:rsidRPr="00636112">
                    <w:rPr>
                      <w:noProof/>
                      <w:szCs w:val="20"/>
                    </w:rPr>
                    <w:t xml:space="preserve"> </w:t>
                  </w:r>
                  <w:r w:rsidRPr="00636112">
                    <w:rPr>
                      <w:szCs w:val="20"/>
                    </w:rPr>
                    <w:t xml:space="preserve">during the period </w:t>
                  </w:r>
                  <w:r w:rsidRPr="00636112">
                    <w:rPr>
                      <w:i/>
                      <w:szCs w:val="20"/>
                    </w:rPr>
                    <w:t>p</w:t>
                  </w:r>
                  <w:r>
                    <w:rPr>
                      <w:szCs w:val="20"/>
                    </w:rPr>
                    <w:t xml:space="preserve"> [</w:t>
                  </w:r>
                  <w:r w:rsidR="003B68D8">
                    <w:rPr>
                      <w:noProof/>
                      <w:szCs w:val="20"/>
                    </w:rPr>
                    <w:t>°C</w:t>
                  </w:r>
                  <w:r w:rsidRPr="00636112">
                    <w:rPr>
                      <w:szCs w:val="20"/>
                    </w:rPr>
                    <w:t xml:space="preserve">] </w:t>
                  </w:r>
                </w:p>
              </w:tc>
            </w:tr>
            <w:tr w:rsidR="00076607" w:rsidRPr="00636112" w14:paraId="038DF9AF" w14:textId="77777777" w:rsidTr="00B80EEF">
              <w:trPr>
                <w:trHeight w:val="25"/>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A90BF" w14:textId="77777777" w:rsidR="00076607" w:rsidRDefault="00244F32" w:rsidP="00076607">
                  <w:pPr>
                    <w:jc w:val="center"/>
                    <w:rPr>
                      <w:i/>
                      <w:noProof/>
                      <w:szCs w:val="20"/>
                    </w:rPr>
                  </w:pPr>
                  <m:oMathPara>
                    <m:oMath>
                      <m:sSub>
                        <m:sSubPr>
                          <m:ctrlPr>
                            <w:rPr>
                              <w:rFonts w:ascii="Cambria Math" w:hAnsi="Cambria Math"/>
                              <w:i/>
                            </w:rPr>
                          </m:ctrlPr>
                        </m:sSubPr>
                        <m:e>
                          <m:r>
                            <w:rPr>
                              <w:rFonts w:ascii="Cambria Math" w:hAnsi="Cambria Math"/>
                            </w:rPr>
                            <m:t>TI</m:t>
                          </m:r>
                        </m:e>
                        <m:sub>
                          <m:r>
                            <w:rPr>
                              <w:rFonts w:ascii="Cambria Math" w:hAnsi="Cambria Math"/>
                            </w:rPr>
                            <m:t>h</m:t>
                          </m:r>
                          <m:r>
                            <w:rPr>
                              <w:rFonts w:ascii="Cambria Math" w:hAnsi="Cambria Math"/>
                            </w:rPr>
                            <m:t>e</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FE8C6" w14:textId="77777777" w:rsidR="00076607" w:rsidRPr="00636112" w:rsidRDefault="00076607" w:rsidP="00076607">
                  <w:pPr>
                    <w:rPr>
                      <w:noProof/>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1C84D" w14:textId="12BFDCDF" w:rsidR="00076607" w:rsidRDefault="00076607" w:rsidP="00076607">
                  <w:pPr>
                    <w:rPr>
                      <w:noProof/>
                      <w:szCs w:val="20"/>
                    </w:rPr>
                  </w:pPr>
                  <w:r>
                    <w:rPr>
                      <w:szCs w:val="20"/>
                    </w:rPr>
                    <w:t>Temperature of</w:t>
                  </w:r>
                  <w:r w:rsidRPr="00636112">
                    <w:rPr>
                      <w:szCs w:val="20"/>
                    </w:rPr>
                    <w:t xml:space="preserve"> water at the inlet of project </w:t>
                  </w:r>
                  <w:r>
                    <w:rPr>
                      <w:szCs w:val="20"/>
                    </w:rPr>
                    <w:t>heat exchanger</w:t>
                  </w:r>
                  <w:r w:rsidRPr="00636112">
                    <w:rPr>
                      <w:noProof/>
                      <w:szCs w:val="20"/>
                    </w:rPr>
                    <w:t xml:space="preserve"> </w:t>
                  </w:r>
                  <w:r w:rsidRPr="00636112">
                    <w:rPr>
                      <w:i/>
                      <w:noProof/>
                      <w:szCs w:val="20"/>
                    </w:rPr>
                    <w:t>i</w:t>
                  </w:r>
                  <w:r w:rsidRPr="00636112">
                    <w:rPr>
                      <w:noProof/>
                      <w:szCs w:val="20"/>
                    </w:rPr>
                    <w:t xml:space="preserve"> </w:t>
                  </w:r>
                  <w:r w:rsidRPr="00636112">
                    <w:rPr>
                      <w:szCs w:val="20"/>
                    </w:rPr>
                    <w:t xml:space="preserve">during the period </w:t>
                  </w:r>
                  <w:r w:rsidRPr="00636112">
                    <w:rPr>
                      <w:i/>
                      <w:szCs w:val="20"/>
                    </w:rPr>
                    <w:t>p</w:t>
                  </w:r>
                  <w:r>
                    <w:rPr>
                      <w:szCs w:val="20"/>
                    </w:rPr>
                    <w:t xml:space="preserve"> [</w:t>
                  </w:r>
                  <w:r w:rsidR="003B68D8">
                    <w:rPr>
                      <w:noProof/>
                      <w:szCs w:val="20"/>
                    </w:rPr>
                    <w:t>°C</w:t>
                  </w:r>
                  <w:r w:rsidRPr="00636112">
                    <w:rPr>
                      <w:szCs w:val="20"/>
                    </w:rPr>
                    <w:t xml:space="preserve">] </w:t>
                  </w:r>
                </w:p>
              </w:tc>
            </w:tr>
            <w:tr w:rsidR="00076607" w:rsidRPr="00636112" w14:paraId="4C03EC15" w14:textId="77777777" w:rsidTr="00843346">
              <w:trPr>
                <w:trHeight w:val="515"/>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B05B87" w14:textId="77777777" w:rsidR="00076607" w:rsidRPr="00636112" w:rsidRDefault="00244F32" w:rsidP="00076607">
                  <w:pPr>
                    <w:jc w:val="center"/>
                    <w:rPr>
                      <w:i/>
                      <w:noProof/>
                      <w:szCs w:val="20"/>
                    </w:rPr>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449A6" w14:textId="77777777" w:rsidR="00076607" w:rsidRPr="00636112" w:rsidRDefault="00076607" w:rsidP="00076607">
                  <w:pPr>
                    <w:rPr>
                      <w:noProof/>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A25AB" w14:textId="5C9785C6" w:rsidR="00F85F68" w:rsidRPr="00636112" w:rsidRDefault="00076607" w:rsidP="00076607">
                  <w:pPr>
                    <w:rPr>
                      <w:noProof/>
                      <w:szCs w:val="20"/>
                    </w:rPr>
                  </w:pPr>
                  <w:r w:rsidRPr="00636112">
                    <w:rPr>
                      <w:noProof/>
                      <w:szCs w:val="20"/>
                    </w:rPr>
                    <w:t>Specific heat capacity of water [</w:t>
                  </w:r>
                  <w:r w:rsidRPr="00AC28A9">
                    <w:rPr>
                      <w:rFonts w:hint="eastAsia"/>
                      <w:noProof/>
                      <w:szCs w:val="20"/>
                    </w:rPr>
                    <w:t>MJ/(t</w:t>
                  </w:r>
                  <w:r w:rsidR="009E3DD2">
                    <w:rPr>
                      <w:rFonts w:ascii="Arial" w:hAnsi="Arial" w:cs="Arial"/>
                      <w:noProof/>
                      <w:szCs w:val="20"/>
                    </w:rPr>
                    <w:t>·</w:t>
                  </w:r>
                  <w:r>
                    <w:rPr>
                      <w:rFonts w:hint="eastAsia"/>
                      <w:noProof/>
                      <w:szCs w:val="20"/>
                    </w:rPr>
                    <w:sym w:font="Symbol" w:char="F044"/>
                  </w:r>
                  <w:r w:rsidR="00794CE3">
                    <w:rPr>
                      <w:noProof/>
                      <w:szCs w:val="20"/>
                    </w:rPr>
                    <w:t>°C</w:t>
                  </w:r>
                  <w:r w:rsidRPr="00AC28A9">
                    <w:rPr>
                      <w:rFonts w:hint="eastAsia"/>
                      <w:noProof/>
                      <w:szCs w:val="20"/>
                    </w:rPr>
                    <w:t>)</w:t>
                  </w:r>
                  <w:r w:rsidRPr="00636112">
                    <w:rPr>
                      <w:noProof/>
                      <w:szCs w:val="20"/>
                    </w:rPr>
                    <w:t>]</w:t>
                  </w:r>
                </w:p>
              </w:tc>
            </w:tr>
            <w:tr w:rsidR="00843346" w:rsidRPr="00636112" w14:paraId="3B93A0A3" w14:textId="77777777" w:rsidTr="00843346">
              <w:trPr>
                <w:trHeight w:val="205"/>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FD2E2" w14:textId="249CFA86" w:rsidR="00843346" w:rsidRDefault="00244F32" w:rsidP="00843346">
                  <w:pPr>
                    <w:jc w:val="center"/>
                  </w:pPr>
                  <m:oMathPara>
                    <m:oMath>
                      <m:sSub>
                        <m:sSubPr>
                          <m:ctrlPr>
                            <w:rPr>
                              <w:rFonts w:ascii="Cambria Math" w:hAnsi="Cambria Math"/>
                              <w:i/>
                            </w:rPr>
                          </m:ctrlPr>
                        </m:sSubPr>
                        <m:e>
                          <m:r>
                            <w:rPr>
                              <w:rFonts w:ascii="Cambria Math" w:hAnsi="Cambria Math"/>
                            </w:rPr>
                            <m:t>QHT</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A0F48" w14:textId="77777777" w:rsidR="00843346" w:rsidRPr="00636112" w:rsidRDefault="00843346" w:rsidP="00843346">
                  <w:pPr>
                    <w:rPr>
                      <w:noProof/>
                      <w:szCs w:val="20"/>
                    </w:rPr>
                  </w:pP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8F534" w14:textId="0FB13979" w:rsidR="00843346" w:rsidRPr="00636112" w:rsidRDefault="00843346" w:rsidP="00843346">
                  <w:pPr>
                    <w:rPr>
                      <w:noProof/>
                      <w:szCs w:val="20"/>
                    </w:rPr>
                  </w:pPr>
                  <w:r w:rsidRPr="00F85F68">
                    <w:rPr>
                      <w:noProof/>
                      <w:szCs w:val="20"/>
                    </w:rPr>
                    <w:t>Amo</w:t>
                  </w:r>
                  <w:r>
                    <w:rPr>
                      <w:noProof/>
                      <w:szCs w:val="20"/>
                    </w:rPr>
                    <w:t xml:space="preserve">unt of heating energy </w:t>
                  </w:r>
                  <w:r w:rsidR="00403AC5">
                    <w:rPr>
                      <w:noProof/>
                      <w:szCs w:val="20"/>
                    </w:rPr>
                    <w:t>transf</w:t>
                  </w:r>
                  <w:r w:rsidR="00035265">
                    <w:rPr>
                      <w:noProof/>
                      <w:szCs w:val="20"/>
                    </w:rPr>
                    <w:t>er</w:t>
                  </w:r>
                  <w:r w:rsidR="0005401D">
                    <w:rPr>
                      <w:rFonts w:hint="eastAsia"/>
                      <w:noProof/>
                      <w:szCs w:val="20"/>
                    </w:rPr>
                    <w:t>r</w:t>
                  </w:r>
                  <w:r w:rsidR="00403AC5">
                    <w:rPr>
                      <w:noProof/>
                      <w:szCs w:val="20"/>
                    </w:rPr>
                    <w:t>ed</w:t>
                  </w:r>
                  <w:r>
                    <w:rPr>
                      <w:noProof/>
                      <w:szCs w:val="20"/>
                    </w:rPr>
                    <w:t xml:space="preserve"> </w:t>
                  </w:r>
                  <w:r w:rsidR="00403AC5">
                    <w:rPr>
                      <w:noProof/>
                      <w:szCs w:val="20"/>
                    </w:rPr>
                    <w:t xml:space="preserve">into the feed water of </w:t>
                  </w:r>
                  <w:r>
                    <w:rPr>
                      <w:noProof/>
                      <w:szCs w:val="20"/>
                    </w:rPr>
                    <w:t xml:space="preserve">the </w:t>
                  </w:r>
                  <w:r w:rsidR="007F6B6A">
                    <w:rPr>
                      <w:noProof/>
                      <w:szCs w:val="20"/>
                    </w:rPr>
                    <w:t xml:space="preserve">HRSG </w:t>
                  </w:r>
                  <w:r>
                    <w:rPr>
                      <w:noProof/>
                      <w:szCs w:val="20"/>
                    </w:rPr>
                    <w:t>with</w:t>
                  </w:r>
                  <w:r w:rsidRPr="00F85F68">
                    <w:rPr>
                      <w:noProof/>
                      <w:szCs w:val="20"/>
                    </w:rPr>
                    <w:t xml:space="preserve"> project heat exchanger </w:t>
                  </w:r>
                  <w:r w:rsidRPr="00F85F68">
                    <w:rPr>
                      <w:i/>
                      <w:noProof/>
                      <w:szCs w:val="20"/>
                    </w:rPr>
                    <w:t>i</w:t>
                  </w:r>
                  <w:r>
                    <w:rPr>
                      <w:noProof/>
                      <w:szCs w:val="20"/>
                    </w:rPr>
                    <w:t xml:space="preserve"> </w:t>
                  </w:r>
                  <w:r w:rsidRPr="00F85F68">
                    <w:rPr>
                      <w:noProof/>
                      <w:szCs w:val="20"/>
                    </w:rPr>
                    <w:t xml:space="preserve">during the period </w:t>
                  </w:r>
                  <w:r w:rsidRPr="00F85F68">
                    <w:rPr>
                      <w:i/>
                      <w:noProof/>
                      <w:szCs w:val="20"/>
                    </w:rPr>
                    <w:t>p</w:t>
                  </w:r>
                  <w:r w:rsidRPr="00F85F68">
                    <w:rPr>
                      <w:noProof/>
                      <w:szCs w:val="20"/>
                    </w:rPr>
                    <w:t xml:space="preserve"> [GJ/p]</w:t>
                  </w:r>
                </w:p>
              </w:tc>
            </w:tr>
            <w:tr w:rsidR="00076607" w:rsidRPr="00636112" w14:paraId="103CBA26" w14:textId="77777777" w:rsidTr="00B80EEF">
              <w:trPr>
                <w:trHeight w:val="291"/>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4CF19" w14:textId="6982A2C6" w:rsidR="00076607" w:rsidRPr="00636112" w:rsidRDefault="00076607" w:rsidP="00076607">
                  <w:pPr>
                    <w:jc w:val="center"/>
                    <w:rPr>
                      <w:i/>
                      <w:noProof/>
                      <w:szCs w:val="20"/>
                    </w:rPr>
                  </w:pPr>
                  <w:r>
                    <w:rPr>
                      <w:i/>
                      <w:noProof/>
                      <w:szCs w:val="20"/>
                    </w:rPr>
                    <w:t>F</w:t>
                  </w:r>
                  <w:r>
                    <w:rPr>
                      <w:i/>
                      <w:noProof/>
                      <w:szCs w:val="20"/>
                      <w:vertAlign w:val="subscript"/>
                    </w:rPr>
                    <w:t>fw</w:t>
                  </w:r>
                  <w:r w:rsidRPr="00F43BA2">
                    <w:rPr>
                      <w:i/>
                      <w:noProof/>
                      <w:szCs w:val="20"/>
                      <w:vertAlign w:val="subscript"/>
                    </w:rPr>
                    <w:t>,i,p</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9DA61" w14:textId="77777777" w:rsidR="00076607" w:rsidRPr="00636112"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BB572" w14:textId="266E3512" w:rsidR="00076607" w:rsidRPr="00636112" w:rsidRDefault="00076607" w:rsidP="00076607">
                  <w:pPr>
                    <w:tabs>
                      <w:tab w:val="left" w:pos="1276"/>
                    </w:tabs>
                    <w:rPr>
                      <w:szCs w:val="20"/>
                    </w:rPr>
                  </w:pPr>
                  <w:r>
                    <w:rPr>
                      <w:szCs w:val="20"/>
                    </w:rPr>
                    <w:t>Flow rate of</w:t>
                  </w:r>
                  <w:r>
                    <w:rPr>
                      <w:color w:val="000000" w:themeColor="text1"/>
                    </w:rPr>
                    <w:t xml:space="preserve"> feed water into the </w:t>
                  </w:r>
                  <w:r w:rsidR="00FA5249">
                    <w:rPr>
                      <w:color w:val="000000" w:themeColor="text1"/>
                    </w:rPr>
                    <w:t xml:space="preserve">HRSG </w:t>
                  </w:r>
                  <w:r>
                    <w:rPr>
                      <w:color w:val="000000" w:themeColor="text1"/>
                    </w:rPr>
                    <w:t xml:space="preserve">with </w:t>
                  </w:r>
                  <w:r>
                    <w:rPr>
                      <w:noProof/>
                      <w:szCs w:val="20"/>
                    </w:rPr>
                    <w:t xml:space="preserve">project heat exchanger </w:t>
                  </w:r>
                  <w:r w:rsidRPr="00E36CCF">
                    <w:rPr>
                      <w:i/>
                      <w:noProof/>
                      <w:szCs w:val="20"/>
                    </w:rPr>
                    <w:t>i</w:t>
                  </w:r>
                  <w:r>
                    <w:rPr>
                      <w:noProof/>
                      <w:szCs w:val="20"/>
                    </w:rPr>
                    <w:t xml:space="preserve"> </w:t>
                  </w:r>
                  <w:r w:rsidRPr="00F43BA2">
                    <w:rPr>
                      <w:szCs w:val="20"/>
                    </w:rPr>
                    <w:t xml:space="preserve">during the period </w:t>
                  </w:r>
                  <w:r w:rsidRPr="00F43BA2">
                    <w:rPr>
                      <w:i/>
                      <w:szCs w:val="20"/>
                    </w:rPr>
                    <w:t>p</w:t>
                  </w:r>
                  <w:r w:rsidRPr="00F43BA2">
                    <w:rPr>
                      <w:szCs w:val="20"/>
                    </w:rPr>
                    <w:t xml:space="preserve"> [</w:t>
                  </w:r>
                  <w:r>
                    <w:rPr>
                      <w:szCs w:val="20"/>
                    </w:rPr>
                    <w:t>t</w:t>
                  </w:r>
                  <w:r w:rsidRPr="00F43BA2">
                    <w:rPr>
                      <w:szCs w:val="20"/>
                    </w:rPr>
                    <w:t>/p]</w:t>
                  </w:r>
                </w:p>
              </w:tc>
            </w:tr>
            <w:tr w:rsidR="00076607" w:rsidRPr="00636112" w14:paraId="78596778" w14:textId="77777777" w:rsidTr="00B80EEF">
              <w:trPr>
                <w:trHeight w:val="429"/>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BDEE38" w14:textId="2C7839DB" w:rsidR="00076607" w:rsidRPr="00636112" w:rsidRDefault="00244F32" w:rsidP="001A0A0A">
                  <w:pPr>
                    <w:jc w:val="center"/>
                    <w:rPr>
                      <w:i/>
                      <w:noProof/>
                      <w:szCs w:val="20"/>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steam</m:t>
                          </m:r>
                          <m:r>
                            <w:rPr>
                              <w:rFonts w:ascii="Cambria Math" w:hAnsi="Cambria Math"/>
                            </w:rPr>
                            <m:t>,</m:t>
                          </m:r>
                          <m:r>
                            <w:rPr>
                              <w:rFonts w:ascii="Cambria Math" w:hAnsi="Cambria Math"/>
                            </w:rPr>
                            <m:t>i</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68867B" w14:textId="77777777" w:rsidR="00076607" w:rsidRPr="00636112"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BCFA3" w14:textId="50B6BDFD" w:rsidR="00076607" w:rsidRPr="00636112" w:rsidRDefault="00076607" w:rsidP="00076607">
                  <w:pPr>
                    <w:tabs>
                      <w:tab w:val="left" w:pos="1276"/>
                    </w:tabs>
                    <w:rPr>
                      <w:noProof/>
                      <w:szCs w:val="20"/>
                    </w:rPr>
                  </w:pPr>
                  <w:r w:rsidRPr="00944DCF">
                    <w:rPr>
                      <w:szCs w:val="20"/>
                    </w:rPr>
                    <w:t>Specific enthalpy of steam s</w:t>
                  </w:r>
                  <w:r>
                    <w:rPr>
                      <w:szCs w:val="20"/>
                    </w:rPr>
                    <w:t xml:space="preserve">upplied by </w:t>
                  </w:r>
                  <w:r>
                    <w:rPr>
                      <w:color w:val="000000" w:themeColor="text1"/>
                    </w:rPr>
                    <w:t xml:space="preserve">the </w:t>
                  </w:r>
                  <w:r w:rsidR="00FA5249">
                    <w:rPr>
                      <w:color w:val="000000" w:themeColor="text1"/>
                    </w:rPr>
                    <w:t xml:space="preserve">HRSG </w:t>
                  </w:r>
                  <w:r>
                    <w:rPr>
                      <w:color w:val="000000" w:themeColor="text1"/>
                    </w:rPr>
                    <w:t xml:space="preserve">with </w:t>
                  </w:r>
                  <w:r>
                    <w:rPr>
                      <w:noProof/>
                      <w:szCs w:val="20"/>
                    </w:rPr>
                    <w:t xml:space="preserve">project heat exchanger </w:t>
                  </w:r>
                  <w:r w:rsidRPr="00E36CCF">
                    <w:rPr>
                      <w:i/>
                      <w:noProof/>
                      <w:szCs w:val="20"/>
                    </w:rPr>
                    <w:t>i</w:t>
                  </w:r>
                  <w:r>
                    <w:rPr>
                      <w:noProof/>
                      <w:szCs w:val="20"/>
                    </w:rPr>
                    <w:t xml:space="preserve"> </w:t>
                  </w:r>
                  <w:r w:rsidRPr="00944DCF">
                    <w:rPr>
                      <w:szCs w:val="20"/>
                    </w:rPr>
                    <w:t>[GJ/t]</w:t>
                  </w:r>
                </w:p>
              </w:tc>
            </w:tr>
            <w:tr w:rsidR="00076607" w:rsidRPr="00636112" w14:paraId="6AF8C665" w14:textId="77777777" w:rsidTr="00F9678E">
              <w:trPr>
                <w:trHeight w:val="512"/>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35CD5" w14:textId="77777777" w:rsidR="00076607" w:rsidRPr="0095189C" w:rsidRDefault="00244F32" w:rsidP="00076607">
                  <w:pPr>
                    <w:jc w:val="center"/>
                    <w:rPr>
                      <w:noProof/>
                      <w:szCs w:val="20"/>
                    </w:rPr>
                  </w:pPr>
                  <m:oMathPara>
                    <m:oMath>
                      <m:sSub>
                        <m:sSubPr>
                          <m:ctrlPr>
                            <w:rPr>
                              <w:rFonts w:ascii="Cambria Math" w:hAnsi="Cambria Math"/>
                              <w:i/>
                            </w:rPr>
                          </m:ctrlPr>
                        </m:sSubPr>
                        <m:e>
                          <m:r>
                            <w:rPr>
                              <w:rFonts w:ascii="Cambria Math" w:hAnsi="Cambria Math"/>
                            </w:rPr>
                            <m:t>h'</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6D2321" w14:textId="77777777" w:rsidR="00076607" w:rsidRPr="0095189C" w:rsidRDefault="00076607" w:rsidP="00076607">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99B55" w14:textId="01868D38" w:rsidR="00F9678E" w:rsidRPr="0095189C" w:rsidRDefault="00076607" w:rsidP="00076607">
                  <w:pPr>
                    <w:tabs>
                      <w:tab w:val="left" w:pos="1276"/>
                    </w:tabs>
                    <w:rPr>
                      <w:szCs w:val="20"/>
                    </w:rPr>
                  </w:pPr>
                  <w:r w:rsidRPr="00944DCF">
                    <w:rPr>
                      <w:szCs w:val="20"/>
                    </w:rPr>
                    <w:t>Specific enthalpy</w:t>
                  </w:r>
                  <w:r>
                    <w:rPr>
                      <w:color w:val="000000" w:themeColor="text1"/>
                    </w:rPr>
                    <w:t xml:space="preserve"> of feed water into </w:t>
                  </w:r>
                  <w:r w:rsidR="00096F98">
                    <w:rPr>
                      <w:color w:val="000000" w:themeColor="text1"/>
                    </w:rPr>
                    <w:t xml:space="preserve">the </w:t>
                  </w:r>
                  <w:r w:rsidR="00FA5249">
                    <w:rPr>
                      <w:color w:val="000000" w:themeColor="text1"/>
                    </w:rPr>
                    <w:t xml:space="preserve">HRSG </w:t>
                  </w:r>
                  <w:r>
                    <w:rPr>
                      <w:color w:val="000000" w:themeColor="text1"/>
                    </w:rPr>
                    <w:t xml:space="preserve">with </w:t>
                  </w:r>
                  <w:r>
                    <w:rPr>
                      <w:noProof/>
                      <w:szCs w:val="20"/>
                    </w:rPr>
                    <w:t xml:space="preserve">project heat exchanger </w:t>
                  </w:r>
                  <w:r w:rsidRPr="00E36CCF">
                    <w:rPr>
                      <w:i/>
                      <w:noProof/>
                      <w:szCs w:val="20"/>
                    </w:rPr>
                    <w:t>i</w:t>
                  </w:r>
                  <w:r>
                    <w:rPr>
                      <w:noProof/>
                      <w:szCs w:val="20"/>
                    </w:rPr>
                    <w:t xml:space="preserve"> </w:t>
                  </w:r>
                  <w:r w:rsidRPr="00F43BA2">
                    <w:rPr>
                      <w:szCs w:val="20"/>
                    </w:rPr>
                    <w:t xml:space="preserve">during the period </w:t>
                  </w:r>
                  <w:r w:rsidRPr="00F43BA2">
                    <w:rPr>
                      <w:i/>
                      <w:szCs w:val="20"/>
                    </w:rPr>
                    <w:t>p</w:t>
                  </w:r>
                  <w:r w:rsidRPr="00944DCF">
                    <w:rPr>
                      <w:szCs w:val="20"/>
                    </w:rPr>
                    <w:t xml:space="preserve"> [GJ/t]</w:t>
                  </w:r>
                </w:p>
              </w:tc>
            </w:tr>
            <w:tr w:rsidR="00F9678E" w:rsidRPr="00636112" w14:paraId="145ED52C" w14:textId="77777777" w:rsidTr="002813E0">
              <w:trPr>
                <w:trHeight w:val="400"/>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CA7B6" w14:textId="5EC77846" w:rsidR="00F9678E" w:rsidRDefault="00244F32" w:rsidP="00F9678E">
                  <w:pPr>
                    <w:jc w:val="center"/>
                  </w:pPr>
                  <m:oMathPara>
                    <m:oMath>
                      <m:sSub>
                        <m:sSubPr>
                          <m:ctrlPr>
                            <w:rPr>
                              <w:rFonts w:ascii="Cambria Math" w:hAnsi="Cambria Math"/>
                              <w:i/>
                            </w:rPr>
                          </m:ctrlPr>
                        </m:sSubPr>
                        <m:e>
                          <m:r>
                            <w:rPr>
                              <w:rFonts w:ascii="Cambria Math" w:hAnsi="Cambria Math"/>
                            </w:rPr>
                            <m:t>T</m:t>
                          </m:r>
                        </m:e>
                        <m:sub>
                          <m:r>
                            <w:rPr>
                              <w:rFonts w:ascii="Cambria Math" w:hAnsi="Cambria Math"/>
                            </w:rPr>
                            <m:t>fw</m:t>
                          </m:r>
                          <m:r>
                            <w:rPr>
                              <w:rFonts w:ascii="Cambria Math" w:hAnsi="Cambria Math"/>
                            </w:rPr>
                            <m:t>,</m:t>
                          </m:r>
                          <m:r>
                            <w:rPr>
                              <w:rFonts w:ascii="Cambria Math" w:hAnsi="Cambria Math"/>
                            </w:rPr>
                            <m:t>PJ</m:t>
                          </m:r>
                          <m:r>
                            <w:rPr>
                              <w:rFonts w:ascii="Cambria Math" w:hAnsi="Cambria Math"/>
                            </w:rPr>
                            <m:t>,</m:t>
                          </m:r>
                          <m:r>
                            <w:rPr>
                              <w:rFonts w:ascii="Cambria Math" w:hAnsi="Cambria Math"/>
                            </w:rPr>
                            <m:t>i</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AA293" w14:textId="255E0C58" w:rsidR="00F9678E" w:rsidRPr="00F43BA2" w:rsidRDefault="00F9678E" w:rsidP="00F9678E">
                  <w:pPr>
                    <w:rPr>
                      <w:noProof/>
                      <w:szCs w:val="20"/>
                    </w:rPr>
                  </w:pPr>
                  <w:r w:rsidRPr="00F43BA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7B9061" w14:textId="57567737" w:rsidR="00F9678E" w:rsidRPr="00944DCF" w:rsidRDefault="00F9678E" w:rsidP="00F9678E">
                  <w:pPr>
                    <w:tabs>
                      <w:tab w:val="left" w:pos="1276"/>
                    </w:tabs>
                    <w:rPr>
                      <w:szCs w:val="20"/>
                    </w:rPr>
                  </w:pPr>
                  <w:r>
                    <w:rPr>
                      <w:color w:val="000000" w:themeColor="text1"/>
                    </w:rPr>
                    <w:t xml:space="preserve">Temperature of feed water into the </w:t>
                  </w:r>
                  <w:r w:rsidR="00715FE5">
                    <w:rPr>
                      <w:color w:val="000000" w:themeColor="text1"/>
                    </w:rPr>
                    <w:t xml:space="preserve">HRSG </w:t>
                  </w:r>
                  <w:r>
                    <w:rPr>
                      <w:color w:val="000000" w:themeColor="text1"/>
                    </w:rPr>
                    <w:t>with project heat exchanger</w:t>
                  </w:r>
                  <w:r>
                    <w:rPr>
                      <w:noProof/>
                      <w:szCs w:val="20"/>
                    </w:rPr>
                    <w:t xml:space="preserve"> </w:t>
                  </w:r>
                  <w:r w:rsidRPr="00E36CCF">
                    <w:rPr>
                      <w:i/>
                      <w:noProof/>
                      <w:szCs w:val="20"/>
                    </w:rPr>
                    <w:t>i</w:t>
                  </w:r>
                  <w:r>
                    <w:rPr>
                      <w:noProof/>
                      <w:szCs w:val="20"/>
                    </w:rPr>
                    <w:t xml:space="preserve"> </w:t>
                  </w:r>
                  <w:r w:rsidRPr="00F43BA2">
                    <w:rPr>
                      <w:szCs w:val="20"/>
                    </w:rPr>
                    <w:t xml:space="preserve">during the period </w:t>
                  </w:r>
                  <w:r w:rsidRPr="00F43BA2">
                    <w:rPr>
                      <w:i/>
                      <w:szCs w:val="20"/>
                    </w:rPr>
                    <w:t>p</w:t>
                  </w:r>
                  <w:r w:rsidRPr="00F43BA2">
                    <w:rPr>
                      <w:szCs w:val="20"/>
                    </w:rPr>
                    <w:t xml:space="preserve"> [</w:t>
                  </w:r>
                  <w:r w:rsidR="00715FE5">
                    <w:rPr>
                      <w:noProof/>
                      <w:szCs w:val="20"/>
                    </w:rPr>
                    <w:t>°C</w:t>
                  </w:r>
                  <w:r w:rsidRPr="00F43BA2">
                    <w:rPr>
                      <w:szCs w:val="20"/>
                    </w:rPr>
                    <w:t>]</w:t>
                  </w:r>
                </w:p>
              </w:tc>
            </w:tr>
            <w:tr w:rsidR="00076607" w:rsidRPr="00636112" w14:paraId="1A5539AE" w14:textId="77777777" w:rsidTr="00B80EEF">
              <w:trPr>
                <w:trHeight w:val="178"/>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00B92" w14:textId="77777777" w:rsidR="00076607" w:rsidRPr="0095189C" w:rsidRDefault="00076607" w:rsidP="00076607">
                  <w:pPr>
                    <w:jc w:val="center"/>
                    <w:rPr>
                      <w:i/>
                      <w:noProof/>
                      <w:szCs w:val="20"/>
                    </w:rPr>
                  </w:pPr>
                  <w:r w:rsidRPr="0095189C">
                    <w:rPr>
                      <w:i/>
                      <w:noProof/>
                      <w:szCs w:val="20"/>
                    </w:rPr>
                    <w:t>i</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8DC0D" w14:textId="77777777" w:rsidR="00076607" w:rsidRPr="0095189C" w:rsidRDefault="00076607" w:rsidP="00076607">
                  <w:pPr>
                    <w:rPr>
                      <w:noProof/>
                      <w:szCs w:val="20"/>
                    </w:rPr>
                  </w:pPr>
                  <w:r w:rsidRPr="0095189C">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E836F" w14:textId="77777777" w:rsidR="00076607" w:rsidRPr="0095189C" w:rsidRDefault="00076607" w:rsidP="00076607">
                  <w:pPr>
                    <w:tabs>
                      <w:tab w:val="left" w:pos="1276"/>
                    </w:tabs>
                    <w:rPr>
                      <w:szCs w:val="20"/>
                    </w:rPr>
                  </w:pPr>
                  <w:r w:rsidRPr="0095189C">
                    <w:rPr>
                      <w:szCs w:val="20"/>
                    </w:rPr>
                    <w:t>Identification number of the project heat exchanger</w:t>
                  </w:r>
                </w:p>
              </w:tc>
            </w:tr>
          </w:tbl>
          <w:p w14:paraId="42A5FFE4" w14:textId="7C70197C" w:rsidR="007A395E" w:rsidRPr="000B0394" w:rsidRDefault="007A395E" w:rsidP="00583675">
            <w:pPr>
              <w:rPr>
                <w:color w:val="000000" w:themeColor="text1"/>
                <w:szCs w:val="22"/>
              </w:rPr>
            </w:pPr>
          </w:p>
        </w:tc>
      </w:tr>
    </w:tbl>
    <w:p w14:paraId="1956E094" w14:textId="77777777" w:rsidR="00506825" w:rsidRDefault="00506825" w:rsidP="00506825">
      <w:pPr>
        <w:rPr>
          <w:color w:val="000000" w:themeColor="text1"/>
        </w:rPr>
      </w:pPr>
    </w:p>
    <w:p w14:paraId="2AF26D07" w14:textId="77777777" w:rsidR="001F1CE6" w:rsidRPr="005409E7" w:rsidRDefault="001F1CE6" w:rsidP="00506825">
      <w:pPr>
        <w:rPr>
          <w:color w:val="000000" w:themeColor="text1"/>
        </w:rPr>
      </w:pPr>
    </w:p>
    <w:p w14:paraId="34F24357" w14:textId="77777777" w:rsidR="005066E1" w:rsidRPr="004B42E5" w:rsidRDefault="005066E1" w:rsidP="005066E1">
      <w:pPr>
        <w:pStyle w:val="1"/>
        <w:numPr>
          <w:ilvl w:val="0"/>
          <w:numId w:val="0"/>
        </w:num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52A217E" w14:textId="77777777" w:rsidTr="00511A8F">
        <w:tc>
          <w:tcPr>
            <w:tcW w:w="5000" w:type="pct"/>
            <w:shd w:val="clear" w:color="auto" w:fill="17365D"/>
          </w:tcPr>
          <w:p w14:paraId="4D0E3593" w14:textId="77777777" w:rsidR="005066E1" w:rsidRPr="00070511" w:rsidRDefault="0056276D" w:rsidP="003821D0">
            <w:pPr>
              <w:numPr>
                <w:ilvl w:val="1"/>
                <w:numId w:val="3"/>
              </w:numPr>
              <w:rPr>
                <w:b/>
              </w:rPr>
            </w:pPr>
            <w:r>
              <w:rPr>
                <w:rFonts w:hint="eastAsia"/>
                <w:b/>
              </w:rPr>
              <w:lastRenderedPageBreak/>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C53B77D"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D82D12" w14:paraId="4ADF34C8" w14:textId="77777777" w:rsidTr="006A6378">
        <w:tc>
          <w:tcPr>
            <w:tcW w:w="8702" w:type="dxa"/>
          </w:tcPr>
          <w:p w14:paraId="040132BE" w14:textId="77777777" w:rsidR="005F66B2" w:rsidRPr="00FC1BFC" w:rsidRDefault="005F66B2" w:rsidP="00636112">
            <w:pPr>
              <w:pStyle w:val="Default"/>
              <w:jc w:val="both"/>
              <w:rPr>
                <w:sz w:val="22"/>
                <w:szCs w:val="22"/>
              </w:rPr>
            </w:pPr>
          </w:p>
          <w:p w14:paraId="7411D6DD" w14:textId="5A9CB4DB" w:rsidR="00636112" w:rsidRPr="00636112" w:rsidRDefault="00244F32" w:rsidP="00636112">
            <w:pPr>
              <w:ind w:firstLineChars="652" w:firstLine="1434"/>
              <w:jc w:val="left"/>
              <w:rPr>
                <w:i/>
              </w:rPr>
            </w:pPr>
            <m:oMathPara>
              <m:oMathParaPr>
                <m:jc m:val="center"/>
              </m:oMathParaPr>
              <m:oMath>
                <m:sSub>
                  <m:sSubPr>
                    <m:ctrlPr>
                      <w:rPr>
                        <w:rFonts w:ascii="Cambria Math" w:hAnsi="Cambria Math"/>
                        <w:i/>
                      </w:rPr>
                    </m:ctrlPr>
                  </m:sSubPr>
                  <m:e>
                    <m:r>
                      <w:rPr>
                        <w:rFonts w:ascii="Cambria Math" w:hAnsi="Cambria Math"/>
                      </w:rPr>
                      <m:t>PE</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EC</m:t>
                    </m:r>
                  </m:e>
                  <m:sub>
                    <m:r>
                      <w:rPr>
                        <w:rFonts w:ascii="Cambria Math" w:hAnsi="Cambria Math"/>
                      </w:rPr>
                      <m:t>PJ</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p w14:paraId="6B6CD79D" w14:textId="2A381909" w:rsidR="00636112" w:rsidRDefault="00636112" w:rsidP="00636112">
            <w:pPr>
              <w:rPr>
                <w:sz w:val="20"/>
                <w:szCs w:val="20"/>
              </w:rPr>
            </w:pPr>
            <w:r>
              <w:rPr>
                <w:rFonts w:hint="eastAsia"/>
                <w:sz w:val="20"/>
                <w:szCs w:val="20"/>
              </w:rPr>
              <w:t xml:space="preserve"> </w:t>
            </w:r>
            <w:r w:rsidR="00FF4825">
              <w:rPr>
                <w:sz w:val="20"/>
                <w:szCs w:val="20"/>
              </w:rPr>
              <w:t>Where;</w:t>
            </w:r>
          </w:p>
          <w:tbl>
            <w:tblPr>
              <w:tblStyle w:val="af6"/>
              <w:tblW w:w="0" w:type="auto"/>
              <w:tblLook w:val="04A0" w:firstRow="1" w:lastRow="0" w:firstColumn="1" w:lastColumn="0" w:noHBand="0" w:noVBand="1"/>
            </w:tblPr>
            <w:tblGrid>
              <w:gridCol w:w="1300"/>
              <w:gridCol w:w="283"/>
              <w:gridCol w:w="6685"/>
            </w:tblGrid>
            <w:tr w:rsidR="00636112" w:rsidRPr="00636112" w14:paraId="2EC4C3CC" w14:textId="77777777" w:rsidTr="00491482">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F2C4B" w14:textId="4531C742" w:rsidR="00A801C4" w:rsidRPr="00636112" w:rsidRDefault="00244F32" w:rsidP="00A801C4">
                  <w:pPr>
                    <w:rPr>
                      <w:szCs w:val="20"/>
                    </w:rPr>
                  </w:pPr>
                  <m:oMathPara>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2E827" w14:textId="77777777" w:rsidR="00636112" w:rsidRPr="00636112" w:rsidRDefault="00636112" w:rsidP="00A801C4">
                  <w:pPr>
                    <w:rPr>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0EEC4" w14:textId="0AC5B6BB" w:rsidR="00636112" w:rsidRPr="00A801C4" w:rsidRDefault="00636112" w:rsidP="00A801C4">
                  <w:pPr>
                    <w:tabs>
                      <w:tab w:val="left" w:pos="1166"/>
                    </w:tabs>
                    <w:ind w:left="1166" w:hangingChars="530" w:hanging="1166"/>
                    <w:rPr>
                      <w:color w:val="000000" w:themeColor="text1"/>
                    </w:rPr>
                  </w:pPr>
                  <w:r w:rsidRPr="00DB3252">
                    <w:rPr>
                      <w:color w:val="000000" w:themeColor="text1"/>
                    </w:rPr>
                    <w:t xml:space="preserve">Project emissions during the period </w:t>
                  </w:r>
                  <w:r w:rsidRPr="00DB3252">
                    <w:rPr>
                      <w:i/>
                      <w:color w:val="000000" w:themeColor="text1"/>
                    </w:rPr>
                    <w:t>p</w:t>
                  </w:r>
                  <w:r w:rsidRPr="00DB3252">
                    <w:rPr>
                      <w:color w:val="000000" w:themeColor="text1"/>
                    </w:rPr>
                    <w:t xml:space="preserve"> [tCO</w:t>
                  </w:r>
                  <w:r w:rsidRPr="00DB3252">
                    <w:rPr>
                      <w:color w:val="000000" w:themeColor="text1"/>
                      <w:vertAlign w:val="subscript"/>
                    </w:rPr>
                    <w:t>2</w:t>
                  </w:r>
                  <w:r w:rsidRPr="00DB3252">
                    <w:rPr>
                      <w:color w:val="000000" w:themeColor="text1"/>
                    </w:rPr>
                    <w:t>/p]</w:t>
                  </w:r>
                </w:p>
              </w:tc>
            </w:tr>
            <w:tr w:rsidR="00636112" w:rsidRPr="00636112" w14:paraId="0C3DACE5" w14:textId="77777777" w:rsidTr="00491482">
              <w:trPr>
                <w:trHeight w:val="487"/>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9846D8" w14:textId="50C8AAE7" w:rsidR="00636112" w:rsidRPr="00636112" w:rsidRDefault="00244F32" w:rsidP="00A801C4">
                  <w:pPr>
                    <w:rPr>
                      <w:i/>
                      <w:noProof/>
                      <w:szCs w:val="20"/>
                      <w:vertAlign w:val="subscript"/>
                    </w:rPr>
                  </w:pPr>
                  <m:oMathPara>
                    <m:oMath>
                      <m:sSub>
                        <m:sSubPr>
                          <m:ctrlPr>
                            <w:rPr>
                              <w:rFonts w:ascii="Cambria Math" w:hAnsi="Cambria Math"/>
                              <w:i/>
                            </w:rPr>
                          </m:ctrlPr>
                        </m:sSubPr>
                        <m:e>
                          <m:r>
                            <w:rPr>
                              <w:rFonts w:ascii="Cambria Math" w:hAnsi="Cambria Math"/>
                            </w:rPr>
                            <m:t>EC</m:t>
                          </m:r>
                        </m:e>
                        <m:sub>
                          <m:r>
                            <w:rPr>
                              <w:rFonts w:ascii="Cambria Math" w:hAnsi="Cambria Math"/>
                            </w:rPr>
                            <m:t>PJ</m:t>
                          </m:r>
                          <m:r>
                            <w:rPr>
                              <w:rFonts w:ascii="Cambria Math" w:hAnsi="Cambria Math"/>
                            </w:rPr>
                            <m:t>,</m:t>
                          </m:r>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2AF39" w14:textId="77777777" w:rsidR="00636112" w:rsidRPr="00636112" w:rsidRDefault="00636112" w:rsidP="00A801C4">
                  <w:pPr>
                    <w:rPr>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906FB" w14:textId="040B431C" w:rsidR="00636112" w:rsidRPr="00636112" w:rsidRDefault="00536D78" w:rsidP="00A801C4">
                  <w:pPr>
                    <w:rPr>
                      <w:szCs w:val="20"/>
                    </w:rPr>
                  </w:pPr>
                  <w:r>
                    <w:rPr>
                      <w:color w:val="000000" w:themeColor="text1"/>
                      <w:szCs w:val="22"/>
                    </w:rPr>
                    <w:t>A</w:t>
                  </w:r>
                  <w:r w:rsidR="00A801C4" w:rsidRPr="00DB3252">
                    <w:rPr>
                      <w:color w:val="000000" w:themeColor="text1"/>
                      <w:szCs w:val="22"/>
                    </w:rPr>
                    <w:t>mount of electricity consumed by project</w:t>
                  </w:r>
                  <w:r w:rsidR="00797E5B">
                    <w:rPr>
                      <w:color w:val="000000" w:themeColor="text1"/>
                      <w:szCs w:val="22"/>
                    </w:rPr>
                    <w:t xml:space="preserve"> </w:t>
                  </w:r>
                  <w:r w:rsidR="001A0A0A">
                    <w:rPr>
                      <w:color w:val="000000" w:themeColor="text1"/>
                      <w:szCs w:val="22"/>
                    </w:rPr>
                    <w:t>heat exchanger(s)</w:t>
                  </w:r>
                  <w:r w:rsidR="00A801C4" w:rsidRPr="00DB3252">
                    <w:rPr>
                      <w:color w:val="000000" w:themeColor="text1"/>
                      <w:szCs w:val="22"/>
                    </w:rPr>
                    <w:t xml:space="preserve"> during the period </w:t>
                  </w:r>
                  <w:r w:rsidR="00A801C4" w:rsidRPr="00DB3252">
                    <w:rPr>
                      <w:i/>
                      <w:color w:val="000000" w:themeColor="text1"/>
                      <w:szCs w:val="22"/>
                    </w:rPr>
                    <w:t>p</w:t>
                  </w:r>
                  <w:r w:rsidR="00A801C4" w:rsidRPr="00DB3252">
                    <w:rPr>
                      <w:color w:val="000000" w:themeColor="text1"/>
                      <w:szCs w:val="22"/>
                    </w:rPr>
                    <w:t xml:space="preserve"> [MWh/p]</w:t>
                  </w:r>
                </w:p>
              </w:tc>
            </w:tr>
            <w:tr w:rsidR="00636112" w:rsidRPr="00636112" w14:paraId="57C5C86A" w14:textId="77777777" w:rsidTr="00866DBC">
              <w:trPr>
                <w:trHeight w:val="729"/>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E7B46" w14:textId="093ABB8E" w:rsidR="00A801C4" w:rsidRPr="00636112" w:rsidRDefault="00244F32" w:rsidP="00A801C4">
                  <w:pPr>
                    <w:rPr>
                      <w:i/>
                      <w:noProof/>
                      <w:szCs w:val="20"/>
                    </w:rPr>
                  </w:pPr>
                  <m:oMathPara>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6BFB1A" w14:textId="77777777" w:rsidR="00636112" w:rsidRPr="00636112" w:rsidRDefault="00636112" w:rsidP="00A801C4">
                  <w:pPr>
                    <w:rPr>
                      <w:noProof/>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8D0A02" w14:textId="09A7B63F" w:rsidR="00636112" w:rsidRPr="00636112" w:rsidRDefault="00A801C4" w:rsidP="00A801C4">
                  <w:pPr>
                    <w:rPr>
                      <w:noProof/>
                      <w:szCs w:val="20"/>
                    </w:rPr>
                  </w:pPr>
                  <w:r>
                    <w:rPr>
                      <w:color w:val="000000" w:themeColor="text1"/>
                      <w:szCs w:val="22"/>
                    </w:rPr>
                    <w:t>CO</w:t>
                  </w:r>
                  <w:r>
                    <w:rPr>
                      <w:color w:val="000000" w:themeColor="text1"/>
                      <w:szCs w:val="22"/>
                      <w:vertAlign w:val="subscript"/>
                    </w:rPr>
                    <w:t>2</w:t>
                  </w:r>
                  <w:r>
                    <w:rPr>
                      <w:color w:val="000000" w:themeColor="text1"/>
                      <w:szCs w:val="22"/>
                    </w:rPr>
                    <w:t xml:space="preserve"> emission factor of consumed electricity [tCO</w:t>
                  </w:r>
                  <w:r>
                    <w:rPr>
                      <w:color w:val="000000" w:themeColor="text1"/>
                      <w:szCs w:val="22"/>
                      <w:vertAlign w:val="subscript"/>
                    </w:rPr>
                    <w:t>2</w:t>
                  </w:r>
                  <w:r>
                    <w:rPr>
                      <w:color w:val="000000" w:themeColor="text1"/>
                      <w:szCs w:val="22"/>
                    </w:rPr>
                    <w:t>/MWh]</w:t>
                  </w:r>
                </w:p>
              </w:tc>
            </w:tr>
          </w:tbl>
          <w:p w14:paraId="22B312A6" w14:textId="20EDA310" w:rsidR="00636112" w:rsidRPr="008C1436" w:rsidRDefault="00636112" w:rsidP="008C1436">
            <w:pPr>
              <w:spacing w:after="240"/>
              <w:rPr>
                <w:iCs/>
                <w:color w:val="000000" w:themeColor="text1"/>
              </w:rPr>
            </w:pPr>
          </w:p>
        </w:tc>
      </w:tr>
    </w:tbl>
    <w:p w14:paraId="6FF8CB9F" w14:textId="77777777" w:rsidR="00506825" w:rsidRPr="009262C1" w:rsidRDefault="00506825" w:rsidP="005066E1">
      <w:pPr>
        <w:pStyle w:val="1"/>
        <w:numPr>
          <w:ilvl w:val="0"/>
          <w:numId w:val="0"/>
        </w:numPr>
        <w:rPr>
          <w:color w:val="000000" w:themeColor="text1"/>
        </w:rPr>
      </w:pPr>
    </w:p>
    <w:p w14:paraId="36A89357" w14:textId="77777777" w:rsidR="009E3F0E" w:rsidRDefault="009E3F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55595D43" w14:textId="77777777" w:rsidTr="00511A8F">
        <w:tc>
          <w:tcPr>
            <w:tcW w:w="5000" w:type="pct"/>
            <w:shd w:val="clear" w:color="auto" w:fill="17365D"/>
          </w:tcPr>
          <w:p w14:paraId="7C293EC1" w14:textId="77777777" w:rsidR="005066E1" w:rsidRPr="00070511" w:rsidRDefault="005066E1" w:rsidP="003821D0">
            <w:pPr>
              <w:numPr>
                <w:ilvl w:val="1"/>
                <w:numId w:val="3"/>
              </w:numPr>
              <w:rPr>
                <w:b/>
              </w:rPr>
            </w:pPr>
            <w:r w:rsidRPr="00070511">
              <w:rPr>
                <w:b/>
              </w:rPr>
              <w:t>Calculation of emissions reduction</w:t>
            </w:r>
            <w:r w:rsidR="009E3F0E">
              <w:rPr>
                <w:rFonts w:hint="eastAsia"/>
                <w:b/>
              </w:rPr>
              <w:t>s</w:t>
            </w:r>
          </w:p>
        </w:tc>
      </w:tr>
    </w:tbl>
    <w:p w14:paraId="605BA396" w14:textId="77777777" w:rsidR="00E14752"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341275" w14:paraId="24C789FD" w14:textId="77777777" w:rsidTr="00511A8F">
        <w:tc>
          <w:tcPr>
            <w:tcW w:w="5000" w:type="pct"/>
          </w:tcPr>
          <w:p w14:paraId="0AC46D64" w14:textId="77777777" w:rsidR="00A801C4" w:rsidRPr="00FC1BFC" w:rsidRDefault="00A801C4" w:rsidP="00A801C4">
            <w:pPr>
              <w:pStyle w:val="Default"/>
              <w:jc w:val="both"/>
              <w:rPr>
                <w:sz w:val="22"/>
                <w:szCs w:val="22"/>
              </w:rPr>
            </w:pPr>
          </w:p>
          <w:p w14:paraId="2CA552B2" w14:textId="16B74910" w:rsidR="00A801C4" w:rsidRPr="00636112" w:rsidRDefault="00244F32" w:rsidP="00A801C4">
            <w:pPr>
              <w:ind w:firstLineChars="652" w:firstLine="1434"/>
              <w:jc w:val="left"/>
              <w:rPr>
                <w:i/>
              </w:rPr>
            </w:pPr>
            <m:oMathPara>
              <m:oMathParaPr>
                <m:jc m:val="center"/>
              </m:oMathParaPr>
              <m:oMath>
                <m:sSub>
                  <m:sSubPr>
                    <m:ctrlPr>
                      <w:rPr>
                        <w:rFonts w:ascii="Cambria Math" w:hAnsi="Cambria Math"/>
                        <w:i/>
                      </w:rPr>
                    </m:ctrlPr>
                  </m:sSubPr>
                  <m:e>
                    <m:r>
                      <w:rPr>
                        <w:rFonts w:ascii="Cambria Math" w:hAnsi="Cambria Math"/>
                      </w:rPr>
                      <m:t>ER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RE</m:t>
                    </m:r>
                  </m:e>
                  <m:sub>
                    <m:r>
                      <w:rPr>
                        <w:rFonts w:ascii="Cambria Math" w:hAnsi="Cambria Math"/>
                      </w:rPr>
                      <m:t>p</m:t>
                    </m:r>
                  </m:sub>
                </m:sSub>
                <m:sSub>
                  <m:sSubPr>
                    <m:ctrlPr>
                      <w:rPr>
                        <w:rFonts w:ascii="Cambria Math" w:hAnsi="Cambria Math"/>
                        <w:i/>
                      </w:rPr>
                    </m:ctrlPr>
                  </m:sSubPr>
                  <m:e>
                    <m:r>
                      <w:rPr>
                        <w:rFonts w:ascii="Cambria Math" w:hAnsi="Cambria Math"/>
                      </w:rPr>
                      <m:t>-</m:t>
                    </m:r>
                    <m:r>
                      <w:rPr>
                        <w:rFonts w:ascii="Cambria Math" w:hAnsi="Cambria Math"/>
                      </w:rPr>
                      <m:t>PE</m:t>
                    </m:r>
                  </m:e>
                  <m:sub>
                    <m:r>
                      <w:rPr>
                        <w:rFonts w:ascii="Cambria Math" w:hAnsi="Cambria Math"/>
                      </w:rPr>
                      <m:t>p</m:t>
                    </m:r>
                  </m:sub>
                </m:sSub>
              </m:oMath>
            </m:oMathPara>
          </w:p>
          <w:p w14:paraId="591A5F98" w14:textId="301BD5DD" w:rsidR="00A801C4" w:rsidRDefault="00A801C4" w:rsidP="00A801C4">
            <w:pPr>
              <w:rPr>
                <w:sz w:val="20"/>
                <w:szCs w:val="20"/>
              </w:rPr>
            </w:pPr>
            <w:r>
              <w:rPr>
                <w:rFonts w:hint="eastAsia"/>
                <w:sz w:val="20"/>
                <w:szCs w:val="20"/>
              </w:rPr>
              <w:t xml:space="preserve"> </w:t>
            </w:r>
            <w:r w:rsidR="00FF4825">
              <w:rPr>
                <w:sz w:val="20"/>
                <w:szCs w:val="20"/>
              </w:rPr>
              <w:t>Where;</w:t>
            </w:r>
          </w:p>
          <w:tbl>
            <w:tblPr>
              <w:tblStyle w:val="af6"/>
              <w:tblW w:w="0" w:type="auto"/>
              <w:tblLook w:val="04A0" w:firstRow="1" w:lastRow="0" w:firstColumn="1" w:lastColumn="0" w:noHBand="0" w:noVBand="1"/>
            </w:tblPr>
            <w:tblGrid>
              <w:gridCol w:w="1300"/>
              <w:gridCol w:w="283"/>
              <w:gridCol w:w="6685"/>
            </w:tblGrid>
            <w:tr w:rsidR="00A801C4" w:rsidRPr="00636112" w14:paraId="7403A7F7" w14:textId="77777777" w:rsidTr="00491482">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23BBC" w14:textId="21928F5B" w:rsidR="00A801C4" w:rsidRPr="00636112" w:rsidRDefault="00244F32" w:rsidP="00A801C4">
                  <w:pPr>
                    <w:rPr>
                      <w:szCs w:val="20"/>
                    </w:rPr>
                  </w:pPr>
                  <m:oMathPara>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4A7C42" w14:textId="77777777" w:rsidR="00A801C4" w:rsidRPr="00636112" w:rsidRDefault="00A801C4" w:rsidP="00A801C4">
                  <w:pPr>
                    <w:rPr>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DA51A" w14:textId="1C352982" w:rsidR="00A801C4" w:rsidRPr="00A801C4" w:rsidRDefault="00A801C4" w:rsidP="00A801C4">
                  <w:pPr>
                    <w:tabs>
                      <w:tab w:val="left" w:pos="1166"/>
                    </w:tabs>
                    <w:ind w:left="1676" w:hangingChars="762" w:hanging="1676"/>
                    <w:rPr>
                      <w:color w:val="000000" w:themeColor="text1"/>
                      <w:szCs w:val="22"/>
                    </w:rPr>
                  </w:pPr>
                  <w:r>
                    <w:rPr>
                      <w:color w:val="000000" w:themeColor="text1"/>
                      <w:szCs w:val="22"/>
                    </w:rPr>
                    <w:t xml:space="preserve">Emission reductions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tc>
            </w:tr>
            <w:tr w:rsidR="00A801C4" w:rsidRPr="00636112" w14:paraId="676DA13A" w14:textId="77777777" w:rsidTr="0001036D">
              <w:trPr>
                <w:trHeight w:val="326"/>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4FA08C" w14:textId="69B79319" w:rsidR="0001036D" w:rsidRPr="00636112" w:rsidRDefault="00244F32" w:rsidP="00A801C4">
                  <w:pPr>
                    <w:rPr>
                      <w:i/>
                      <w:noProof/>
                      <w:szCs w:val="20"/>
                      <w:vertAlign w:val="subscript"/>
                    </w:rPr>
                  </w:pPr>
                  <m:oMathPara>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EF167" w14:textId="77777777" w:rsidR="00A801C4" w:rsidRPr="00636112" w:rsidRDefault="00A801C4" w:rsidP="00A801C4">
                  <w:pPr>
                    <w:rPr>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FCE64" w14:textId="21C5C656" w:rsidR="00A801C4" w:rsidRPr="00636112" w:rsidRDefault="0001036D" w:rsidP="00A801C4">
                  <w:pPr>
                    <w:rPr>
                      <w:szCs w:val="20"/>
                    </w:rPr>
                  </w:pPr>
                  <w:r>
                    <w:rPr>
                      <w:color w:val="000000" w:themeColor="text1"/>
                      <w:szCs w:val="22"/>
                    </w:rPr>
                    <w:t xml:space="preserve">Reference emissions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tc>
            </w:tr>
            <w:tr w:rsidR="00A801C4" w:rsidRPr="00636112" w14:paraId="0C4B36CE" w14:textId="77777777" w:rsidTr="0001036D">
              <w:trPr>
                <w:trHeight w:val="359"/>
              </w:trPr>
              <w:tc>
                <w:tcPr>
                  <w:tcW w:w="1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F122C" w14:textId="12F69CE7" w:rsidR="0001036D" w:rsidRPr="00636112" w:rsidRDefault="00244F32" w:rsidP="00A801C4">
                  <w:pPr>
                    <w:rPr>
                      <w:i/>
                      <w:noProof/>
                      <w:szCs w:val="20"/>
                    </w:rPr>
                  </w:pPr>
                  <m:oMathPara>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F91599" w14:textId="77777777" w:rsidR="00A801C4" w:rsidRPr="00636112" w:rsidRDefault="00A801C4" w:rsidP="00A801C4">
                  <w:pPr>
                    <w:rPr>
                      <w:noProof/>
                      <w:szCs w:val="20"/>
                    </w:rPr>
                  </w:pPr>
                  <w:r w:rsidRPr="00636112">
                    <w:rPr>
                      <w:noProof/>
                      <w:szCs w:val="20"/>
                    </w:rPr>
                    <w:t>:</w:t>
                  </w:r>
                </w:p>
              </w:tc>
              <w:tc>
                <w:tcPr>
                  <w:tcW w:w="6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E72EA" w14:textId="178C6CE6" w:rsidR="00A801C4" w:rsidRPr="00636112" w:rsidRDefault="0001036D" w:rsidP="00A801C4">
                  <w:pPr>
                    <w:rPr>
                      <w:noProof/>
                      <w:szCs w:val="20"/>
                    </w:rPr>
                  </w:pPr>
                  <w:r>
                    <w:rPr>
                      <w:color w:val="000000" w:themeColor="text1"/>
                      <w:szCs w:val="22"/>
                    </w:rPr>
                    <w:t xml:space="preserve">Project emissions during the period </w:t>
                  </w:r>
                  <w:r>
                    <w:rPr>
                      <w:i/>
                      <w:color w:val="000000" w:themeColor="text1"/>
                      <w:szCs w:val="22"/>
                    </w:rPr>
                    <w:t>p</w:t>
                  </w:r>
                  <w:r>
                    <w:rPr>
                      <w:color w:val="000000" w:themeColor="text1"/>
                      <w:szCs w:val="22"/>
                    </w:rPr>
                    <w:t xml:space="preserve"> [tCO</w:t>
                  </w:r>
                  <w:r>
                    <w:rPr>
                      <w:color w:val="000000" w:themeColor="text1"/>
                      <w:szCs w:val="22"/>
                      <w:vertAlign w:val="subscript"/>
                    </w:rPr>
                    <w:t>2</w:t>
                  </w:r>
                  <w:r>
                    <w:rPr>
                      <w:color w:val="000000" w:themeColor="text1"/>
                      <w:szCs w:val="22"/>
                    </w:rPr>
                    <w:t>/p]</w:t>
                  </w:r>
                </w:p>
              </w:tc>
            </w:tr>
          </w:tbl>
          <w:p w14:paraId="369F9FF0" w14:textId="0F35A9A4" w:rsidR="00A801C4" w:rsidRPr="00A801C4" w:rsidRDefault="00A801C4" w:rsidP="00616D3B">
            <w:pPr>
              <w:tabs>
                <w:tab w:val="left" w:pos="1166"/>
              </w:tabs>
              <w:spacing w:after="240"/>
              <w:ind w:left="1676" w:hangingChars="762" w:hanging="1676"/>
              <w:rPr>
                <w:color w:val="000000" w:themeColor="text1"/>
                <w:szCs w:val="22"/>
              </w:rPr>
            </w:pPr>
          </w:p>
        </w:tc>
      </w:tr>
    </w:tbl>
    <w:p w14:paraId="1605738C" w14:textId="77777777" w:rsidR="00506825" w:rsidRPr="004B42E5" w:rsidRDefault="00506825" w:rsidP="00015F7F">
      <w:pPr>
        <w:rPr>
          <w:color w:val="000000" w:themeColor="text1"/>
          <w:szCs w:val="22"/>
        </w:rPr>
      </w:pPr>
    </w:p>
    <w:p w14:paraId="6A2E8405" w14:textId="77777777" w:rsidR="00506825" w:rsidRDefault="00506825"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28023DF8" w14:textId="77777777" w:rsidTr="00511A8F">
        <w:tc>
          <w:tcPr>
            <w:tcW w:w="5000" w:type="pct"/>
            <w:shd w:val="clear" w:color="auto" w:fill="17365D"/>
          </w:tcPr>
          <w:p w14:paraId="158B9C92" w14:textId="77777777" w:rsidR="00E14752" w:rsidRPr="008C35D1" w:rsidRDefault="000559C5" w:rsidP="003821D0">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4D97ED4A" w14:textId="7F295549" w:rsidR="00A364B6" w:rsidRPr="00A364B6"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gridCol w:w="3396"/>
      </w:tblGrid>
      <w:tr w:rsidR="00E14752" w:rsidRPr="000D0304" w14:paraId="3D3F0627" w14:textId="77777777" w:rsidTr="00654090">
        <w:tc>
          <w:tcPr>
            <w:tcW w:w="1129" w:type="dxa"/>
            <w:shd w:val="clear" w:color="auto" w:fill="C6D9F1"/>
          </w:tcPr>
          <w:p w14:paraId="7A5C983B" w14:textId="77777777" w:rsidR="00E14752" w:rsidRPr="000D0304" w:rsidRDefault="00E14752" w:rsidP="001A1BA7">
            <w:pPr>
              <w:jc w:val="center"/>
              <w:rPr>
                <w:szCs w:val="22"/>
              </w:rPr>
            </w:pPr>
            <w:r w:rsidRPr="000D0304">
              <w:rPr>
                <w:szCs w:val="22"/>
              </w:rPr>
              <w:t>Parameter</w:t>
            </w:r>
          </w:p>
        </w:tc>
        <w:tc>
          <w:tcPr>
            <w:tcW w:w="3969" w:type="dxa"/>
            <w:shd w:val="clear" w:color="auto" w:fill="C6D9F1"/>
          </w:tcPr>
          <w:p w14:paraId="4D48F75C" w14:textId="77777777" w:rsidR="00E14752" w:rsidRPr="000D0304" w:rsidRDefault="00E14752" w:rsidP="001A1BA7">
            <w:pPr>
              <w:jc w:val="center"/>
              <w:rPr>
                <w:szCs w:val="22"/>
              </w:rPr>
            </w:pPr>
            <w:r w:rsidRPr="000D0304">
              <w:rPr>
                <w:szCs w:val="22"/>
              </w:rPr>
              <w:t>Description of data</w:t>
            </w:r>
          </w:p>
        </w:tc>
        <w:tc>
          <w:tcPr>
            <w:tcW w:w="3396" w:type="dxa"/>
            <w:shd w:val="clear" w:color="auto" w:fill="C6D9F1"/>
          </w:tcPr>
          <w:p w14:paraId="03465BDE" w14:textId="77777777" w:rsidR="00E14752" w:rsidRPr="000D0304" w:rsidRDefault="00E14752" w:rsidP="001A1BA7">
            <w:pPr>
              <w:jc w:val="center"/>
              <w:rPr>
                <w:szCs w:val="22"/>
              </w:rPr>
            </w:pPr>
            <w:r w:rsidRPr="000D0304">
              <w:rPr>
                <w:szCs w:val="22"/>
              </w:rPr>
              <w:t>Source</w:t>
            </w:r>
          </w:p>
        </w:tc>
      </w:tr>
      <w:tr w:rsidR="00E250C7" w:rsidRPr="000D0304" w14:paraId="58ED0C75" w14:textId="77777777" w:rsidTr="00654090">
        <w:trPr>
          <w:trHeight w:val="1217"/>
        </w:trPr>
        <w:tc>
          <w:tcPr>
            <w:tcW w:w="1129" w:type="dxa"/>
            <w:shd w:val="clear" w:color="auto" w:fill="auto"/>
          </w:tcPr>
          <w:p w14:paraId="35DBC9FB" w14:textId="56ECB0B3" w:rsidR="00E250C7" w:rsidRPr="004B28FA" w:rsidRDefault="00244F32" w:rsidP="00E250C7">
            <w:pPr>
              <w:rPr>
                <w:rFonts w:ascii="Cambria Math" w:hAnsi="Cambria Math"/>
                <w:dstrike/>
                <w:color w:val="000000" w:themeColor="text1"/>
                <w:szCs w:val="22"/>
                <w:highlight w:val="green"/>
              </w:rPr>
            </w:pPr>
            <m:oMathPara>
              <m:oMath>
                <m:sSub>
                  <m:sSubPr>
                    <m:ctrlPr>
                      <w:rPr>
                        <w:rFonts w:ascii="Cambria Math" w:hAnsi="Cambria Math"/>
                        <w:i/>
                      </w:rPr>
                    </m:ctrlPr>
                  </m:sSubPr>
                  <m:e>
                    <m:r>
                      <w:rPr>
                        <w:rFonts w:ascii="Cambria Math" w:hAnsi="Cambria Math"/>
                      </w:rPr>
                      <m:t>D</m:t>
                    </m:r>
                  </m:e>
                  <m:sub>
                    <m:r>
                      <w:rPr>
                        <w:rFonts w:ascii="Cambria Math" w:hAnsi="Cambria Math"/>
                      </w:rPr>
                      <m:t>gas</m:t>
                    </m:r>
                  </m:sub>
                </m:sSub>
              </m:oMath>
            </m:oMathPara>
          </w:p>
        </w:tc>
        <w:tc>
          <w:tcPr>
            <w:tcW w:w="3969" w:type="dxa"/>
            <w:shd w:val="clear" w:color="auto" w:fill="auto"/>
          </w:tcPr>
          <w:p w14:paraId="4BE07B6C" w14:textId="5838FD86" w:rsidR="00E250C7" w:rsidRPr="004B28FA" w:rsidRDefault="00E250C7" w:rsidP="00E250C7">
            <w:pPr>
              <w:rPr>
                <w:dstrike/>
                <w:color w:val="000000" w:themeColor="text1"/>
                <w:szCs w:val="22"/>
                <w:highlight w:val="green"/>
              </w:rPr>
            </w:pPr>
            <w:r>
              <w:rPr>
                <w:szCs w:val="20"/>
              </w:rPr>
              <w:t>Density of</w:t>
            </w:r>
            <w:r w:rsidRPr="00F43BA2">
              <w:rPr>
                <w:szCs w:val="20"/>
              </w:rPr>
              <w:t xml:space="preserve"> th</w:t>
            </w:r>
            <w:r>
              <w:rPr>
                <w:szCs w:val="20"/>
              </w:rPr>
              <w:t xml:space="preserve">e </w:t>
            </w:r>
            <w:r w:rsidR="00480716">
              <w:rPr>
                <w:szCs w:val="20"/>
              </w:rPr>
              <w:t>fuel gas</w:t>
            </w:r>
            <w:r>
              <w:rPr>
                <w:szCs w:val="20"/>
              </w:rPr>
              <w:t xml:space="preserve"> consumed by duct burner</w:t>
            </w:r>
            <w:r w:rsidR="002474A4">
              <w:rPr>
                <w:color w:val="000000" w:themeColor="text1"/>
              </w:rPr>
              <w:t xml:space="preserve"> of </w:t>
            </w:r>
            <w:r w:rsidR="00CA1AE8">
              <w:rPr>
                <w:color w:val="000000" w:themeColor="text1"/>
              </w:rPr>
              <w:t>HRSG</w:t>
            </w:r>
            <w:r w:rsidR="00FD6191">
              <w:rPr>
                <w:color w:val="000000" w:themeColor="text1"/>
              </w:rPr>
              <w:t>s</w:t>
            </w:r>
            <w:r w:rsidR="00CA1AE8">
              <w:rPr>
                <w:color w:val="000000" w:themeColor="text1"/>
              </w:rPr>
              <w:t xml:space="preserve"> </w:t>
            </w:r>
            <w:r w:rsidRPr="00F43BA2">
              <w:rPr>
                <w:szCs w:val="20"/>
              </w:rPr>
              <w:t>[</w:t>
            </w:r>
            <w:r>
              <w:rPr>
                <w:szCs w:val="20"/>
              </w:rPr>
              <w:t>kg/Nm</w:t>
            </w:r>
            <w:r w:rsidRPr="00F10030">
              <w:rPr>
                <w:szCs w:val="20"/>
                <w:vertAlign w:val="superscript"/>
              </w:rPr>
              <w:t>3</w:t>
            </w:r>
            <w:r w:rsidRPr="00F43BA2">
              <w:rPr>
                <w:szCs w:val="20"/>
              </w:rPr>
              <w:t>]</w:t>
            </w:r>
          </w:p>
        </w:tc>
        <w:tc>
          <w:tcPr>
            <w:tcW w:w="3396" w:type="dxa"/>
            <w:shd w:val="clear" w:color="auto" w:fill="auto"/>
          </w:tcPr>
          <w:p w14:paraId="2B7DEFF5" w14:textId="77777777" w:rsidR="00E250C7" w:rsidRPr="00A364B6" w:rsidRDefault="00E250C7" w:rsidP="00E250C7">
            <w:pPr>
              <w:rPr>
                <w:color w:val="000000" w:themeColor="text1"/>
                <w:szCs w:val="22"/>
              </w:rPr>
            </w:pPr>
            <w:r w:rsidRPr="00A364B6">
              <w:rPr>
                <w:color w:val="000000" w:themeColor="text1"/>
                <w:szCs w:val="22"/>
              </w:rPr>
              <w:t>In the order of preference:</w:t>
            </w:r>
          </w:p>
          <w:p w14:paraId="196B59A8" w14:textId="77777777" w:rsidR="00E250C7" w:rsidRPr="00A364B6" w:rsidRDefault="00E250C7" w:rsidP="00E250C7">
            <w:pPr>
              <w:rPr>
                <w:color w:val="000000" w:themeColor="text1"/>
                <w:szCs w:val="22"/>
              </w:rPr>
            </w:pPr>
            <w:r>
              <w:rPr>
                <w:color w:val="000000" w:themeColor="text1"/>
                <w:szCs w:val="22"/>
              </w:rPr>
              <w:t>a) values provided by fuel</w:t>
            </w:r>
            <w:r>
              <w:rPr>
                <w:rFonts w:hint="eastAsia"/>
                <w:color w:val="000000" w:themeColor="text1"/>
                <w:szCs w:val="22"/>
              </w:rPr>
              <w:t xml:space="preserve"> </w:t>
            </w:r>
            <w:r w:rsidRPr="00A364B6">
              <w:rPr>
                <w:color w:val="000000" w:themeColor="text1"/>
                <w:szCs w:val="22"/>
              </w:rPr>
              <w:t>supplier;</w:t>
            </w:r>
          </w:p>
          <w:p w14:paraId="465B38BB" w14:textId="77777777" w:rsidR="00E250C7" w:rsidRPr="00A364B6" w:rsidRDefault="00E250C7" w:rsidP="00E250C7">
            <w:pPr>
              <w:rPr>
                <w:color w:val="000000" w:themeColor="text1"/>
                <w:szCs w:val="22"/>
              </w:rPr>
            </w:pPr>
            <w:r w:rsidRPr="00A364B6">
              <w:rPr>
                <w:color w:val="000000" w:themeColor="text1"/>
                <w:szCs w:val="22"/>
              </w:rPr>
              <w:t>b) measurement by the</w:t>
            </w:r>
            <w:r>
              <w:rPr>
                <w:color w:val="000000" w:themeColor="text1"/>
                <w:szCs w:val="22"/>
              </w:rPr>
              <w:t xml:space="preserve"> </w:t>
            </w:r>
            <w:r w:rsidRPr="00A364B6">
              <w:rPr>
                <w:color w:val="000000" w:themeColor="text1"/>
                <w:szCs w:val="22"/>
              </w:rPr>
              <w:t>project participants; or</w:t>
            </w:r>
          </w:p>
          <w:p w14:paraId="7DEBC4E2" w14:textId="349C2857" w:rsidR="00E250C7" w:rsidRPr="004B28FA" w:rsidRDefault="00E250C7" w:rsidP="00E250C7">
            <w:pPr>
              <w:rPr>
                <w:dstrike/>
                <w:color w:val="000000" w:themeColor="text1"/>
                <w:szCs w:val="22"/>
                <w:highlight w:val="green"/>
              </w:rPr>
            </w:pPr>
            <w:r>
              <w:rPr>
                <w:color w:val="000000" w:themeColor="text1"/>
                <w:szCs w:val="22"/>
              </w:rPr>
              <w:t>c) regional or national</w:t>
            </w:r>
            <w:r>
              <w:rPr>
                <w:rFonts w:hint="eastAsia"/>
                <w:color w:val="000000" w:themeColor="text1"/>
                <w:szCs w:val="22"/>
              </w:rPr>
              <w:t xml:space="preserve"> </w:t>
            </w:r>
            <w:r w:rsidRPr="00A364B6">
              <w:rPr>
                <w:color w:val="000000" w:themeColor="text1"/>
                <w:szCs w:val="22"/>
              </w:rPr>
              <w:t xml:space="preserve">default values; </w:t>
            </w:r>
          </w:p>
        </w:tc>
      </w:tr>
      <w:tr w:rsidR="00E250C7" w:rsidRPr="000D0304" w14:paraId="4B391AF9" w14:textId="77777777" w:rsidTr="00654090">
        <w:trPr>
          <w:trHeight w:val="50"/>
        </w:trPr>
        <w:tc>
          <w:tcPr>
            <w:tcW w:w="1129" w:type="dxa"/>
            <w:shd w:val="clear" w:color="auto" w:fill="auto"/>
          </w:tcPr>
          <w:p w14:paraId="05520BE1" w14:textId="43DE0388" w:rsidR="00E250C7" w:rsidRPr="00A724F8" w:rsidRDefault="00244F32" w:rsidP="00E250C7">
            <m:oMathPara>
              <m:oMath>
                <m:sSub>
                  <m:sSubPr>
                    <m:ctrlPr>
                      <w:rPr>
                        <w:rFonts w:ascii="Cambria Math" w:hAnsi="Cambria Math"/>
                        <w:i/>
                      </w:rPr>
                    </m:ctrlPr>
                  </m:sSubPr>
                  <m:e>
                    <m:r>
                      <w:rPr>
                        <w:rFonts w:ascii="Cambria Math" w:hAnsi="Cambria Math"/>
                      </w:rPr>
                      <m:t>NCV</m:t>
                    </m:r>
                  </m:e>
                  <m:sub>
                    <m:r>
                      <w:rPr>
                        <w:rFonts w:ascii="Cambria Math" w:hAnsi="Cambria Math"/>
                      </w:rPr>
                      <m:t>gas</m:t>
                    </m:r>
                  </m:sub>
                </m:sSub>
              </m:oMath>
            </m:oMathPara>
          </w:p>
        </w:tc>
        <w:tc>
          <w:tcPr>
            <w:tcW w:w="3969" w:type="dxa"/>
            <w:shd w:val="clear" w:color="auto" w:fill="auto"/>
          </w:tcPr>
          <w:p w14:paraId="379E795A" w14:textId="06D22802" w:rsidR="00E250C7" w:rsidRDefault="00E250C7" w:rsidP="00E964CC">
            <w:pPr>
              <w:jc w:val="left"/>
              <w:rPr>
                <w:color w:val="000000" w:themeColor="text1"/>
                <w:szCs w:val="22"/>
              </w:rPr>
            </w:pPr>
            <w:r>
              <w:rPr>
                <w:kern w:val="0"/>
              </w:rPr>
              <w:t>N</w:t>
            </w:r>
            <w:r w:rsidRPr="00F10030">
              <w:rPr>
                <w:szCs w:val="20"/>
              </w:rPr>
              <w:t>et calorif</w:t>
            </w:r>
            <w:r>
              <w:rPr>
                <w:szCs w:val="20"/>
              </w:rPr>
              <w:t>ic value</w:t>
            </w:r>
            <w:r>
              <w:rPr>
                <w:rFonts w:hint="eastAsia"/>
                <w:szCs w:val="20"/>
              </w:rPr>
              <w:t xml:space="preserve"> of </w:t>
            </w:r>
            <w:r w:rsidRPr="00F43BA2">
              <w:rPr>
                <w:szCs w:val="20"/>
              </w:rPr>
              <w:t>th</w:t>
            </w:r>
            <w:r>
              <w:rPr>
                <w:szCs w:val="20"/>
              </w:rPr>
              <w:t xml:space="preserve">e </w:t>
            </w:r>
            <w:r w:rsidR="00480716">
              <w:rPr>
                <w:szCs w:val="20"/>
              </w:rPr>
              <w:t>fuel gas</w:t>
            </w:r>
            <w:r>
              <w:rPr>
                <w:szCs w:val="20"/>
              </w:rPr>
              <w:t xml:space="preserve"> consumed by duct burner</w:t>
            </w:r>
            <w:r w:rsidR="002474A4">
              <w:rPr>
                <w:color w:val="000000" w:themeColor="text1"/>
              </w:rPr>
              <w:t xml:space="preserve"> of </w:t>
            </w:r>
            <w:r w:rsidR="004132E0">
              <w:rPr>
                <w:color w:val="000000" w:themeColor="text1"/>
              </w:rPr>
              <w:t>HRSG</w:t>
            </w:r>
            <w:r w:rsidR="00FD6191">
              <w:rPr>
                <w:color w:val="000000" w:themeColor="text1"/>
              </w:rPr>
              <w:t>s</w:t>
            </w:r>
            <w:r w:rsidR="004132E0">
              <w:rPr>
                <w:color w:val="000000" w:themeColor="text1"/>
              </w:rPr>
              <w:t xml:space="preserve"> </w:t>
            </w:r>
            <w:r>
              <w:rPr>
                <w:szCs w:val="20"/>
              </w:rPr>
              <w:t>[GJ/t</w:t>
            </w:r>
            <w:r w:rsidRPr="00F43BA2">
              <w:rPr>
                <w:szCs w:val="20"/>
              </w:rPr>
              <w:t>]</w:t>
            </w:r>
            <w:r>
              <w:rPr>
                <w:sz w:val="20"/>
                <w:szCs w:val="20"/>
              </w:rPr>
              <w:t xml:space="preserve"> </w:t>
            </w:r>
          </w:p>
        </w:tc>
        <w:tc>
          <w:tcPr>
            <w:tcW w:w="3396" w:type="dxa"/>
            <w:shd w:val="clear" w:color="auto" w:fill="auto"/>
          </w:tcPr>
          <w:p w14:paraId="1EB56F09" w14:textId="77777777" w:rsidR="00E250C7" w:rsidRPr="00A364B6" w:rsidRDefault="00E250C7" w:rsidP="00E250C7">
            <w:pPr>
              <w:rPr>
                <w:color w:val="000000" w:themeColor="text1"/>
                <w:szCs w:val="22"/>
              </w:rPr>
            </w:pPr>
            <w:r w:rsidRPr="00A364B6">
              <w:rPr>
                <w:color w:val="000000" w:themeColor="text1"/>
                <w:szCs w:val="22"/>
              </w:rPr>
              <w:t>In the order of preference:</w:t>
            </w:r>
          </w:p>
          <w:p w14:paraId="31716F2F" w14:textId="77777777" w:rsidR="00E250C7" w:rsidRPr="00A364B6" w:rsidRDefault="00E250C7" w:rsidP="00E250C7">
            <w:pPr>
              <w:rPr>
                <w:color w:val="000000" w:themeColor="text1"/>
                <w:szCs w:val="22"/>
              </w:rPr>
            </w:pPr>
            <w:r>
              <w:rPr>
                <w:color w:val="000000" w:themeColor="text1"/>
                <w:szCs w:val="22"/>
              </w:rPr>
              <w:t>a) values provided by fuel</w:t>
            </w:r>
            <w:r>
              <w:rPr>
                <w:rFonts w:hint="eastAsia"/>
                <w:color w:val="000000" w:themeColor="text1"/>
                <w:szCs w:val="22"/>
              </w:rPr>
              <w:t xml:space="preserve"> </w:t>
            </w:r>
            <w:r w:rsidRPr="00A364B6">
              <w:rPr>
                <w:color w:val="000000" w:themeColor="text1"/>
                <w:szCs w:val="22"/>
              </w:rPr>
              <w:t>supplier;</w:t>
            </w:r>
          </w:p>
          <w:p w14:paraId="67C3196A" w14:textId="77777777" w:rsidR="00E250C7" w:rsidRPr="00A364B6" w:rsidRDefault="00E250C7" w:rsidP="00E250C7">
            <w:pPr>
              <w:rPr>
                <w:color w:val="000000" w:themeColor="text1"/>
                <w:szCs w:val="22"/>
              </w:rPr>
            </w:pPr>
            <w:r w:rsidRPr="00A364B6">
              <w:rPr>
                <w:color w:val="000000" w:themeColor="text1"/>
                <w:szCs w:val="22"/>
              </w:rPr>
              <w:t>b) measurement by the</w:t>
            </w:r>
            <w:r>
              <w:rPr>
                <w:color w:val="000000" w:themeColor="text1"/>
                <w:szCs w:val="22"/>
              </w:rPr>
              <w:t xml:space="preserve"> </w:t>
            </w:r>
            <w:r w:rsidRPr="00A364B6">
              <w:rPr>
                <w:color w:val="000000" w:themeColor="text1"/>
                <w:szCs w:val="22"/>
              </w:rPr>
              <w:t>project participants;</w:t>
            </w:r>
          </w:p>
          <w:p w14:paraId="42B2F251" w14:textId="77777777" w:rsidR="00E250C7" w:rsidRPr="00A364B6" w:rsidRDefault="00E250C7" w:rsidP="00E250C7">
            <w:pPr>
              <w:rPr>
                <w:color w:val="000000" w:themeColor="text1"/>
                <w:szCs w:val="22"/>
              </w:rPr>
            </w:pPr>
            <w:r>
              <w:rPr>
                <w:color w:val="000000" w:themeColor="text1"/>
                <w:szCs w:val="22"/>
              </w:rPr>
              <w:t>c) regional or national</w:t>
            </w:r>
            <w:r>
              <w:rPr>
                <w:rFonts w:hint="eastAsia"/>
                <w:color w:val="000000" w:themeColor="text1"/>
                <w:szCs w:val="22"/>
              </w:rPr>
              <w:t xml:space="preserve"> </w:t>
            </w:r>
            <w:r w:rsidRPr="00A364B6">
              <w:rPr>
                <w:color w:val="000000" w:themeColor="text1"/>
                <w:szCs w:val="22"/>
              </w:rPr>
              <w:t xml:space="preserve">default </w:t>
            </w:r>
            <w:r w:rsidRPr="00A364B6">
              <w:rPr>
                <w:color w:val="000000" w:themeColor="text1"/>
                <w:szCs w:val="22"/>
              </w:rPr>
              <w:lastRenderedPageBreak/>
              <w:t>values; or</w:t>
            </w:r>
          </w:p>
          <w:p w14:paraId="55A23787" w14:textId="6606DC19" w:rsidR="00E250C7" w:rsidRPr="00C53C06" w:rsidRDefault="00E250C7" w:rsidP="00E250C7">
            <w:r w:rsidRPr="00A364B6">
              <w:rPr>
                <w:color w:val="000000" w:themeColor="text1"/>
                <w:szCs w:val="22"/>
              </w:rPr>
              <w:t>d) IPCC default values</w:t>
            </w:r>
            <w:r>
              <w:rPr>
                <w:rFonts w:hint="eastAsia"/>
                <w:color w:val="000000" w:themeColor="text1"/>
                <w:szCs w:val="22"/>
              </w:rPr>
              <w:t xml:space="preserve"> </w:t>
            </w:r>
            <w:r w:rsidRPr="00A364B6">
              <w:rPr>
                <w:color w:val="000000" w:themeColor="text1"/>
                <w:szCs w:val="22"/>
              </w:rPr>
              <w:t>provided in table 1.2 of</w:t>
            </w:r>
            <w:r>
              <w:rPr>
                <w:rFonts w:hint="eastAsia"/>
                <w:color w:val="000000" w:themeColor="text1"/>
                <w:szCs w:val="22"/>
              </w:rPr>
              <w:t xml:space="preserve"> </w:t>
            </w:r>
            <w:r w:rsidRPr="00A364B6">
              <w:rPr>
                <w:color w:val="000000" w:themeColor="text1"/>
                <w:szCs w:val="22"/>
              </w:rPr>
              <w:t>Ch.1 Vol.2 of 2006</w:t>
            </w:r>
            <w:r>
              <w:rPr>
                <w:rFonts w:hint="eastAsia"/>
                <w:color w:val="000000" w:themeColor="text1"/>
                <w:szCs w:val="22"/>
              </w:rPr>
              <w:t xml:space="preserve"> </w:t>
            </w:r>
            <w:r w:rsidRPr="00A364B6">
              <w:rPr>
                <w:color w:val="000000" w:themeColor="text1"/>
                <w:szCs w:val="22"/>
              </w:rPr>
              <w:t>IPCC Guidelines on</w:t>
            </w:r>
            <w:r>
              <w:rPr>
                <w:rFonts w:hint="eastAsia"/>
                <w:color w:val="000000" w:themeColor="text1"/>
                <w:szCs w:val="22"/>
              </w:rPr>
              <w:t xml:space="preserve"> </w:t>
            </w:r>
            <w:r w:rsidRPr="00A364B6">
              <w:rPr>
                <w:color w:val="000000" w:themeColor="text1"/>
                <w:szCs w:val="22"/>
              </w:rPr>
              <w:t>National GHG</w:t>
            </w:r>
            <w:r>
              <w:rPr>
                <w:rFonts w:hint="eastAsia"/>
                <w:color w:val="000000" w:themeColor="text1"/>
                <w:szCs w:val="22"/>
              </w:rPr>
              <w:t xml:space="preserve"> </w:t>
            </w:r>
            <w:r>
              <w:rPr>
                <w:color w:val="000000" w:themeColor="text1"/>
                <w:szCs w:val="22"/>
              </w:rPr>
              <w:t>Inventories. Low</w:t>
            </w:r>
            <w:r w:rsidRPr="00A364B6">
              <w:rPr>
                <w:color w:val="000000" w:themeColor="text1"/>
                <w:szCs w:val="22"/>
              </w:rPr>
              <w:t>er value</w:t>
            </w:r>
            <w:r>
              <w:rPr>
                <w:rFonts w:hint="eastAsia"/>
                <w:color w:val="000000" w:themeColor="text1"/>
                <w:szCs w:val="22"/>
              </w:rPr>
              <w:t xml:space="preserve"> </w:t>
            </w:r>
            <w:r w:rsidRPr="00A364B6">
              <w:rPr>
                <w:color w:val="000000" w:themeColor="text1"/>
                <w:szCs w:val="22"/>
              </w:rPr>
              <w:t>is applied.</w:t>
            </w:r>
          </w:p>
        </w:tc>
      </w:tr>
      <w:tr w:rsidR="00E250C7" w:rsidRPr="000D0304" w14:paraId="3E1139D4" w14:textId="77777777" w:rsidTr="00654090">
        <w:trPr>
          <w:trHeight w:val="259"/>
        </w:trPr>
        <w:tc>
          <w:tcPr>
            <w:tcW w:w="1129" w:type="dxa"/>
            <w:tcBorders>
              <w:bottom w:val="single" w:sz="4" w:space="0" w:color="000000" w:themeColor="text1"/>
            </w:tcBorders>
            <w:shd w:val="clear" w:color="auto" w:fill="auto"/>
          </w:tcPr>
          <w:p w14:paraId="506849DF" w14:textId="164495EB" w:rsidR="00E250C7" w:rsidRDefault="00244F32" w:rsidP="00E250C7">
            <m:oMathPara>
              <m:oMath>
                <m:sSub>
                  <m:sSubPr>
                    <m:ctrlPr>
                      <w:rPr>
                        <w:rFonts w:ascii="Cambria Math" w:hAnsi="Cambria Math"/>
                        <w:i/>
                      </w:rPr>
                    </m:ctrlPr>
                  </m:sSubPr>
                  <m:e>
                    <m:r>
                      <w:rPr>
                        <w:rFonts w:ascii="Cambria Math" w:hAnsi="Cambria Math"/>
                      </w:rPr>
                      <m:t>EF</m:t>
                    </m:r>
                  </m:e>
                  <m:sub>
                    <m:r>
                      <w:rPr>
                        <w:rFonts w:ascii="Cambria Math" w:hAnsi="Cambria Math"/>
                      </w:rPr>
                      <m:t>gas</m:t>
                    </m:r>
                    <m:r>
                      <w:rPr>
                        <w:rFonts w:ascii="Cambria Math" w:hAnsi="Cambria Math"/>
                      </w:rPr>
                      <m:t>,</m:t>
                    </m:r>
                    <m:r>
                      <w:rPr>
                        <w:rFonts w:ascii="Cambria Math" w:hAnsi="Cambria Math"/>
                      </w:rPr>
                      <m:t>fuel</m:t>
                    </m:r>
                  </m:sub>
                </m:sSub>
              </m:oMath>
            </m:oMathPara>
          </w:p>
        </w:tc>
        <w:tc>
          <w:tcPr>
            <w:tcW w:w="3969" w:type="dxa"/>
            <w:tcBorders>
              <w:bottom w:val="single" w:sz="4" w:space="0" w:color="000000" w:themeColor="text1"/>
            </w:tcBorders>
            <w:shd w:val="clear" w:color="auto" w:fill="auto"/>
          </w:tcPr>
          <w:p w14:paraId="6455F108" w14:textId="7348D9DC" w:rsidR="00E250C7" w:rsidRDefault="00E250C7" w:rsidP="00E250C7">
            <w:pPr>
              <w:rPr>
                <w:color w:val="000000" w:themeColor="text1"/>
                <w:szCs w:val="22"/>
              </w:rPr>
            </w:pPr>
            <w:r w:rsidRPr="00F43BA2">
              <w:rPr>
                <w:szCs w:val="20"/>
              </w:rPr>
              <w:t>CO</w:t>
            </w:r>
            <w:r w:rsidRPr="00F43BA2">
              <w:rPr>
                <w:szCs w:val="20"/>
                <w:vertAlign w:val="subscript"/>
              </w:rPr>
              <w:t>2</w:t>
            </w:r>
            <w:r w:rsidRPr="00F43BA2">
              <w:rPr>
                <w:szCs w:val="20"/>
              </w:rPr>
              <w:t xml:space="preserve"> emission factor for th</w:t>
            </w:r>
            <w:r>
              <w:rPr>
                <w:szCs w:val="20"/>
              </w:rPr>
              <w:t xml:space="preserve">e </w:t>
            </w:r>
            <w:r w:rsidR="00480716">
              <w:rPr>
                <w:szCs w:val="20"/>
              </w:rPr>
              <w:t>fuel gas</w:t>
            </w:r>
            <w:r>
              <w:rPr>
                <w:szCs w:val="20"/>
              </w:rPr>
              <w:t xml:space="preserve"> consumed by</w:t>
            </w:r>
            <w:r w:rsidRPr="00F43BA2">
              <w:rPr>
                <w:szCs w:val="20"/>
              </w:rPr>
              <w:t xml:space="preserve"> </w:t>
            </w:r>
            <w:r w:rsidR="00941024">
              <w:rPr>
                <w:szCs w:val="20"/>
              </w:rPr>
              <w:t xml:space="preserve">duct burner of </w:t>
            </w:r>
            <w:r w:rsidR="004132E0">
              <w:rPr>
                <w:szCs w:val="20"/>
              </w:rPr>
              <w:t>HRSG</w:t>
            </w:r>
            <w:r w:rsidR="00FD6191">
              <w:rPr>
                <w:szCs w:val="20"/>
              </w:rPr>
              <w:t>s</w:t>
            </w:r>
            <w:r w:rsidR="004132E0">
              <w:rPr>
                <w:szCs w:val="20"/>
              </w:rPr>
              <w:t xml:space="preserve"> </w:t>
            </w:r>
            <w:r w:rsidRPr="000D0304">
              <w:rPr>
                <w:color w:val="000000" w:themeColor="text1"/>
                <w:szCs w:val="22"/>
              </w:rPr>
              <w:t>[tCO</w:t>
            </w:r>
            <w:r w:rsidRPr="000D0304">
              <w:rPr>
                <w:color w:val="000000" w:themeColor="text1"/>
                <w:szCs w:val="22"/>
                <w:vertAlign w:val="subscript"/>
              </w:rPr>
              <w:t>2</w:t>
            </w:r>
            <w:r>
              <w:rPr>
                <w:color w:val="000000" w:themeColor="text1"/>
                <w:szCs w:val="22"/>
              </w:rPr>
              <w:t>/GJ]</w:t>
            </w:r>
          </w:p>
          <w:p w14:paraId="4BE6D863" w14:textId="603820FA" w:rsidR="00E250C7" w:rsidRPr="000D0304" w:rsidRDefault="00E250C7" w:rsidP="00E250C7">
            <w:pPr>
              <w:rPr>
                <w:color w:val="000000" w:themeColor="text1"/>
                <w:szCs w:val="22"/>
              </w:rPr>
            </w:pPr>
          </w:p>
        </w:tc>
        <w:tc>
          <w:tcPr>
            <w:tcW w:w="3396" w:type="dxa"/>
            <w:tcBorders>
              <w:bottom w:val="single" w:sz="4" w:space="0" w:color="000000" w:themeColor="text1"/>
            </w:tcBorders>
            <w:shd w:val="clear" w:color="auto" w:fill="auto"/>
          </w:tcPr>
          <w:p w14:paraId="12725806" w14:textId="77777777" w:rsidR="00E250C7" w:rsidRPr="004A1C1F" w:rsidRDefault="00E250C7" w:rsidP="00E250C7">
            <w:pPr>
              <w:rPr>
                <w:szCs w:val="22"/>
              </w:rPr>
            </w:pPr>
            <w:r w:rsidRPr="004A1C1F">
              <w:rPr>
                <w:szCs w:val="22"/>
              </w:rPr>
              <w:t>In the order of preference:</w:t>
            </w:r>
          </w:p>
          <w:p w14:paraId="47A787EA" w14:textId="77777777" w:rsidR="00E250C7" w:rsidRPr="004A1C1F" w:rsidRDefault="00E250C7" w:rsidP="00E250C7">
            <w:pPr>
              <w:rPr>
                <w:szCs w:val="22"/>
              </w:rPr>
            </w:pPr>
            <w:r>
              <w:rPr>
                <w:szCs w:val="22"/>
              </w:rPr>
              <w:t>a) values provided by fuel</w:t>
            </w:r>
            <w:r>
              <w:rPr>
                <w:rFonts w:hint="eastAsia"/>
                <w:szCs w:val="22"/>
              </w:rPr>
              <w:t xml:space="preserve"> </w:t>
            </w:r>
            <w:r w:rsidRPr="004A1C1F">
              <w:rPr>
                <w:szCs w:val="22"/>
              </w:rPr>
              <w:t>supplier;</w:t>
            </w:r>
          </w:p>
          <w:p w14:paraId="0115FC85" w14:textId="77777777" w:rsidR="00E250C7" w:rsidRPr="004A1C1F" w:rsidRDefault="00E250C7" w:rsidP="00E250C7">
            <w:pPr>
              <w:rPr>
                <w:szCs w:val="22"/>
              </w:rPr>
            </w:pPr>
            <w:r w:rsidRPr="004A1C1F">
              <w:rPr>
                <w:szCs w:val="22"/>
              </w:rPr>
              <w:t>b) measurement by the</w:t>
            </w:r>
            <w:r>
              <w:rPr>
                <w:rFonts w:hint="eastAsia"/>
                <w:szCs w:val="22"/>
              </w:rPr>
              <w:t xml:space="preserve"> </w:t>
            </w:r>
            <w:r w:rsidRPr="004A1C1F">
              <w:rPr>
                <w:szCs w:val="22"/>
              </w:rPr>
              <w:t>project participants;</w:t>
            </w:r>
          </w:p>
          <w:p w14:paraId="43852BFE" w14:textId="77777777" w:rsidR="00E250C7" w:rsidRPr="004A1C1F" w:rsidRDefault="00E250C7" w:rsidP="00E250C7">
            <w:pPr>
              <w:rPr>
                <w:szCs w:val="22"/>
              </w:rPr>
            </w:pPr>
            <w:r>
              <w:rPr>
                <w:szCs w:val="22"/>
              </w:rPr>
              <w:t>c) regional or national</w:t>
            </w:r>
            <w:r>
              <w:rPr>
                <w:rFonts w:hint="eastAsia"/>
                <w:szCs w:val="22"/>
              </w:rPr>
              <w:t xml:space="preserve"> </w:t>
            </w:r>
            <w:r w:rsidRPr="004A1C1F">
              <w:rPr>
                <w:szCs w:val="22"/>
              </w:rPr>
              <w:t>default values; or</w:t>
            </w:r>
          </w:p>
          <w:p w14:paraId="720828C6" w14:textId="66F59985" w:rsidR="00E250C7" w:rsidRPr="00A364B6" w:rsidRDefault="00E250C7" w:rsidP="00E250C7">
            <w:pPr>
              <w:rPr>
                <w:color w:val="000000" w:themeColor="text1"/>
                <w:szCs w:val="22"/>
              </w:rPr>
            </w:pPr>
            <w:r w:rsidRPr="004A1C1F">
              <w:rPr>
                <w:szCs w:val="22"/>
              </w:rPr>
              <w:t>d) IPCC default values</w:t>
            </w:r>
            <w:r>
              <w:t xml:space="preserve"> </w:t>
            </w:r>
            <w:r w:rsidRPr="00C53C06">
              <w:t>provided in table 1.4 o</w:t>
            </w:r>
            <w:r>
              <w:t>f</w:t>
            </w:r>
            <w:r>
              <w:rPr>
                <w:rFonts w:hint="eastAsia"/>
              </w:rPr>
              <w:t xml:space="preserve"> </w:t>
            </w:r>
            <w:r>
              <w:rPr>
                <w:szCs w:val="22"/>
              </w:rPr>
              <w:t>Ch.1 Vol.2 of 2006</w:t>
            </w:r>
            <w:r>
              <w:rPr>
                <w:rFonts w:hint="eastAsia"/>
                <w:szCs w:val="22"/>
              </w:rPr>
              <w:t xml:space="preserve"> </w:t>
            </w:r>
            <w:r w:rsidRPr="00C53C06">
              <w:rPr>
                <w:szCs w:val="22"/>
              </w:rPr>
              <w:t>IPCC Guidelines on</w:t>
            </w:r>
            <w:r>
              <w:rPr>
                <w:rFonts w:hint="eastAsia"/>
                <w:szCs w:val="22"/>
              </w:rPr>
              <w:t xml:space="preserve"> </w:t>
            </w:r>
            <w:r w:rsidRPr="00C53C06">
              <w:rPr>
                <w:szCs w:val="22"/>
              </w:rPr>
              <w:t>National GHG</w:t>
            </w:r>
            <w:r>
              <w:rPr>
                <w:rFonts w:hint="eastAsia"/>
                <w:szCs w:val="22"/>
              </w:rPr>
              <w:t xml:space="preserve"> </w:t>
            </w:r>
            <w:r w:rsidRPr="00C53C06">
              <w:rPr>
                <w:szCs w:val="22"/>
              </w:rPr>
              <w:t>Inventories. Lower value</w:t>
            </w:r>
            <w:r>
              <w:rPr>
                <w:rFonts w:hint="eastAsia"/>
                <w:szCs w:val="22"/>
              </w:rPr>
              <w:t xml:space="preserve"> </w:t>
            </w:r>
            <w:r w:rsidRPr="00C53C06">
              <w:rPr>
                <w:szCs w:val="22"/>
              </w:rPr>
              <w:t>is applied.</w:t>
            </w:r>
          </w:p>
        </w:tc>
      </w:tr>
      <w:tr w:rsidR="00E250C7" w:rsidRPr="000D0304" w14:paraId="097EB0F3" w14:textId="77777777" w:rsidTr="00654090">
        <w:trPr>
          <w:trHeight w:val="44"/>
        </w:trPr>
        <w:tc>
          <w:tcPr>
            <w:tcW w:w="1129" w:type="dxa"/>
            <w:shd w:val="clear" w:color="auto" w:fill="auto"/>
          </w:tcPr>
          <w:p w14:paraId="78FC683E" w14:textId="329B713D" w:rsidR="00E250C7" w:rsidRPr="000D0304" w:rsidRDefault="00244F32" w:rsidP="00E250C7">
            <w:pPr>
              <w:jc w:val="left"/>
              <w:rPr>
                <w:rFonts w:ascii="Cambria Math" w:hAnsi="Cambria Math"/>
                <w:color w:val="000000" w:themeColor="text1"/>
                <w:szCs w:val="22"/>
              </w:rPr>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oMath>
            </m:oMathPara>
          </w:p>
        </w:tc>
        <w:tc>
          <w:tcPr>
            <w:tcW w:w="3969" w:type="dxa"/>
            <w:shd w:val="clear" w:color="auto" w:fill="auto"/>
          </w:tcPr>
          <w:p w14:paraId="0506060E" w14:textId="18AA2582" w:rsidR="00E250C7" w:rsidRPr="00250D74" w:rsidRDefault="00E250C7" w:rsidP="00E250C7">
            <w:pPr>
              <w:jc w:val="left"/>
              <w:rPr>
                <w:kern w:val="0"/>
              </w:rPr>
            </w:pPr>
            <w:r w:rsidRPr="00250D74">
              <w:rPr>
                <w:rFonts w:hint="eastAsia"/>
                <w:kern w:val="0"/>
              </w:rPr>
              <w:t>Specific heat capacity of water</w:t>
            </w:r>
            <w:r w:rsidR="00B225B5">
              <w:rPr>
                <w:kern w:val="0"/>
              </w:rPr>
              <w:t xml:space="preserve"> </w:t>
            </w:r>
            <w:r w:rsidR="00907020" w:rsidRPr="00866DBC">
              <w:rPr>
                <w:kern w:val="0"/>
              </w:rPr>
              <w:t>[</w:t>
            </w:r>
            <w:r w:rsidR="00907020" w:rsidRPr="00866DBC">
              <w:rPr>
                <w:szCs w:val="20"/>
              </w:rPr>
              <w:t>MJ/(t</w:t>
            </w:r>
            <w:r w:rsidR="009E3DD2">
              <w:rPr>
                <w:rFonts w:ascii="Arial" w:hAnsi="Arial" w:cs="Arial"/>
                <w:szCs w:val="20"/>
              </w:rPr>
              <w:t>·</w:t>
            </w:r>
            <w:r w:rsidR="00907020">
              <w:rPr>
                <w:rFonts w:hint="eastAsia"/>
                <w:szCs w:val="20"/>
              </w:rPr>
              <w:sym w:font="Symbol" w:char="F044"/>
            </w:r>
            <w:r w:rsidR="00F20488">
              <w:rPr>
                <w:noProof/>
                <w:szCs w:val="20"/>
              </w:rPr>
              <w:t>°C</w:t>
            </w:r>
            <w:r w:rsidR="00907020" w:rsidRPr="00866DBC">
              <w:rPr>
                <w:szCs w:val="20"/>
              </w:rPr>
              <w:t>)]</w:t>
            </w:r>
          </w:p>
          <w:p w14:paraId="06380791" w14:textId="7E4EDEC2" w:rsidR="00E250C7" w:rsidRPr="00C53C06" w:rsidRDefault="00907020" w:rsidP="00E250C7">
            <w:pPr>
              <w:jc w:val="left"/>
              <w:rPr>
                <w:kern w:val="0"/>
              </w:rPr>
            </w:pPr>
            <w:r>
              <w:rPr>
                <w:szCs w:val="22"/>
              </w:rPr>
              <w:t xml:space="preserve">A </w:t>
            </w:r>
            <w:r>
              <w:rPr>
                <w:rFonts w:hint="eastAsia"/>
                <w:szCs w:val="22"/>
              </w:rPr>
              <w:t>d</w:t>
            </w:r>
            <w:r w:rsidR="00E250C7">
              <w:rPr>
                <w:rFonts w:hint="eastAsia"/>
                <w:szCs w:val="22"/>
              </w:rPr>
              <w:t>efault value is set to</w:t>
            </w:r>
            <w:r w:rsidR="00E250C7">
              <w:rPr>
                <w:rFonts w:hint="eastAsia"/>
                <w:kern w:val="0"/>
              </w:rPr>
              <w:t xml:space="preserve"> 4.1</w:t>
            </w:r>
            <w:r w:rsidR="00E250C7">
              <w:rPr>
                <w:kern w:val="0"/>
              </w:rPr>
              <w:t xml:space="preserve">84 </w:t>
            </w:r>
            <w:r w:rsidR="00E250C7" w:rsidRPr="00866DBC">
              <w:rPr>
                <w:kern w:val="0"/>
              </w:rPr>
              <w:t>[</w:t>
            </w:r>
            <w:r w:rsidR="00E250C7" w:rsidRPr="00866DBC">
              <w:rPr>
                <w:szCs w:val="20"/>
              </w:rPr>
              <w:t>MJ/(t</w:t>
            </w:r>
            <w:r w:rsidR="009E3DD2">
              <w:rPr>
                <w:rFonts w:ascii="Arial" w:hAnsi="Arial" w:cs="Arial"/>
                <w:szCs w:val="20"/>
              </w:rPr>
              <w:t>·</w:t>
            </w:r>
            <w:r w:rsidR="00E250C7">
              <w:rPr>
                <w:rFonts w:hint="eastAsia"/>
                <w:szCs w:val="20"/>
              </w:rPr>
              <w:sym w:font="Symbol" w:char="F044"/>
            </w:r>
            <w:r w:rsidR="00F20488">
              <w:rPr>
                <w:noProof/>
                <w:szCs w:val="20"/>
              </w:rPr>
              <w:t>°C</w:t>
            </w:r>
            <w:r w:rsidR="00E250C7" w:rsidRPr="00866DBC">
              <w:rPr>
                <w:szCs w:val="20"/>
              </w:rPr>
              <w:t>)]</w:t>
            </w:r>
          </w:p>
        </w:tc>
        <w:tc>
          <w:tcPr>
            <w:tcW w:w="3396" w:type="dxa"/>
            <w:shd w:val="clear" w:color="auto" w:fill="auto"/>
          </w:tcPr>
          <w:p w14:paraId="2E86EEAA" w14:textId="31BC69CA" w:rsidR="00E250C7" w:rsidRPr="000D0304" w:rsidRDefault="00E250C7" w:rsidP="00E250C7">
            <w:pPr>
              <w:rPr>
                <w:color w:val="000000" w:themeColor="text1"/>
                <w:szCs w:val="22"/>
              </w:rPr>
            </w:pPr>
            <w:r w:rsidRPr="0001036D">
              <w:rPr>
                <w:color w:val="000000" w:themeColor="text1"/>
                <w:szCs w:val="22"/>
              </w:rPr>
              <w:t>Theoretical value provided in table 6 of Cabinet Order No. 357 of 1992, Japan</w:t>
            </w:r>
          </w:p>
        </w:tc>
      </w:tr>
      <w:tr w:rsidR="00C97C8E" w:rsidRPr="000D0304" w14:paraId="187824C1" w14:textId="77777777" w:rsidTr="00654090">
        <w:trPr>
          <w:trHeight w:val="517"/>
        </w:trPr>
        <w:tc>
          <w:tcPr>
            <w:tcW w:w="1129" w:type="dxa"/>
            <w:shd w:val="clear" w:color="auto" w:fill="auto"/>
          </w:tcPr>
          <w:p w14:paraId="06EFB0B9" w14:textId="68159AD3" w:rsidR="00C97C8E" w:rsidRDefault="00C97C8E" w:rsidP="005C660E">
            <w:pPr>
              <w:jc w:val="center"/>
            </w:pPr>
            <w:r w:rsidRPr="000D0304">
              <w:rPr>
                <w:rFonts w:ascii="Cambria Math" w:hAnsi="Cambria Math"/>
                <w:i/>
                <w:color w:val="000000" w:themeColor="text1"/>
                <w:szCs w:val="22"/>
              </w:rPr>
              <w:t>h’’</w:t>
            </w:r>
            <w:r w:rsidRPr="000D0304">
              <w:rPr>
                <w:rFonts w:ascii="Cambria Math" w:hAnsi="Cambria Math"/>
                <w:i/>
                <w:color w:val="000000" w:themeColor="text1"/>
                <w:szCs w:val="22"/>
                <w:vertAlign w:val="subscript"/>
              </w:rPr>
              <w:t>steam</w:t>
            </w:r>
            <w:r w:rsidR="001A0A0A">
              <w:rPr>
                <w:rFonts w:ascii="Cambria Math" w:hAnsi="Cambria Math"/>
                <w:i/>
                <w:color w:val="000000" w:themeColor="text1"/>
                <w:szCs w:val="22"/>
                <w:vertAlign w:val="subscript"/>
              </w:rPr>
              <w:t>,i</w:t>
            </w:r>
          </w:p>
        </w:tc>
        <w:tc>
          <w:tcPr>
            <w:tcW w:w="3969" w:type="dxa"/>
            <w:shd w:val="clear" w:color="auto" w:fill="auto"/>
          </w:tcPr>
          <w:p w14:paraId="345B4B3A" w14:textId="61F011E2" w:rsidR="00C97C8E" w:rsidRDefault="00C97C8E" w:rsidP="00C97C8E">
            <w:pPr>
              <w:jc w:val="left"/>
              <w:rPr>
                <w:kern w:val="0"/>
              </w:rPr>
            </w:pPr>
            <w:r w:rsidRPr="000D0304">
              <w:rPr>
                <w:color w:val="000000" w:themeColor="text1"/>
                <w:szCs w:val="22"/>
              </w:rPr>
              <w:t>S</w:t>
            </w:r>
            <w:r w:rsidRPr="00944DCF">
              <w:rPr>
                <w:szCs w:val="20"/>
              </w:rPr>
              <w:t>pecific enthalpy of steam s</w:t>
            </w:r>
            <w:r>
              <w:rPr>
                <w:szCs w:val="20"/>
              </w:rPr>
              <w:t xml:space="preserve">upplied by </w:t>
            </w:r>
            <w:r w:rsidR="00FD6191">
              <w:rPr>
                <w:szCs w:val="20"/>
              </w:rPr>
              <w:t xml:space="preserve">the </w:t>
            </w:r>
            <w:r w:rsidR="004132E0">
              <w:rPr>
                <w:szCs w:val="20"/>
              </w:rPr>
              <w:t xml:space="preserve">HRSG </w:t>
            </w:r>
            <w:r>
              <w:rPr>
                <w:color w:val="000000" w:themeColor="text1"/>
              </w:rPr>
              <w:t xml:space="preserve">with </w:t>
            </w:r>
            <w:r>
              <w:rPr>
                <w:noProof/>
                <w:szCs w:val="20"/>
              </w:rPr>
              <w:t xml:space="preserve">project heat exchanger </w:t>
            </w:r>
            <w:r w:rsidRPr="00E36CCF">
              <w:rPr>
                <w:i/>
                <w:noProof/>
                <w:szCs w:val="20"/>
              </w:rPr>
              <w:t>i</w:t>
            </w:r>
            <w:r w:rsidRPr="00944DCF">
              <w:rPr>
                <w:szCs w:val="20"/>
              </w:rPr>
              <w:t xml:space="preserve"> [GJ/t]</w:t>
            </w:r>
          </w:p>
        </w:tc>
        <w:tc>
          <w:tcPr>
            <w:tcW w:w="3396" w:type="dxa"/>
            <w:shd w:val="clear" w:color="auto" w:fill="auto"/>
          </w:tcPr>
          <w:p w14:paraId="2D61B561" w14:textId="60F72E60" w:rsidR="00C97C8E" w:rsidRPr="00A364B6" w:rsidRDefault="00C97C8E" w:rsidP="00C97C8E">
            <w:pPr>
              <w:rPr>
                <w:color w:val="000000" w:themeColor="text1"/>
                <w:szCs w:val="22"/>
              </w:rPr>
            </w:pPr>
            <w:r>
              <w:rPr>
                <w:color w:val="000000" w:themeColor="text1"/>
                <w:szCs w:val="22"/>
              </w:rPr>
              <w:t>S</w:t>
            </w:r>
            <w:r w:rsidRPr="00CB0C53">
              <w:rPr>
                <w:color w:val="000000" w:themeColor="text1"/>
                <w:szCs w:val="22"/>
              </w:rPr>
              <w:t xml:space="preserve">aturated steam table </w:t>
            </w:r>
            <w:r>
              <w:rPr>
                <w:color w:val="000000" w:themeColor="text1"/>
                <w:szCs w:val="22"/>
              </w:rPr>
              <w:t xml:space="preserve">based on “IAPWS Industrial Formulation” (e.g. steam table published by The Japan Society of Mechanical Engineers), </w:t>
            </w:r>
            <w:r w:rsidRPr="00CB0C53">
              <w:rPr>
                <w:color w:val="000000" w:themeColor="text1"/>
                <w:szCs w:val="22"/>
              </w:rPr>
              <w:t>using the values for setting</w:t>
            </w:r>
            <w:r>
              <w:rPr>
                <w:color w:val="000000" w:themeColor="text1"/>
                <w:szCs w:val="22"/>
              </w:rPr>
              <w:t xml:space="preserve"> </w:t>
            </w:r>
            <w:r w:rsidRPr="00CB0C53">
              <w:rPr>
                <w:color w:val="000000" w:themeColor="text1"/>
                <w:szCs w:val="22"/>
              </w:rPr>
              <w:t>steam pressure according to vendor specification</w:t>
            </w:r>
            <w:r>
              <w:rPr>
                <w:color w:val="000000" w:themeColor="text1"/>
                <w:szCs w:val="22"/>
              </w:rPr>
              <w:t xml:space="preserve">, </w:t>
            </w:r>
            <w:r w:rsidRPr="00360701">
              <w:rPr>
                <w:color w:val="000000" w:themeColor="text1"/>
                <w:szCs w:val="22"/>
              </w:rPr>
              <w:t>contract condition by the steam buyer</w:t>
            </w:r>
            <w:r w:rsidRPr="00CB0C53">
              <w:rPr>
                <w:color w:val="000000" w:themeColor="text1"/>
                <w:szCs w:val="22"/>
              </w:rPr>
              <w:t xml:space="preserve"> or operation manual on the site</w:t>
            </w:r>
            <w:r>
              <w:rPr>
                <w:color w:val="000000" w:themeColor="text1"/>
                <w:szCs w:val="22"/>
              </w:rPr>
              <w:t>.</w:t>
            </w:r>
          </w:p>
        </w:tc>
      </w:tr>
      <w:tr w:rsidR="0001036D" w:rsidRPr="00C64AFB" w14:paraId="31A103F1" w14:textId="77777777" w:rsidTr="00654090">
        <w:trPr>
          <w:trHeight w:val="274"/>
        </w:trPr>
        <w:tc>
          <w:tcPr>
            <w:tcW w:w="1129" w:type="dxa"/>
            <w:shd w:val="clear" w:color="auto" w:fill="auto"/>
          </w:tcPr>
          <w:p w14:paraId="03F2C41D" w14:textId="273C3AD1" w:rsidR="0001036D" w:rsidRPr="000D0304" w:rsidRDefault="00244F32" w:rsidP="00CD5D5C">
            <w:pPr>
              <w:jc w:val="left"/>
              <w:rPr>
                <w:rFonts w:ascii="Cambria Math" w:hAnsi="Cambria Math"/>
                <w:i/>
                <w:color w:val="000000" w:themeColor="text1"/>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elec</m:t>
                    </m:r>
                  </m:sub>
                </m:sSub>
              </m:oMath>
            </m:oMathPara>
          </w:p>
        </w:tc>
        <w:tc>
          <w:tcPr>
            <w:tcW w:w="3969" w:type="dxa"/>
            <w:shd w:val="clear" w:color="auto" w:fill="auto"/>
          </w:tcPr>
          <w:p w14:paraId="5BDFFD05" w14:textId="77777777" w:rsidR="0001036D" w:rsidRPr="000D0304" w:rsidRDefault="0001036D" w:rsidP="00CF2C67">
            <w:pPr>
              <w:rPr>
                <w:color w:val="000000" w:themeColor="text1"/>
                <w:szCs w:val="22"/>
              </w:rPr>
            </w:pPr>
            <w:r w:rsidRPr="000D0304">
              <w:rPr>
                <w:color w:val="000000" w:themeColor="text1"/>
                <w:szCs w:val="22"/>
              </w:rPr>
              <w:t>CO</w:t>
            </w:r>
            <w:r w:rsidRPr="000D0304">
              <w:rPr>
                <w:color w:val="000000" w:themeColor="text1"/>
                <w:szCs w:val="22"/>
                <w:vertAlign w:val="subscript"/>
              </w:rPr>
              <w:t>2</w:t>
            </w:r>
            <w:r w:rsidRPr="000D0304">
              <w:rPr>
                <w:color w:val="000000" w:themeColor="text1"/>
                <w:szCs w:val="22"/>
              </w:rPr>
              <w:t xml:space="preserve"> emission factor of consumed electricity [tCO</w:t>
            </w:r>
            <w:r w:rsidRPr="000D0304">
              <w:rPr>
                <w:color w:val="000000" w:themeColor="text1"/>
                <w:szCs w:val="22"/>
                <w:vertAlign w:val="subscript"/>
              </w:rPr>
              <w:t>2</w:t>
            </w:r>
            <w:r w:rsidRPr="000D0304">
              <w:rPr>
                <w:color w:val="000000" w:themeColor="text1"/>
                <w:szCs w:val="22"/>
              </w:rPr>
              <w:t>/MWh].</w:t>
            </w:r>
          </w:p>
          <w:p w14:paraId="38423ADB" w14:textId="77777777" w:rsidR="0001036D" w:rsidRPr="000D0304" w:rsidRDefault="0001036D" w:rsidP="00CF2C67">
            <w:pPr>
              <w:rPr>
                <w:color w:val="000000" w:themeColor="text1"/>
                <w:szCs w:val="22"/>
              </w:rPr>
            </w:pPr>
          </w:p>
          <w:p w14:paraId="4C7DCAE3" w14:textId="264712D4" w:rsidR="0001036D" w:rsidRPr="000D0304" w:rsidRDefault="0001036D" w:rsidP="00CF2C67">
            <w:pPr>
              <w:rPr>
                <w:szCs w:val="22"/>
              </w:rPr>
            </w:pPr>
            <w:r w:rsidRPr="000D0304">
              <w:rPr>
                <w:szCs w:val="22"/>
              </w:rPr>
              <w:t xml:space="preserve">When </w:t>
            </w:r>
            <w:r w:rsidR="00231604">
              <w:rPr>
                <w:szCs w:val="22"/>
              </w:rPr>
              <w:t>project</w:t>
            </w:r>
            <w:r w:rsidRPr="000D0304">
              <w:rPr>
                <w:szCs w:val="22"/>
              </w:rPr>
              <w:t xml:space="preserve"> </w:t>
            </w:r>
            <w:r w:rsidR="00231604">
              <w:rPr>
                <w:szCs w:val="22"/>
              </w:rPr>
              <w:t>heat exchanger</w:t>
            </w:r>
            <w:r>
              <w:rPr>
                <w:szCs w:val="22"/>
              </w:rPr>
              <w:t>(s)</w:t>
            </w:r>
            <w:r w:rsidRPr="000D0304">
              <w:rPr>
                <w:szCs w:val="22"/>
              </w:rPr>
              <w:t xml:space="preserve"> consume</w:t>
            </w:r>
            <w:r>
              <w:rPr>
                <w:szCs w:val="22"/>
              </w:rPr>
              <w:t>s</w:t>
            </w:r>
            <w:r w:rsidRPr="000D0304">
              <w:rPr>
                <w:szCs w:val="22"/>
              </w:rPr>
              <w:t xml:space="preserve"> only </w:t>
            </w:r>
            <w:r w:rsidR="00231604">
              <w:rPr>
                <w:szCs w:val="22"/>
              </w:rPr>
              <w:t xml:space="preserve">1) </w:t>
            </w:r>
            <w:r w:rsidRPr="000D0304">
              <w:rPr>
                <w:szCs w:val="22"/>
              </w:rPr>
              <w:t>grid electricity</w:t>
            </w:r>
            <w:r w:rsidR="00231604">
              <w:rPr>
                <w:szCs w:val="22"/>
              </w:rPr>
              <w:t xml:space="preserve">, 2) </w:t>
            </w:r>
            <w:r w:rsidRPr="000D0304">
              <w:rPr>
                <w:szCs w:val="22"/>
              </w:rPr>
              <w:t>captive electricity</w:t>
            </w:r>
            <w:r w:rsidR="00231604">
              <w:rPr>
                <w:szCs w:val="22"/>
              </w:rPr>
              <w:t xml:space="preserve"> or 3)</w:t>
            </w:r>
            <w:r w:rsidR="00231604" w:rsidRPr="00231604">
              <w:rPr>
                <w:szCs w:val="22"/>
              </w:rPr>
              <w:t xml:space="preserve"> electricity directly supplied from small power producer (SPP) to the project site through its internal grid (e.g. industrial park),</w:t>
            </w:r>
            <w:r w:rsidRPr="000D0304">
              <w:rPr>
                <w:szCs w:val="22"/>
              </w:rPr>
              <w:t xml:space="preserve"> the project participant </w:t>
            </w:r>
            <w:r w:rsidRPr="000D0304">
              <w:rPr>
                <w:szCs w:val="22"/>
              </w:rPr>
              <w:lastRenderedPageBreak/>
              <w:t>applies the CO</w:t>
            </w:r>
            <w:r w:rsidRPr="000D0304">
              <w:rPr>
                <w:szCs w:val="22"/>
                <w:vertAlign w:val="subscript"/>
              </w:rPr>
              <w:t>2</w:t>
            </w:r>
            <w:r w:rsidRPr="000D0304">
              <w:rPr>
                <w:szCs w:val="22"/>
              </w:rPr>
              <w:t xml:space="preserve"> emission factor respectively.</w:t>
            </w:r>
          </w:p>
          <w:p w14:paraId="15D0014B" w14:textId="77777777" w:rsidR="0001036D" w:rsidRPr="000D0304" w:rsidRDefault="0001036D" w:rsidP="00CF2C67">
            <w:pPr>
              <w:rPr>
                <w:szCs w:val="22"/>
              </w:rPr>
            </w:pPr>
          </w:p>
          <w:p w14:paraId="778A08BB" w14:textId="6E859BA9" w:rsidR="0001036D" w:rsidRPr="000D0304" w:rsidRDefault="0001036D" w:rsidP="00CF2C67">
            <w:pPr>
              <w:rPr>
                <w:szCs w:val="22"/>
              </w:rPr>
            </w:pPr>
            <w:r w:rsidRPr="000D0304">
              <w:rPr>
                <w:szCs w:val="22"/>
              </w:rPr>
              <w:t xml:space="preserve">When </w:t>
            </w:r>
            <w:r w:rsidR="00231604">
              <w:rPr>
                <w:szCs w:val="22"/>
              </w:rPr>
              <w:t xml:space="preserve">project </w:t>
            </w:r>
            <w:r w:rsidR="00F43994">
              <w:rPr>
                <w:szCs w:val="22"/>
              </w:rPr>
              <w:t xml:space="preserve">heat </w:t>
            </w:r>
            <w:r w:rsidR="00231604">
              <w:rPr>
                <w:szCs w:val="22"/>
              </w:rPr>
              <w:t>exchanger(s)</w:t>
            </w:r>
            <w:r w:rsidRPr="000D0304">
              <w:rPr>
                <w:szCs w:val="22"/>
              </w:rPr>
              <w:t xml:space="preserve"> may consume </w:t>
            </w:r>
            <w:r w:rsidR="00231604">
              <w:rPr>
                <w:szCs w:val="22"/>
              </w:rPr>
              <w:t>electricity supplied from more than 1 electric source</w:t>
            </w:r>
            <w:r w:rsidRPr="000D0304">
              <w:rPr>
                <w:szCs w:val="22"/>
              </w:rPr>
              <w:t>, the project participant applies the CO</w:t>
            </w:r>
            <w:r w:rsidRPr="000D0304">
              <w:rPr>
                <w:szCs w:val="22"/>
                <w:vertAlign w:val="subscript"/>
              </w:rPr>
              <w:t>2</w:t>
            </w:r>
            <w:r w:rsidRPr="000D0304">
              <w:rPr>
                <w:szCs w:val="22"/>
              </w:rPr>
              <w:t xml:space="preserve"> emission factor with </w:t>
            </w:r>
            <w:r w:rsidR="00B04254">
              <w:rPr>
                <w:szCs w:val="22"/>
              </w:rPr>
              <w:t xml:space="preserve">the </w:t>
            </w:r>
            <w:r>
              <w:rPr>
                <w:szCs w:val="22"/>
              </w:rPr>
              <w:t>highe</w:t>
            </w:r>
            <w:r w:rsidR="00231604">
              <w:rPr>
                <w:szCs w:val="22"/>
              </w:rPr>
              <w:t>st</w:t>
            </w:r>
            <w:r>
              <w:rPr>
                <w:szCs w:val="22"/>
              </w:rPr>
              <w:t xml:space="preserve"> </w:t>
            </w:r>
            <w:r w:rsidRPr="000D0304">
              <w:rPr>
                <w:szCs w:val="22"/>
              </w:rPr>
              <w:t>value.</w:t>
            </w:r>
          </w:p>
          <w:p w14:paraId="49B59704" w14:textId="77777777" w:rsidR="0001036D" w:rsidRPr="000D0304" w:rsidRDefault="0001036D" w:rsidP="00CF2C67">
            <w:pPr>
              <w:rPr>
                <w:szCs w:val="22"/>
              </w:rPr>
            </w:pPr>
          </w:p>
          <w:p w14:paraId="17B46F3F" w14:textId="77777777" w:rsidR="0001036D" w:rsidRPr="000D0304" w:rsidRDefault="0001036D" w:rsidP="00CF2C67">
            <w:pPr>
              <w:rPr>
                <w:szCs w:val="22"/>
              </w:rPr>
            </w:pPr>
            <w:r w:rsidRPr="000D0304">
              <w:rPr>
                <w:szCs w:val="22"/>
              </w:rPr>
              <w:t>[CO</w:t>
            </w:r>
            <w:r w:rsidRPr="0044010A">
              <w:rPr>
                <w:szCs w:val="22"/>
                <w:vertAlign w:val="subscript"/>
              </w:rPr>
              <w:t>2</w:t>
            </w:r>
            <w:r w:rsidRPr="000D0304">
              <w:rPr>
                <w:szCs w:val="22"/>
              </w:rPr>
              <w:t xml:space="preserve"> emission factor]</w:t>
            </w:r>
          </w:p>
          <w:p w14:paraId="1F52BB27" w14:textId="3CE578E7" w:rsidR="0001036D" w:rsidRPr="000D0304" w:rsidRDefault="0001036D" w:rsidP="00CF2C67">
            <w:pPr>
              <w:rPr>
                <w:szCs w:val="22"/>
              </w:rPr>
            </w:pPr>
            <w:r w:rsidRPr="000D0304">
              <w:rPr>
                <w:b/>
                <w:szCs w:val="22"/>
              </w:rPr>
              <w:t>For</w:t>
            </w:r>
            <w:r w:rsidR="00231604">
              <w:rPr>
                <w:b/>
                <w:szCs w:val="22"/>
              </w:rPr>
              <w:t xml:space="preserve"> 1) </w:t>
            </w:r>
            <w:r w:rsidRPr="000D0304">
              <w:rPr>
                <w:b/>
                <w:szCs w:val="22"/>
              </w:rPr>
              <w:t>grid electricity:</w:t>
            </w:r>
            <w:r w:rsidRPr="000D0304">
              <w:rPr>
                <w:szCs w:val="22"/>
              </w:rPr>
              <w:t xml:space="preserve"> The most recent value available from the source stated in this table at the time of validation.</w:t>
            </w:r>
          </w:p>
          <w:p w14:paraId="6647F26B" w14:textId="77777777" w:rsidR="0001036D" w:rsidRPr="000D0304" w:rsidRDefault="0001036D" w:rsidP="00CF2C67">
            <w:pPr>
              <w:rPr>
                <w:szCs w:val="22"/>
              </w:rPr>
            </w:pPr>
          </w:p>
          <w:p w14:paraId="3EAFB640" w14:textId="5638A899" w:rsidR="0001036D" w:rsidRPr="000D0304" w:rsidRDefault="0001036D" w:rsidP="00CF2C67">
            <w:pPr>
              <w:rPr>
                <w:szCs w:val="22"/>
              </w:rPr>
            </w:pPr>
            <w:r w:rsidRPr="000D0304">
              <w:rPr>
                <w:b/>
                <w:szCs w:val="22"/>
              </w:rPr>
              <w:t xml:space="preserve">For </w:t>
            </w:r>
            <w:r w:rsidR="00231604">
              <w:rPr>
                <w:b/>
                <w:szCs w:val="22"/>
              </w:rPr>
              <w:t xml:space="preserve">2) </w:t>
            </w:r>
            <w:r w:rsidRPr="000D0304">
              <w:rPr>
                <w:b/>
                <w:szCs w:val="22"/>
              </w:rPr>
              <w:t>captive electricity:</w:t>
            </w:r>
          </w:p>
          <w:p w14:paraId="78E05A64" w14:textId="314E3D73" w:rsidR="0001036D" w:rsidRPr="000D0304" w:rsidRDefault="0001036D" w:rsidP="00CF2C67">
            <w:pPr>
              <w:rPr>
                <w:szCs w:val="22"/>
              </w:rPr>
            </w:pPr>
            <w:r w:rsidRPr="000D0304">
              <w:rPr>
                <w:szCs w:val="22"/>
              </w:rPr>
              <w:t>It is determined based on the following options:</w:t>
            </w:r>
          </w:p>
          <w:p w14:paraId="219839AC" w14:textId="77777777" w:rsidR="0001036D" w:rsidRPr="000D0304" w:rsidRDefault="0001036D" w:rsidP="00CF2C67">
            <w:pPr>
              <w:rPr>
                <w:szCs w:val="22"/>
              </w:rPr>
            </w:pPr>
          </w:p>
          <w:p w14:paraId="199F374E" w14:textId="67C0A8F2" w:rsidR="0001036D" w:rsidRPr="000D0304" w:rsidRDefault="0001036D" w:rsidP="00CF2C67">
            <w:pPr>
              <w:rPr>
                <w:szCs w:val="22"/>
              </w:rPr>
            </w:pPr>
            <w:r w:rsidRPr="000D0304">
              <w:rPr>
                <w:b/>
                <w:szCs w:val="22"/>
              </w:rPr>
              <w:t>a)</w:t>
            </w:r>
            <w:r w:rsidRPr="000D0304">
              <w:rPr>
                <w:szCs w:val="22"/>
              </w:rPr>
              <w:t xml:space="preserve"> </w:t>
            </w:r>
            <w:r w:rsidRPr="000D0304">
              <w:rPr>
                <w:szCs w:val="22"/>
                <w:u w:val="single"/>
              </w:rPr>
              <w:t>Calculated from its power generation efficiency (</w:t>
            </w:r>
            <w:r w:rsidRPr="000D0304">
              <w:rPr>
                <w:rFonts w:ascii="Cambria Math" w:hAnsi="Cambria Math" w:cs="Cambria Math"/>
                <w:szCs w:val="22"/>
                <w:u w:val="single"/>
              </w:rPr>
              <w:t>𝜂</w:t>
            </w:r>
            <w:r w:rsidRPr="000D0304">
              <w:rPr>
                <w:rFonts w:ascii="Cambria Math" w:hAnsi="Cambria Math" w:cs="Cambria Math"/>
                <w:szCs w:val="22"/>
                <w:u w:val="single"/>
                <w:vertAlign w:val="subscript"/>
              </w:rPr>
              <w:t>𝑐𝑎𝑝</w:t>
            </w:r>
            <w:r w:rsidRPr="000D0304">
              <w:rPr>
                <w:szCs w:val="22"/>
                <w:u w:val="single"/>
              </w:rPr>
              <w:t xml:space="preserve"> [%]) obtained from manufacturer’s specification</w:t>
            </w:r>
          </w:p>
          <w:p w14:paraId="5B29B2AF" w14:textId="77777777" w:rsidR="0001036D" w:rsidRPr="000D0304" w:rsidRDefault="0001036D" w:rsidP="00CF2C67">
            <w:pPr>
              <w:rPr>
                <w:szCs w:val="22"/>
              </w:rPr>
            </w:pPr>
            <w:r w:rsidRPr="000D0304">
              <w:rPr>
                <w:szCs w:val="22"/>
              </w:rPr>
              <w:t>The power generation efficiency based on lower heating value (LHV) of the captive power generation system from the manufacturer’s specification is applied;</w:t>
            </w:r>
          </w:p>
          <w:p w14:paraId="63F42FB9" w14:textId="5B6E2E34" w:rsidR="0001036D" w:rsidRPr="000D0304" w:rsidRDefault="00244F32" w:rsidP="00CF2C67">
            <w:pPr>
              <w:rPr>
                <w:szCs w:val="22"/>
              </w:rPr>
            </w:pPr>
            <m:oMathPara>
              <m:oMath>
                <m:sSub>
                  <m:sSubPr>
                    <m:ctrlPr>
                      <w:rPr>
                        <w:rFonts w:ascii="Cambria Math" w:hAnsi="Cambria Math"/>
                        <w:szCs w:val="22"/>
                      </w:rPr>
                    </m:ctrlPr>
                  </m:sSubPr>
                  <m:e>
                    <m:r>
                      <w:rPr>
                        <w:rFonts w:ascii="Cambria Math" w:hAnsi="Cambria Math"/>
                        <w:szCs w:val="22"/>
                      </w:rPr>
                      <m:t>EF</m:t>
                    </m:r>
                  </m:e>
                  <m:sub>
                    <m:r>
                      <w:rPr>
                        <w:rFonts w:ascii="Cambria Math" w:hAnsi="Cambria Math"/>
                        <w:szCs w:val="22"/>
                      </w:rPr>
                      <m:t>elec</m:t>
                    </m:r>
                  </m:sub>
                </m:sSub>
                <m:r>
                  <w:rPr>
                    <w:rFonts w:ascii="Cambria Math" w:hAnsi="Cambria Math"/>
                    <w:szCs w:val="22"/>
                  </w:rPr>
                  <m:t>=3.6×</m:t>
                </m:r>
                <m:f>
                  <m:fPr>
                    <m:ctrlPr>
                      <w:rPr>
                        <w:rFonts w:ascii="Cambria Math" w:hAnsi="Cambria Math"/>
                        <w:i/>
                        <w:szCs w:val="22"/>
                      </w:rPr>
                    </m:ctrlPr>
                  </m:fPr>
                  <m:num>
                    <m:r>
                      <w:rPr>
                        <w:rFonts w:ascii="Cambria Math" w:hAnsi="Cambria Math"/>
                        <w:szCs w:val="22"/>
                      </w:rPr>
                      <m:t>100</m:t>
                    </m:r>
                  </m:num>
                  <m:den>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m:t>
                        </m:r>
                      </m:sub>
                    </m:sSub>
                  </m:den>
                </m:f>
                <m:r>
                  <w:rPr>
                    <w:rFonts w:ascii="Cambria Math" w:hAnsi="Cambria Math"/>
                    <w:szCs w:val="22"/>
                  </w:rPr>
                  <m:t>×</m:t>
                </m:r>
                <m:sSub>
                  <m:sSubPr>
                    <m:ctrlPr>
                      <w:rPr>
                        <w:rFonts w:ascii="Cambria Math" w:hAnsi="Cambria Math"/>
                        <w:i/>
                        <w:szCs w:val="22"/>
                      </w:rPr>
                    </m:ctrlPr>
                  </m:sSubPr>
                  <m:e>
                    <m:r>
                      <w:rPr>
                        <w:rFonts w:ascii="Cambria Math" w:hAnsi="Cambria Math"/>
                        <w:szCs w:val="22"/>
                      </w:rPr>
                      <m:t>EF</m:t>
                    </m:r>
                  </m:e>
                  <m:sub>
                    <m:r>
                      <w:rPr>
                        <w:rFonts w:ascii="Cambria Math" w:hAnsi="Cambria Math"/>
                        <w:szCs w:val="22"/>
                      </w:rPr>
                      <m:t>fuel</m:t>
                    </m:r>
                    <m:r>
                      <w:rPr>
                        <w:rFonts w:ascii="Cambria Math" w:hAnsi="Cambria Math"/>
                        <w:szCs w:val="22"/>
                      </w:rPr>
                      <m:t xml:space="preserve">, </m:t>
                    </m:r>
                    <m:r>
                      <w:rPr>
                        <w:rFonts w:ascii="Cambria Math" w:hAnsi="Cambria Math"/>
                        <w:szCs w:val="22"/>
                      </w:rPr>
                      <m:t>cap</m:t>
                    </m:r>
                  </m:sub>
                </m:sSub>
              </m:oMath>
            </m:oMathPara>
          </w:p>
          <w:p w14:paraId="65F4C030" w14:textId="77777777" w:rsidR="0001036D" w:rsidRPr="000D0304" w:rsidRDefault="0001036D" w:rsidP="00CF2C67">
            <w:pPr>
              <w:rPr>
                <w:szCs w:val="22"/>
              </w:rPr>
            </w:pPr>
          </w:p>
          <w:p w14:paraId="6E4F9E4F" w14:textId="77777777" w:rsidR="0001036D" w:rsidRPr="000D0304" w:rsidRDefault="0001036D" w:rsidP="00CF2C67">
            <w:pPr>
              <w:rPr>
                <w:szCs w:val="22"/>
              </w:rPr>
            </w:pPr>
            <w:r w:rsidRPr="000D0304">
              <w:rPr>
                <w:b/>
                <w:szCs w:val="22"/>
              </w:rPr>
              <w:t>b)</w:t>
            </w:r>
            <w:r w:rsidRPr="000D0304">
              <w:rPr>
                <w:szCs w:val="22"/>
              </w:rPr>
              <w:t xml:space="preserve"> </w:t>
            </w:r>
            <w:r w:rsidRPr="000D0304">
              <w:rPr>
                <w:szCs w:val="22"/>
                <w:u w:val="single"/>
              </w:rPr>
              <w:t>Calculated from measured data</w:t>
            </w:r>
          </w:p>
          <w:p w14:paraId="38009BCE" w14:textId="45F2115C" w:rsidR="0001036D" w:rsidRPr="000D0304" w:rsidRDefault="0001036D" w:rsidP="00076A4E">
            <w:pPr>
              <w:rPr>
                <w:szCs w:val="22"/>
              </w:rPr>
            </w:pPr>
            <w:r w:rsidRPr="000D0304">
              <w:rPr>
                <w:szCs w:val="22"/>
              </w:rPr>
              <w:t>The power generation efficiency calculated from monitored data of the amount of fuel input for power generation (</w:t>
            </w:r>
            <w:r w:rsidRPr="000D0304">
              <w:rPr>
                <w:rFonts w:ascii="Cambria Math" w:hAnsi="Cambria Math" w:cs="Cambria Math"/>
                <w:szCs w:val="22"/>
              </w:rPr>
              <w:t>𝐹𝐶</w:t>
            </w:r>
            <w:r w:rsidRPr="000D0304">
              <w:rPr>
                <w:rFonts w:ascii="Cambria Math" w:hAnsi="Cambria Math" w:cs="Cambria Math"/>
                <w:szCs w:val="22"/>
                <w:vertAlign w:val="subscript"/>
              </w:rPr>
              <w:t>𝑐𝑎𝑝</w:t>
            </w:r>
            <w:r w:rsidRPr="000D0304">
              <w:rPr>
                <w:szCs w:val="22"/>
                <w:vertAlign w:val="subscript"/>
              </w:rPr>
              <w:t>,</w:t>
            </w:r>
            <w:r w:rsidRPr="000D0304">
              <w:rPr>
                <w:rFonts w:ascii="Cambria Math" w:hAnsi="Cambria Math" w:cs="Cambria Math"/>
                <w:szCs w:val="22"/>
                <w:vertAlign w:val="subscript"/>
              </w:rPr>
              <w:t>𝑝</w:t>
            </w:r>
            <w:r w:rsidRPr="000D0304">
              <w:rPr>
                <w:szCs w:val="22"/>
              </w:rPr>
              <w:t>) and the amount of electricity generated (</w:t>
            </w:r>
            <w:r w:rsidRPr="000D0304">
              <w:rPr>
                <w:rFonts w:ascii="Cambria Math" w:hAnsi="Cambria Math" w:cs="Cambria Math"/>
                <w:szCs w:val="22"/>
              </w:rPr>
              <w:t>𝐸𝐺</w:t>
            </w:r>
            <w:r w:rsidRPr="000D0304">
              <w:rPr>
                <w:rFonts w:ascii="Cambria Math" w:hAnsi="Cambria Math" w:cs="Cambria Math"/>
                <w:szCs w:val="22"/>
                <w:vertAlign w:val="subscript"/>
              </w:rPr>
              <w:t>𝑐𝑎𝑝</w:t>
            </w:r>
            <w:r w:rsidRPr="000D0304">
              <w:rPr>
                <w:szCs w:val="22"/>
                <w:vertAlign w:val="subscript"/>
              </w:rPr>
              <w:t>,</w:t>
            </w:r>
            <w:r w:rsidRPr="000D0304">
              <w:rPr>
                <w:rFonts w:ascii="Cambria Math" w:hAnsi="Cambria Math" w:cs="Cambria Math"/>
                <w:szCs w:val="22"/>
                <w:vertAlign w:val="subscript"/>
              </w:rPr>
              <w:t>𝑝</w:t>
            </w:r>
            <w:r w:rsidRPr="000D0304">
              <w:rPr>
                <w:szCs w:val="22"/>
              </w:rPr>
              <w:t xml:space="preserve">) during the monitoring period </w:t>
            </w:r>
            <w:r w:rsidRPr="000D0304">
              <w:rPr>
                <w:i/>
                <w:szCs w:val="22"/>
              </w:rPr>
              <w:t>p</w:t>
            </w:r>
            <w:r w:rsidRPr="000D0304">
              <w:rPr>
                <w:szCs w:val="22"/>
              </w:rPr>
              <w:t xml:space="preserve"> is applied. The measurement is conducted with the monitoring equipment to which calibration certificate is issued by an entity </w:t>
            </w:r>
            <w:r w:rsidRPr="000D0304">
              <w:rPr>
                <w:szCs w:val="22"/>
              </w:rPr>
              <w:lastRenderedPageBreak/>
              <w:t>accredited under national/international standards;</w:t>
            </w:r>
          </w:p>
          <w:p w14:paraId="020DA351" w14:textId="46558C75" w:rsidR="0001036D" w:rsidRPr="000D0304" w:rsidRDefault="00244F32" w:rsidP="00076A4E">
            <w:pPr>
              <w:rPr>
                <w:szCs w:val="22"/>
              </w:rPr>
            </w:pPr>
            <m:oMathPara>
              <m:oMath>
                <m:sSub>
                  <m:sSubPr>
                    <m:ctrlPr>
                      <w:rPr>
                        <w:rFonts w:ascii="Cambria Math" w:hAnsi="Cambria Math"/>
                        <w:szCs w:val="22"/>
                      </w:rPr>
                    </m:ctrlPr>
                  </m:sSubPr>
                  <m:e>
                    <m:r>
                      <w:rPr>
                        <w:rFonts w:ascii="Cambria Math" w:hAnsi="Cambria Math"/>
                        <w:szCs w:val="22"/>
                      </w:rPr>
                      <m:t>EF</m:t>
                    </m:r>
                  </m:e>
                  <m:sub>
                    <m:r>
                      <w:rPr>
                        <w:rFonts w:ascii="Cambria Math" w:hAnsi="Cambria Math"/>
                        <w:szCs w:val="22"/>
                      </w:rPr>
                      <m:t>elec</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FC</m:t>
                    </m:r>
                  </m:e>
                  <m:sub>
                    <m:r>
                      <w:rPr>
                        <w:rFonts w:ascii="Cambria Math" w:hAnsi="Cambria Math"/>
                        <w:szCs w:val="22"/>
                      </w:rPr>
                      <m:t>cap</m:t>
                    </m:r>
                    <m:r>
                      <w:rPr>
                        <w:rFonts w:ascii="Cambria Math" w:hAnsi="Cambria Math"/>
                        <w:szCs w:val="22"/>
                      </w:rPr>
                      <m:t>,</m:t>
                    </m:r>
                    <m:r>
                      <w:rPr>
                        <w:rFonts w:ascii="Cambria Math" w:hAnsi="Cambria Math"/>
                        <w:szCs w:val="22"/>
                      </w:rPr>
                      <m:t>p</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NCV</m:t>
                    </m:r>
                  </m:e>
                  <m:sub>
                    <m:r>
                      <w:rPr>
                        <w:rFonts w:ascii="Cambria Math" w:hAnsi="Cambria Math"/>
                        <w:szCs w:val="22"/>
                      </w:rPr>
                      <m:t>fuel</m:t>
                    </m:r>
                    <m:r>
                      <w:rPr>
                        <w:rFonts w:ascii="Cambria Math" w:hAnsi="Cambria Math"/>
                        <w:szCs w:val="22"/>
                      </w:rPr>
                      <m:t>,</m:t>
                    </m:r>
                    <m:r>
                      <w:rPr>
                        <w:rFonts w:ascii="Cambria Math" w:hAnsi="Cambria Math"/>
                        <w:szCs w:val="22"/>
                      </w:rPr>
                      <m:t>cap</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EF</m:t>
                    </m:r>
                  </m:e>
                  <m:sub>
                    <m:r>
                      <w:rPr>
                        <w:rFonts w:ascii="Cambria Math" w:hAnsi="Cambria Math"/>
                        <w:szCs w:val="22"/>
                      </w:rPr>
                      <m:t>fuel</m:t>
                    </m:r>
                    <m:r>
                      <w:rPr>
                        <w:rFonts w:ascii="Cambria Math" w:hAnsi="Cambria Math"/>
                        <w:szCs w:val="22"/>
                      </w:rPr>
                      <m:t>,</m:t>
                    </m:r>
                    <m:r>
                      <w:rPr>
                        <w:rFonts w:ascii="Cambria Math" w:hAnsi="Cambria Math"/>
                        <w:szCs w:val="22"/>
                      </w:rPr>
                      <m:t>cap</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sSub>
                      <m:sSubPr>
                        <m:ctrlPr>
                          <w:rPr>
                            <w:rFonts w:ascii="Cambria Math" w:hAnsi="Cambria Math"/>
                            <w:i/>
                            <w:szCs w:val="22"/>
                          </w:rPr>
                        </m:ctrlPr>
                      </m:sSubPr>
                      <m:e>
                        <m:r>
                          <w:rPr>
                            <w:rFonts w:ascii="Cambria Math" w:hAnsi="Cambria Math"/>
                            <w:szCs w:val="22"/>
                          </w:rPr>
                          <m:t>EG</m:t>
                        </m:r>
                      </m:e>
                      <m:sub>
                        <m:r>
                          <w:rPr>
                            <w:rFonts w:ascii="Cambria Math" w:hAnsi="Cambria Math"/>
                            <w:szCs w:val="22"/>
                          </w:rPr>
                          <m:t>cap</m:t>
                        </m:r>
                        <m:r>
                          <w:rPr>
                            <w:rFonts w:ascii="Cambria Math" w:hAnsi="Cambria Math"/>
                            <w:szCs w:val="22"/>
                          </w:rPr>
                          <m:t>,</m:t>
                        </m:r>
                        <m:r>
                          <w:rPr>
                            <w:rFonts w:ascii="Cambria Math" w:hAnsi="Cambria Math"/>
                            <w:szCs w:val="22"/>
                          </w:rPr>
                          <m:t>p</m:t>
                        </m:r>
                      </m:sub>
                    </m:sSub>
                  </m:den>
                </m:f>
              </m:oMath>
            </m:oMathPara>
          </w:p>
          <w:p w14:paraId="5178CDA1" w14:textId="77777777" w:rsidR="0001036D" w:rsidRPr="000D0304" w:rsidRDefault="0001036D" w:rsidP="00076A4E">
            <w:pPr>
              <w:rPr>
                <w:szCs w:val="22"/>
              </w:rPr>
            </w:pPr>
          </w:p>
          <w:p w14:paraId="0EFBAF50" w14:textId="77777777" w:rsidR="0001036D" w:rsidRPr="000D0304" w:rsidRDefault="0001036D" w:rsidP="00076A4E">
            <w:pPr>
              <w:rPr>
                <w:szCs w:val="22"/>
              </w:rPr>
            </w:pPr>
            <w:r w:rsidRPr="000D0304">
              <w:rPr>
                <w:szCs w:val="22"/>
              </w:rPr>
              <w:t>Where:</w:t>
            </w:r>
          </w:p>
          <w:p w14:paraId="6EC97883" w14:textId="0403E839" w:rsidR="0001036D" w:rsidRDefault="0001036D" w:rsidP="00076A4E">
            <w:pPr>
              <w:rPr>
                <w:szCs w:val="22"/>
              </w:rPr>
            </w:pPr>
            <w:r w:rsidRPr="000D0304">
              <w:rPr>
                <w:rFonts w:ascii="Cambria Math" w:hAnsi="Cambria Math" w:cs="Cambria Math"/>
                <w:szCs w:val="22"/>
              </w:rPr>
              <w:t>𝑁𝐶𝑉</w:t>
            </w:r>
            <w:r w:rsidRPr="000D0304">
              <w:rPr>
                <w:rFonts w:ascii="Cambria Math" w:hAnsi="Cambria Math" w:cs="Cambria Math"/>
                <w:szCs w:val="22"/>
                <w:vertAlign w:val="subscript"/>
              </w:rPr>
              <w:t>𝑓𝑢𝑒𝑙</w:t>
            </w:r>
            <w:r w:rsidRPr="000D0304">
              <w:rPr>
                <w:szCs w:val="22"/>
                <w:vertAlign w:val="subscript"/>
              </w:rPr>
              <w:t>,</w:t>
            </w:r>
            <w:r w:rsidRPr="000D0304">
              <w:rPr>
                <w:rFonts w:ascii="Cambria Math" w:hAnsi="Cambria Math" w:cs="Cambria Math"/>
                <w:szCs w:val="22"/>
                <w:vertAlign w:val="subscript"/>
              </w:rPr>
              <w:t>𝑐𝑎𝑝</w:t>
            </w:r>
            <w:r w:rsidRPr="000D0304">
              <w:rPr>
                <w:rFonts w:ascii="Cambria Math" w:hAnsi="Cambria Math" w:cs="Cambria Math"/>
                <w:szCs w:val="22"/>
              </w:rPr>
              <w:t xml:space="preserve"> </w:t>
            </w:r>
            <w:r w:rsidRPr="000D0304">
              <w:rPr>
                <w:szCs w:val="22"/>
              </w:rPr>
              <w:t>: Net calorific value of the fuel consumed by the captive power generation system connected to the boiler [GJ/mass or volume]</w:t>
            </w:r>
          </w:p>
          <w:p w14:paraId="24F076F9" w14:textId="77777777" w:rsidR="0001036D" w:rsidRDefault="0001036D" w:rsidP="00076A4E">
            <w:pPr>
              <w:rPr>
                <w:szCs w:val="22"/>
              </w:rPr>
            </w:pPr>
          </w:p>
          <w:p w14:paraId="7D35843D" w14:textId="53B4064F" w:rsidR="0001036D" w:rsidRPr="00274BB4" w:rsidRDefault="0001036D" w:rsidP="00076A4E">
            <w:pPr>
              <w:rPr>
                <w:szCs w:val="22"/>
              </w:rPr>
            </w:pPr>
            <w:r w:rsidRPr="00274BB4">
              <w:rPr>
                <w:rFonts w:hint="eastAsia"/>
                <w:b/>
                <w:bCs/>
                <w:szCs w:val="22"/>
              </w:rPr>
              <w:t>c</w:t>
            </w:r>
            <w:r w:rsidRPr="00274BB4">
              <w:rPr>
                <w:b/>
                <w:bCs/>
                <w:szCs w:val="22"/>
              </w:rPr>
              <w:t>)</w:t>
            </w:r>
            <w:r w:rsidRPr="00274BB4">
              <w:rPr>
                <w:szCs w:val="22"/>
              </w:rPr>
              <w:t xml:space="preserve"> </w:t>
            </w:r>
            <w:r w:rsidRPr="00274BB4">
              <w:rPr>
                <w:szCs w:val="22"/>
                <w:u w:val="single"/>
              </w:rPr>
              <w:t>Conservative default value:</w:t>
            </w:r>
          </w:p>
          <w:p w14:paraId="7E15CA22" w14:textId="60BAD72F" w:rsidR="0001036D" w:rsidRDefault="0001036D" w:rsidP="00C05E19">
            <w:pPr>
              <w:rPr>
                <w:szCs w:val="22"/>
              </w:rPr>
            </w:pPr>
            <w:r w:rsidRPr="00274BB4">
              <w:rPr>
                <w:rFonts w:hint="eastAsia"/>
                <w:szCs w:val="22"/>
              </w:rPr>
              <w:t>A</w:t>
            </w:r>
            <w:r w:rsidRPr="00274BB4">
              <w:rPr>
                <w:szCs w:val="22"/>
              </w:rPr>
              <w:t xml:space="preserve"> value of </w:t>
            </w:r>
            <w:r w:rsidR="005C660E">
              <w:rPr>
                <w:szCs w:val="22"/>
              </w:rPr>
              <w:t>1.3</w:t>
            </w:r>
            <w:r w:rsidRPr="00274BB4">
              <w:rPr>
                <w:szCs w:val="22"/>
                <w:u w:val="single"/>
              </w:rPr>
              <w:t xml:space="preserve"> tCO</w:t>
            </w:r>
            <w:r w:rsidRPr="00274BB4">
              <w:rPr>
                <w:szCs w:val="22"/>
                <w:u w:val="single"/>
                <w:vertAlign w:val="subscript"/>
              </w:rPr>
              <w:t>2</w:t>
            </w:r>
            <w:r w:rsidRPr="00274BB4">
              <w:rPr>
                <w:szCs w:val="22"/>
                <w:u w:val="single"/>
              </w:rPr>
              <w:t>/MWh</w:t>
            </w:r>
            <w:r w:rsidR="002C004B">
              <w:rPr>
                <w:szCs w:val="22"/>
              </w:rPr>
              <w:t xml:space="preserve"> is</w:t>
            </w:r>
            <w:r w:rsidRPr="00274BB4">
              <w:rPr>
                <w:szCs w:val="22"/>
              </w:rPr>
              <w:t xml:space="preserve"> applied.</w:t>
            </w:r>
          </w:p>
          <w:p w14:paraId="5E601F13" w14:textId="77777777" w:rsidR="00231604" w:rsidRDefault="00231604" w:rsidP="00C05E19">
            <w:pPr>
              <w:rPr>
                <w:szCs w:val="22"/>
              </w:rPr>
            </w:pPr>
          </w:p>
          <w:p w14:paraId="7AA53836" w14:textId="2EEAAB36" w:rsidR="001F0612" w:rsidRPr="001F0612" w:rsidRDefault="00231604" w:rsidP="00C05E19">
            <w:pPr>
              <w:rPr>
                <w:b/>
                <w:bCs/>
                <w:szCs w:val="22"/>
              </w:rPr>
            </w:pPr>
            <w:r w:rsidRPr="001F0612">
              <w:rPr>
                <w:b/>
                <w:bCs/>
                <w:szCs w:val="22"/>
              </w:rPr>
              <w:t>For 3) electricity directly supplied from small power producer (SPP),</w:t>
            </w:r>
          </w:p>
          <w:p w14:paraId="3ED8EEF6" w14:textId="70681727" w:rsidR="0065557C" w:rsidRDefault="001F0612" w:rsidP="00C05E19">
            <w:pPr>
              <w:rPr>
                <w:szCs w:val="22"/>
              </w:rPr>
            </w:pPr>
            <w:r>
              <w:rPr>
                <w:szCs w:val="22"/>
              </w:rPr>
              <w:t>I</w:t>
            </w:r>
            <w:r w:rsidR="00231604" w:rsidRPr="00231604">
              <w:rPr>
                <w:szCs w:val="22"/>
              </w:rPr>
              <w:t>t is determined based on the following options:</w:t>
            </w:r>
          </w:p>
          <w:p w14:paraId="46351DC7" w14:textId="5D4EE2A7" w:rsidR="00D51137" w:rsidRDefault="00231604" w:rsidP="00C05E19">
            <w:pPr>
              <w:rPr>
                <w:szCs w:val="22"/>
              </w:rPr>
            </w:pPr>
            <w:r w:rsidRPr="00231604">
              <w:rPr>
                <w:szCs w:val="22"/>
              </w:rPr>
              <w:t xml:space="preserve">a) The value provided by the SPP with the </w:t>
            </w:r>
            <w:proofErr w:type="gramStart"/>
            <w:r w:rsidRPr="00231604">
              <w:rPr>
                <w:szCs w:val="22"/>
              </w:rPr>
              <w:t>evidence;</w:t>
            </w:r>
            <w:proofErr w:type="gramEnd"/>
          </w:p>
          <w:p w14:paraId="61E21439" w14:textId="4A67125C" w:rsidR="00D51137" w:rsidRDefault="00231604" w:rsidP="00C05E19">
            <w:pPr>
              <w:rPr>
                <w:szCs w:val="22"/>
              </w:rPr>
            </w:pPr>
            <w:r w:rsidRPr="00231604">
              <w:rPr>
                <w:szCs w:val="22"/>
              </w:rPr>
              <w:t xml:space="preserve">b) The value calculated in the same manner for the option a) of 2) captive electricity as instructed </w:t>
            </w:r>
            <w:proofErr w:type="gramStart"/>
            <w:r w:rsidRPr="00231604">
              <w:rPr>
                <w:szCs w:val="22"/>
              </w:rPr>
              <w:t>above;</w:t>
            </w:r>
            <w:proofErr w:type="gramEnd"/>
          </w:p>
          <w:p w14:paraId="3C13D4E8" w14:textId="6BE344B9" w:rsidR="00D51137" w:rsidRDefault="00231604" w:rsidP="00C05E19">
            <w:pPr>
              <w:rPr>
                <w:szCs w:val="22"/>
              </w:rPr>
            </w:pPr>
            <w:r w:rsidRPr="00231604">
              <w:rPr>
                <w:szCs w:val="22"/>
              </w:rPr>
              <w:t>c) The value calculated in the same manner for the option b) of 2) captive electricity as instru</w:t>
            </w:r>
            <w:r w:rsidR="00AA7C8D">
              <w:rPr>
                <w:szCs w:val="22"/>
              </w:rPr>
              <w:t>cted above</w:t>
            </w:r>
            <w:r w:rsidR="00D51137">
              <w:rPr>
                <w:szCs w:val="22"/>
              </w:rPr>
              <w:t>.</w:t>
            </w:r>
          </w:p>
          <w:p w14:paraId="135A33E0" w14:textId="1FB88F87" w:rsidR="00231604" w:rsidRPr="00231604" w:rsidRDefault="00AA7C8D" w:rsidP="00C05E19">
            <w:pPr>
              <w:rPr>
                <w:szCs w:val="22"/>
              </w:rPr>
            </w:pPr>
            <w:r>
              <w:rPr>
                <w:szCs w:val="22"/>
              </w:rPr>
              <w:t>When project heat exchanger</w:t>
            </w:r>
            <w:r w:rsidR="00BB6763">
              <w:rPr>
                <w:szCs w:val="22"/>
              </w:rPr>
              <w:t>s</w:t>
            </w:r>
            <w:r w:rsidR="00231604" w:rsidRPr="00231604">
              <w:rPr>
                <w:szCs w:val="22"/>
              </w:rPr>
              <w:t xml:space="preserve"> may consume electricity supplied from more than 1 SPP, the project participant applies the CO</w:t>
            </w:r>
            <w:r w:rsidR="00231604" w:rsidRPr="002A778F">
              <w:rPr>
                <w:szCs w:val="22"/>
                <w:vertAlign w:val="subscript"/>
              </w:rPr>
              <w:t>2</w:t>
            </w:r>
            <w:r w:rsidR="00500D18">
              <w:rPr>
                <w:szCs w:val="22"/>
              </w:rPr>
              <w:t xml:space="preserve"> emission factor with the high</w:t>
            </w:r>
            <w:r w:rsidR="00231604" w:rsidRPr="00231604">
              <w:rPr>
                <w:szCs w:val="22"/>
              </w:rPr>
              <w:t xml:space="preserve">est value. </w:t>
            </w:r>
          </w:p>
        </w:tc>
        <w:tc>
          <w:tcPr>
            <w:tcW w:w="3396" w:type="dxa"/>
            <w:shd w:val="clear" w:color="auto" w:fill="auto"/>
          </w:tcPr>
          <w:p w14:paraId="69A1E10A" w14:textId="3C9EC261" w:rsidR="0001036D" w:rsidRPr="000D0304" w:rsidRDefault="0001036D" w:rsidP="00CF2C67">
            <w:pPr>
              <w:rPr>
                <w:b/>
                <w:szCs w:val="22"/>
              </w:rPr>
            </w:pPr>
            <w:r w:rsidRPr="000D0304">
              <w:rPr>
                <w:b/>
                <w:szCs w:val="22"/>
              </w:rPr>
              <w:lastRenderedPageBreak/>
              <w:t>Grid electricity:</w:t>
            </w:r>
          </w:p>
          <w:p w14:paraId="2632E3CB" w14:textId="77777777" w:rsidR="0001036D" w:rsidRPr="000D0304" w:rsidRDefault="0001036D" w:rsidP="00CF2C67">
            <w:pPr>
              <w:rPr>
                <w:szCs w:val="22"/>
              </w:rPr>
            </w:pPr>
            <w:r w:rsidRPr="000D0304">
              <w:rPr>
                <w:szCs w:val="22"/>
              </w:rPr>
              <w:t xml:space="preserve">The most recent value available at the time of validation is applied and fixed for the monitoring period thereafter. The data is sourced from “Grid Emission Factor (GEF) of Thailand”, endorsed by Thailand Greenhouse Gas Management Organization, unless otherwise </w:t>
            </w:r>
            <w:r w:rsidRPr="000D0304">
              <w:rPr>
                <w:szCs w:val="22"/>
              </w:rPr>
              <w:lastRenderedPageBreak/>
              <w:t>instructed by the Joint Committee.</w:t>
            </w:r>
          </w:p>
          <w:p w14:paraId="4E494A58" w14:textId="77777777" w:rsidR="0001036D" w:rsidRPr="000D0304" w:rsidRDefault="0001036D" w:rsidP="00CF2C67">
            <w:pPr>
              <w:rPr>
                <w:color w:val="000000" w:themeColor="text1"/>
                <w:szCs w:val="22"/>
              </w:rPr>
            </w:pPr>
          </w:p>
          <w:p w14:paraId="5FCFD864" w14:textId="4F1BE6E3" w:rsidR="0001036D" w:rsidRPr="000D0304" w:rsidRDefault="0001036D" w:rsidP="00CF2C67">
            <w:pPr>
              <w:rPr>
                <w:b/>
                <w:szCs w:val="22"/>
              </w:rPr>
            </w:pPr>
            <w:r w:rsidRPr="000D0304">
              <w:rPr>
                <w:b/>
                <w:szCs w:val="22"/>
              </w:rPr>
              <w:t>Captive electricity:</w:t>
            </w:r>
          </w:p>
          <w:p w14:paraId="54253FEB" w14:textId="77777777" w:rsidR="0001036D" w:rsidRPr="000D0304" w:rsidRDefault="0001036D" w:rsidP="00CF2C67">
            <w:pPr>
              <w:rPr>
                <w:szCs w:val="22"/>
                <w:u w:val="single"/>
              </w:rPr>
            </w:pPr>
            <w:r w:rsidRPr="000D0304">
              <w:rPr>
                <w:szCs w:val="22"/>
                <w:u w:val="single"/>
              </w:rPr>
              <w:t xml:space="preserve">For the option </w:t>
            </w:r>
            <w:r w:rsidRPr="000D0304">
              <w:rPr>
                <w:b/>
                <w:szCs w:val="22"/>
                <w:u w:val="single"/>
              </w:rPr>
              <w:t>a)</w:t>
            </w:r>
          </w:p>
          <w:p w14:paraId="4B46A3A7" w14:textId="28F75BFA" w:rsidR="0001036D" w:rsidRPr="000D0304" w:rsidRDefault="0001036D" w:rsidP="00CF2C67">
            <w:pPr>
              <w:rPr>
                <w:szCs w:val="22"/>
              </w:rPr>
            </w:pPr>
            <w:r w:rsidRPr="000D0304">
              <w:rPr>
                <w:szCs w:val="22"/>
              </w:rPr>
              <w:t>Specification of the captive power generation system provided by the manufacturer (</w:t>
            </w:r>
            <w:r w:rsidRPr="000D0304">
              <w:rPr>
                <w:rFonts w:ascii="Cambria Math" w:hAnsi="Cambria Math" w:cs="Cambria Math"/>
                <w:szCs w:val="22"/>
              </w:rPr>
              <w:t>𝜂</w:t>
            </w:r>
            <w:r w:rsidRPr="000D0304">
              <w:rPr>
                <w:rFonts w:ascii="Cambria Math" w:hAnsi="Cambria Math" w:cs="Cambria Math"/>
                <w:szCs w:val="22"/>
                <w:vertAlign w:val="subscript"/>
              </w:rPr>
              <w:t>𝑐𝑎𝑝</w:t>
            </w:r>
            <w:r w:rsidRPr="000D0304">
              <w:rPr>
                <w:szCs w:val="22"/>
              </w:rPr>
              <w:t xml:space="preserve"> [%]).</w:t>
            </w:r>
          </w:p>
          <w:p w14:paraId="440E54DD" w14:textId="374F3857" w:rsidR="0001036D" w:rsidRPr="000D0304" w:rsidRDefault="0001036D" w:rsidP="00CF2C67">
            <w:pPr>
              <w:rPr>
                <w:szCs w:val="22"/>
              </w:rPr>
            </w:pPr>
            <w:r w:rsidRPr="000D0304">
              <w:rPr>
                <w:szCs w:val="22"/>
              </w:rPr>
              <w:t>CO</w:t>
            </w:r>
            <w:r w:rsidRPr="000D0304">
              <w:rPr>
                <w:szCs w:val="22"/>
                <w:vertAlign w:val="subscript"/>
              </w:rPr>
              <w:t>2</w:t>
            </w:r>
            <w:r w:rsidRPr="000D0304">
              <w:rPr>
                <w:szCs w:val="22"/>
              </w:rPr>
              <w:t xml:space="preserve"> emission factor of the fuel consumed by the captive power generation system (</w:t>
            </w:r>
            <w:proofErr w:type="gramStart"/>
            <w:r w:rsidRPr="000D0304">
              <w:rPr>
                <w:rFonts w:ascii="Cambria Math" w:hAnsi="Cambria Math" w:cs="Cambria Math"/>
                <w:szCs w:val="22"/>
              </w:rPr>
              <w:t>𝐸𝐹</w:t>
            </w:r>
            <w:r w:rsidRPr="000D0304">
              <w:rPr>
                <w:rFonts w:ascii="Cambria Math" w:hAnsi="Cambria Math" w:cs="Cambria Math"/>
                <w:szCs w:val="22"/>
                <w:vertAlign w:val="subscript"/>
              </w:rPr>
              <w:t>𝑓𝑢𝑒𝑙</w:t>
            </w:r>
            <w:r w:rsidRPr="000D0304">
              <w:rPr>
                <w:szCs w:val="22"/>
                <w:vertAlign w:val="subscript"/>
              </w:rPr>
              <w:t>,</w:t>
            </w:r>
            <w:r w:rsidRPr="000D0304">
              <w:rPr>
                <w:rFonts w:ascii="Cambria Math" w:hAnsi="Cambria Math" w:cs="Cambria Math"/>
                <w:szCs w:val="22"/>
                <w:vertAlign w:val="subscript"/>
              </w:rPr>
              <w:t>𝑐𝑎𝑝</w:t>
            </w:r>
            <w:proofErr w:type="gramEnd"/>
            <w:r w:rsidRPr="000D0304">
              <w:rPr>
                <w:szCs w:val="22"/>
              </w:rPr>
              <w:t xml:space="preserve"> [tCO</w:t>
            </w:r>
            <w:r w:rsidRPr="000D0304">
              <w:rPr>
                <w:szCs w:val="22"/>
                <w:vertAlign w:val="subscript"/>
              </w:rPr>
              <w:t>2</w:t>
            </w:r>
            <w:r w:rsidRPr="000D0304">
              <w:rPr>
                <w:szCs w:val="22"/>
              </w:rPr>
              <w:t>/GJ]) in order of preference:</w:t>
            </w:r>
          </w:p>
          <w:p w14:paraId="67EF18B6" w14:textId="77777777" w:rsidR="0001036D" w:rsidRPr="000D0304" w:rsidRDefault="0001036D" w:rsidP="00CF2C67">
            <w:pPr>
              <w:rPr>
                <w:szCs w:val="22"/>
              </w:rPr>
            </w:pPr>
            <w:r w:rsidRPr="000D0304">
              <w:rPr>
                <w:szCs w:val="22"/>
              </w:rPr>
              <w:t>1) values provided by the fuel supplier;</w:t>
            </w:r>
          </w:p>
          <w:p w14:paraId="33A92BB1" w14:textId="77777777" w:rsidR="0001036D" w:rsidRPr="000D0304" w:rsidRDefault="0001036D" w:rsidP="00CF2C67">
            <w:pPr>
              <w:rPr>
                <w:szCs w:val="22"/>
              </w:rPr>
            </w:pPr>
            <w:r w:rsidRPr="000D0304">
              <w:rPr>
                <w:szCs w:val="22"/>
              </w:rPr>
              <w:t>2) measurement by the project participants;</w:t>
            </w:r>
          </w:p>
          <w:p w14:paraId="2E6A8929" w14:textId="77777777" w:rsidR="0001036D" w:rsidRPr="000D0304" w:rsidRDefault="0001036D" w:rsidP="00CF2C67">
            <w:pPr>
              <w:rPr>
                <w:szCs w:val="22"/>
              </w:rPr>
            </w:pPr>
            <w:r w:rsidRPr="000D0304">
              <w:rPr>
                <w:szCs w:val="22"/>
              </w:rPr>
              <w:t>3) regional or national default values;</w:t>
            </w:r>
          </w:p>
          <w:p w14:paraId="54B4AB96" w14:textId="1FFFDBA6" w:rsidR="0001036D" w:rsidRPr="000D0304" w:rsidRDefault="0001036D" w:rsidP="00CF2C67">
            <w:pPr>
              <w:rPr>
                <w:szCs w:val="22"/>
              </w:rPr>
            </w:pPr>
            <w:r w:rsidRPr="000D0304">
              <w:rPr>
                <w:szCs w:val="22"/>
              </w:rPr>
              <w:t xml:space="preserve">4) IPCC default values provided in table 1.4 of Ch.1 Vol.2 of 2006 IPCC Guidelines on National GHG Inventories. </w:t>
            </w:r>
            <w:r>
              <w:rPr>
                <w:szCs w:val="22"/>
              </w:rPr>
              <w:t xml:space="preserve">Upper </w:t>
            </w:r>
            <w:r w:rsidRPr="000D0304">
              <w:rPr>
                <w:szCs w:val="22"/>
              </w:rPr>
              <w:t>value is applied.</w:t>
            </w:r>
          </w:p>
          <w:p w14:paraId="31043895" w14:textId="77777777" w:rsidR="0001036D" w:rsidRPr="000D0304" w:rsidRDefault="0001036D" w:rsidP="00CF2C67">
            <w:pPr>
              <w:rPr>
                <w:szCs w:val="22"/>
              </w:rPr>
            </w:pPr>
          </w:p>
          <w:p w14:paraId="10E211AF" w14:textId="4BCD1CBF" w:rsidR="0001036D" w:rsidRPr="000D0304" w:rsidRDefault="0001036D" w:rsidP="00CF2C67">
            <w:pPr>
              <w:rPr>
                <w:szCs w:val="22"/>
                <w:u w:val="single"/>
              </w:rPr>
            </w:pPr>
            <w:r w:rsidRPr="000D0304">
              <w:rPr>
                <w:szCs w:val="22"/>
                <w:u w:val="single"/>
              </w:rPr>
              <w:t xml:space="preserve">For the option </w:t>
            </w:r>
            <w:r w:rsidRPr="000D0304">
              <w:rPr>
                <w:b/>
                <w:szCs w:val="22"/>
                <w:u w:val="single"/>
              </w:rPr>
              <w:t>b)</w:t>
            </w:r>
          </w:p>
          <w:p w14:paraId="606F5DC3" w14:textId="55267B62" w:rsidR="0001036D" w:rsidRPr="000D0304" w:rsidRDefault="0001036D" w:rsidP="00CF2C67">
            <w:pPr>
              <w:rPr>
                <w:szCs w:val="22"/>
              </w:rPr>
            </w:pPr>
            <w:r w:rsidRPr="000D0304">
              <w:rPr>
                <w:szCs w:val="22"/>
              </w:rPr>
              <w:t>Generated and supplied electricity by the captive power generation system (</w:t>
            </w:r>
            <w:r w:rsidRPr="000D0304">
              <w:rPr>
                <w:rFonts w:ascii="Cambria Math" w:hAnsi="Cambria Math" w:cs="Cambria Math"/>
                <w:szCs w:val="22"/>
              </w:rPr>
              <w:t>𝐸𝐺</w:t>
            </w:r>
            <w:r w:rsidRPr="000D0304">
              <w:rPr>
                <w:rFonts w:ascii="Cambria Math" w:hAnsi="Cambria Math" w:cs="Cambria Math"/>
                <w:szCs w:val="22"/>
                <w:vertAlign w:val="subscript"/>
              </w:rPr>
              <w:t>𝑐𝑎𝑝</w:t>
            </w:r>
            <w:r w:rsidRPr="000D0304">
              <w:rPr>
                <w:szCs w:val="22"/>
                <w:vertAlign w:val="subscript"/>
              </w:rPr>
              <w:t>,</w:t>
            </w:r>
            <w:r w:rsidRPr="000D0304">
              <w:rPr>
                <w:szCs w:val="22"/>
              </w:rPr>
              <w:t xml:space="preserve"> [MWh/p]).</w:t>
            </w:r>
          </w:p>
          <w:p w14:paraId="4662C92E" w14:textId="548112BF" w:rsidR="0001036D" w:rsidRPr="000D0304" w:rsidRDefault="0001036D" w:rsidP="00CF2C67">
            <w:pPr>
              <w:rPr>
                <w:szCs w:val="22"/>
              </w:rPr>
            </w:pPr>
            <w:r w:rsidRPr="000D0304">
              <w:rPr>
                <w:szCs w:val="22"/>
              </w:rPr>
              <w:t>Fuel amount consumed by the captive power generation system (</w:t>
            </w:r>
            <w:r w:rsidRPr="000D0304">
              <w:rPr>
                <w:rFonts w:ascii="Cambria Math" w:hAnsi="Cambria Math" w:cs="Cambria Math"/>
                <w:szCs w:val="22"/>
              </w:rPr>
              <w:t>𝐹𝐶</w:t>
            </w:r>
            <w:r w:rsidRPr="000D0304">
              <w:rPr>
                <w:rFonts w:ascii="Cambria Math" w:hAnsi="Cambria Math" w:cs="Cambria Math"/>
                <w:szCs w:val="22"/>
                <w:vertAlign w:val="subscript"/>
              </w:rPr>
              <w:t>𝑐𝑎𝑝</w:t>
            </w:r>
            <w:r w:rsidRPr="000D0304">
              <w:rPr>
                <w:szCs w:val="22"/>
                <w:vertAlign w:val="subscript"/>
              </w:rPr>
              <w:t>,</w:t>
            </w:r>
            <w:r w:rsidRPr="000D0304">
              <w:rPr>
                <w:szCs w:val="22"/>
              </w:rPr>
              <w:t xml:space="preserve"> [mass or volume/p]).</w:t>
            </w:r>
          </w:p>
          <w:p w14:paraId="10E06A73" w14:textId="467081E0" w:rsidR="0001036D" w:rsidRPr="000D0304" w:rsidRDefault="0001036D" w:rsidP="00CF2C67">
            <w:pPr>
              <w:rPr>
                <w:szCs w:val="22"/>
              </w:rPr>
            </w:pPr>
            <w:r w:rsidRPr="000D0304">
              <w:rPr>
                <w:szCs w:val="22"/>
              </w:rPr>
              <w:t>Net calorific value (</w:t>
            </w:r>
            <w:r w:rsidRPr="000D0304">
              <w:rPr>
                <w:rFonts w:ascii="Cambria Math" w:hAnsi="Cambria Math" w:cs="Cambria Math"/>
                <w:szCs w:val="22"/>
              </w:rPr>
              <w:t>𝑁𝐶𝑉</w:t>
            </w:r>
            <w:r w:rsidRPr="000D0304">
              <w:rPr>
                <w:rFonts w:ascii="Cambria Math" w:hAnsi="Cambria Math" w:cs="Cambria Math"/>
                <w:szCs w:val="22"/>
                <w:vertAlign w:val="subscript"/>
              </w:rPr>
              <w:t>𝑓𝑢𝑒𝑙</w:t>
            </w:r>
            <w:r w:rsidRPr="000D0304">
              <w:rPr>
                <w:szCs w:val="22"/>
                <w:vertAlign w:val="subscript"/>
              </w:rPr>
              <w:t>,</w:t>
            </w:r>
            <w:r w:rsidRPr="000D0304">
              <w:rPr>
                <w:rFonts w:ascii="Cambria Math" w:hAnsi="Cambria Math" w:cs="Cambria Math"/>
                <w:szCs w:val="22"/>
                <w:vertAlign w:val="subscript"/>
              </w:rPr>
              <w:t>𝑐𝑎𝑝</w:t>
            </w:r>
            <w:r w:rsidRPr="000D0304">
              <w:rPr>
                <w:szCs w:val="22"/>
              </w:rPr>
              <w:t xml:space="preserve"> [GJ/mass or volume]) and CO</w:t>
            </w:r>
            <w:r w:rsidRPr="000D0304">
              <w:rPr>
                <w:szCs w:val="22"/>
                <w:vertAlign w:val="subscript"/>
              </w:rPr>
              <w:t>2</w:t>
            </w:r>
            <w:r w:rsidRPr="000D0304">
              <w:rPr>
                <w:szCs w:val="22"/>
              </w:rPr>
              <w:t xml:space="preserve"> emission factor of the fuel (</w:t>
            </w:r>
            <w:r w:rsidRPr="000D0304">
              <w:rPr>
                <w:rFonts w:ascii="Cambria Math" w:hAnsi="Cambria Math" w:cs="Cambria Math"/>
                <w:szCs w:val="22"/>
              </w:rPr>
              <w:t>𝐸𝐹</w:t>
            </w:r>
            <w:r w:rsidRPr="00141C38">
              <w:rPr>
                <w:rFonts w:ascii="Cambria Math" w:hAnsi="Cambria Math" w:cs="Cambria Math"/>
                <w:szCs w:val="22"/>
                <w:vertAlign w:val="subscript"/>
              </w:rPr>
              <w:t>𝑓𝑢𝑒𝑙</w:t>
            </w:r>
            <w:r w:rsidRPr="00141C38">
              <w:rPr>
                <w:szCs w:val="22"/>
                <w:vertAlign w:val="subscript"/>
              </w:rPr>
              <w:t>,</w:t>
            </w:r>
            <w:r w:rsidRPr="00141C38">
              <w:rPr>
                <w:rFonts w:ascii="Cambria Math" w:hAnsi="Cambria Math" w:cs="Cambria Math"/>
                <w:szCs w:val="22"/>
                <w:vertAlign w:val="subscript"/>
              </w:rPr>
              <w:t>𝑐𝑎𝑝</w:t>
            </w:r>
            <w:r w:rsidRPr="000D0304">
              <w:rPr>
                <w:szCs w:val="22"/>
              </w:rPr>
              <w:t xml:space="preserve"> [tCO</w:t>
            </w:r>
            <w:r w:rsidRPr="004600DB">
              <w:rPr>
                <w:szCs w:val="22"/>
                <w:vertAlign w:val="subscript"/>
              </w:rPr>
              <w:t>2</w:t>
            </w:r>
            <w:r w:rsidRPr="000D0304">
              <w:rPr>
                <w:szCs w:val="22"/>
              </w:rPr>
              <w:t>/GJ]) in order of preference:</w:t>
            </w:r>
          </w:p>
          <w:p w14:paraId="7602B808" w14:textId="77777777" w:rsidR="0001036D" w:rsidRPr="000D0304" w:rsidRDefault="0001036D" w:rsidP="00CF2C67">
            <w:pPr>
              <w:rPr>
                <w:szCs w:val="22"/>
              </w:rPr>
            </w:pPr>
            <w:r w:rsidRPr="000D0304">
              <w:rPr>
                <w:szCs w:val="22"/>
              </w:rPr>
              <w:t>1) values provided by the fuel supplier;</w:t>
            </w:r>
          </w:p>
          <w:p w14:paraId="591F7DEB" w14:textId="77777777" w:rsidR="0001036D" w:rsidRPr="000D0304" w:rsidRDefault="0001036D" w:rsidP="00CF2C67">
            <w:pPr>
              <w:rPr>
                <w:szCs w:val="22"/>
              </w:rPr>
            </w:pPr>
            <w:r w:rsidRPr="000D0304">
              <w:rPr>
                <w:szCs w:val="22"/>
              </w:rPr>
              <w:t>2) measurement by the project participants;</w:t>
            </w:r>
          </w:p>
          <w:p w14:paraId="7227B2F8" w14:textId="77777777" w:rsidR="0001036D" w:rsidRPr="000D0304" w:rsidRDefault="0001036D" w:rsidP="00CF2C67">
            <w:pPr>
              <w:rPr>
                <w:szCs w:val="22"/>
              </w:rPr>
            </w:pPr>
            <w:r w:rsidRPr="000D0304">
              <w:rPr>
                <w:szCs w:val="22"/>
              </w:rPr>
              <w:lastRenderedPageBreak/>
              <w:t>3) regional or national default values;</w:t>
            </w:r>
          </w:p>
          <w:p w14:paraId="5EB0C9F5" w14:textId="61C60B46" w:rsidR="0001036D" w:rsidRDefault="0001036D" w:rsidP="00CF2C67">
            <w:pPr>
              <w:rPr>
                <w:szCs w:val="22"/>
              </w:rPr>
            </w:pPr>
            <w:r w:rsidRPr="000D0304">
              <w:rPr>
                <w:szCs w:val="22"/>
              </w:rPr>
              <w:t xml:space="preserve">4) IPCC default values provided in tables 1.2 and 1.4 of Ch.1 Vol.2 of 2006 IPCC Guidelines on National GHG Inventories. </w:t>
            </w:r>
            <w:r>
              <w:rPr>
                <w:szCs w:val="22"/>
              </w:rPr>
              <w:t>Upper</w:t>
            </w:r>
            <w:r w:rsidRPr="000D0304">
              <w:rPr>
                <w:szCs w:val="22"/>
              </w:rPr>
              <w:t xml:space="preserve"> value is applied.</w:t>
            </w:r>
          </w:p>
          <w:p w14:paraId="05AB6E66" w14:textId="77777777" w:rsidR="0001036D" w:rsidRDefault="0001036D" w:rsidP="00CF2C67">
            <w:pPr>
              <w:rPr>
                <w:szCs w:val="22"/>
              </w:rPr>
            </w:pPr>
          </w:p>
          <w:p w14:paraId="2F114AFE" w14:textId="78D86785" w:rsidR="0001036D" w:rsidRPr="00274BB4" w:rsidRDefault="0001036D" w:rsidP="00CF2C67">
            <w:pPr>
              <w:rPr>
                <w:szCs w:val="22"/>
                <w:u w:val="single"/>
              </w:rPr>
            </w:pPr>
            <w:r w:rsidRPr="00274BB4">
              <w:rPr>
                <w:szCs w:val="22"/>
                <w:u w:val="single"/>
              </w:rPr>
              <w:t xml:space="preserve">For the option </w:t>
            </w:r>
            <w:r w:rsidRPr="00274BB4">
              <w:rPr>
                <w:b/>
                <w:bCs/>
                <w:szCs w:val="22"/>
                <w:u w:val="single"/>
              </w:rPr>
              <w:t>c</w:t>
            </w:r>
            <w:r w:rsidRPr="00274BB4">
              <w:rPr>
                <w:b/>
                <w:szCs w:val="22"/>
                <w:u w:val="single"/>
              </w:rPr>
              <w:t>)</w:t>
            </w:r>
          </w:p>
          <w:p w14:paraId="3DEB4D5A" w14:textId="37877582" w:rsidR="00231604" w:rsidRDefault="005C660E" w:rsidP="00EF2474">
            <w:r w:rsidRPr="005C660E">
              <w:t>CDM methodological tool “TOOL 05: Baseline, project and/or leakage emissions from electricity consumption and monitoring of electricity generation, version 03.0”</w:t>
            </w:r>
          </w:p>
          <w:p w14:paraId="62B3CD39" w14:textId="77777777" w:rsidR="005C660E" w:rsidRDefault="005C660E" w:rsidP="00EF2474"/>
          <w:p w14:paraId="2359AFB6" w14:textId="77777777" w:rsidR="00231604" w:rsidRPr="004808DB" w:rsidRDefault="00231604" w:rsidP="00EF2474">
            <w:pPr>
              <w:rPr>
                <w:b/>
              </w:rPr>
            </w:pPr>
            <w:r w:rsidRPr="004808DB">
              <w:rPr>
                <w:b/>
              </w:rPr>
              <w:t>Electricity directly supplied from SPP</w:t>
            </w:r>
          </w:p>
          <w:p w14:paraId="2F8C4F59" w14:textId="77777777" w:rsidR="004808DB" w:rsidRDefault="004808DB" w:rsidP="00EF2474"/>
          <w:p w14:paraId="365640ED" w14:textId="50A200FE" w:rsidR="00BB6763" w:rsidRDefault="004808DB" w:rsidP="00EF2474">
            <w:r w:rsidRPr="004808DB">
              <w:t>For option a)</w:t>
            </w:r>
          </w:p>
          <w:p w14:paraId="0684D9B7" w14:textId="5F3C0A7F" w:rsidR="004808DB" w:rsidRPr="00475170" w:rsidRDefault="00BB6763" w:rsidP="00EF2474">
            <w:r>
              <w:t>T</w:t>
            </w:r>
            <w:r w:rsidR="004808DB" w:rsidRPr="004808DB">
              <w:t xml:space="preserve">he evidence stating information relevant to the value of emission factor </w:t>
            </w:r>
            <w:r w:rsidR="00654090">
              <w:t>(</w:t>
            </w:r>
            <w:r w:rsidR="004808DB" w:rsidRPr="004808DB">
              <w:t xml:space="preserve">e.g. data of power generation, type of power plant, type of fossil fuel, </w:t>
            </w:r>
            <w:proofErr w:type="gramStart"/>
            <w:r w:rsidR="004808DB" w:rsidRPr="004808DB">
              <w:t>period of time</w:t>
            </w:r>
            <w:proofErr w:type="gramEnd"/>
            <w:r w:rsidR="00654090">
              <w:t>)</w:t>
            </w:r>
            <w:r w:rsidR="004808DB" w:rsidRPr="004808DB">
              <w:t>.</w:t>
            </w:r>
          </w:p>
        </w:tc>
      </w:tr>
    </w:tbl>
    <w:p w14:paraId="12DFB4FA" w14:textId="77777777"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E95D6C0" w14:textId="77777777" w:rsidR="0055763C" w:rsidRDefault="0055763C" w:rsidP="003229F0"/>
    <w:p w14:paraId="03595895" w14:textId="77777777" w:rsidR="001F1CE6" w:rsidRDefault="001F1CE6" w:rsidP="003229F0"/>
    <w:p w14:paraId="682E18AE" w14:textId="77777777" w:rsidR="001F1CE6" w:rsidRDefault="001F1CE6" w:rsidP="003229F0"/>
    <w:p w14:paraId="7B8BD26B" w14:textId="77777777" w:rsidR="001F1CE6" w:rsidRDefault="001F1CE6" w:rsidP="003229F0"/>
    <w:p w14:paraId="6E76DC6A" w14:textId="77777777" w:rsidR="0055763C" w:rsidRDefault="0055763C" w:rsidP="0055763C">
      <w:r>
        <w:lastRenderedPageBreak/>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660"/>
        <w:gridCol w:w="5621"/>
      </w:tblGrid>
      <w:tr w:rsidR="0055763C" w:rsidRPr="00070511" w14:paraId="0E5A0AD4" w14:textId="77777777" w:rsidTr="0025266C">
        <w:tc>
          <w:tcPr>
            <w:tcW w:w="714" w:type="pct"/>
            <w:shd w:val="clear" w:color="auto" w:fill="C6D9F1"/>
          </w:tcPr>
          <w:p w14:paraId="249A4A81" w14:textId="77777777" w:rsidR="0055763C" w:rsidRPr="00070511" w:rsidRDefault="0055763C" w:rsidP="0025266C">
            <w:pPr>
              <w:jc w:val="center"/>
            </w:pPr>
            <w:r w:rsidRPr="00070511">
              <w:t>Version</w:t>
            </w:r>
          </w:p>
        </w:tc>
        <w:tc>
          <w:tcPr>
            <w:tcW w:w="977" w:type="pct"/>
            <w:shd w:val="clear" w:color="auto" w:fill="C6D9F1"/>
          </w:tcPr>
          <w:p w14:paraId="4E28EE03" w14:textId="77777777" w:rsidR="0055763C" w:rsidRPr="00070511" w:rsidRDefault="0055763C" w:rsidP="0025266C">
            <w:pPr>
              <w:jc w:val="center"/>
            </w:pPr>
            <w:r w:rsidRPr="00070511">
              <w:t>Date</w:t>
            </w:r>
          </w:p>
        </w:tc>
        <w:tc>
          <w:tcPr>
            <w:tcW w:w="3309" w:type="pct"/>
            <w:shd w:val="clear" w:color="auto" w:fill="C6D9F1"/>
          </w:tcPr>
          <w:p w14:paraId="133FB6F2" w14:textId="77777777" w:rsidR="0055763C" w:rsidRPr="00070511" w:rsidRDefault="0055763C" w:rsidP="0025266C">
            <w:pPr>
              <w:jc w:val="center"/>
            </w:pPr>
            <w:r w:rsidRPr="00070511">
              <w:t>Contents revised</w:t>
            </w:r>
          </w:p>
        </w:tc>
      </w:tr>
      <w:tr w:rsidR="0055763C" w:rsidRPr="00070511" w14:paraId="2E646250" w14:textId="77777777" w:rsidTr="0025266C">
        <w:tc>
          <w:tcPr>
            <w:tcW w:w="714" w:type="pct"/>
            <w:shd w:val="clear" w:color="auto" w:fill="auto"/>
          </w:tcPr>
          <w:p w14:paraId="2F5E213C" w14:textId="77777777" w:rsidR="0055763C" w:rsidRPr="004B42E5" w:rsidRDefault="0055763C" w:rsidP="0025266C">
            <w:pPr>
              <w:rPr>
                <w:color w:val="000000" w:themeColor="text1"/>
              </w:rPr>
            </w:pPr>
            <w:r>
              <w:rPr>
                <w:rFonts w:hint="eastAsia"/>
                <w:color w:val="000000" w:themeColor="text1"/>
              </w:rPr>
              <w:t>0</w:t>
            </w:r>
            <w:r>
              <w:rPr>
                <w:color w:val="000000" w:themeColor="text1"/>
              </w:rPr>
              <w:t>1.0</w:t>
            </w:r>
          </w:p>
        </w:tc>
        <w:tc>
          <w:tcPr>
            <w:tcW w:w="977" w:type="pct"/>
            <w:shd w:val="clear" w:color="auto" w:fill="auto"/>
          </w:tcPr>
          <w:p w14:paraId="492DD9CE" w14:textId="2988C200" w:rsidR="0055763C" w:rsidRPr="004B42E5" w:rsidRDefault="0055763C" w:rsidP="0025266C">
            <w:pPr>
              <w:rPr>
                <w:color w:val="000000" w:themeColor="text1"/>
              </w:rPr>
            </w:pPr>
            <w:r>
              <w:rPr>
                <w:rFonts w:hint="eastAsia"/>
                <w:color w:val="000000" w:themeColor="text1"/>
              </w:rPr>
              <w:t>14</w:t>
            </w:r>
            <w:r>
              <w:rPr>
                <w:color w:val="000000" w:themeColor="text1"/>
              </w:rPr>
              <w:t>/0</w:t>
            </w:r>
            <w:r>
              <w:rPr>
                <w:rFonts w:hint="eastAsia"/>
                <w:color w:val="000000" w:themeColor="text1"/>
              </w:rPr>
              <w:t>7</w:t>
            </w:r>
            <w:r>
              <w:rPr>
                <w:color w:val="000000" w:themeColor="text1"/>
              </w:rPr>
              <w:t>/202</w:t>
            </w:r>
            <w:r>
              <w:rPr>
                <w:rFonts w:hint="eastAsia"/>
                <w:color w:val="000000" w:themeColor="text1"/>
              </w:rPr>
              <w:t>5</w:t>
            </w:r>
          </w:p>
        </w:tc>
        <w:tc>
          <w:tcPr>
            <w:tcW w:w="3309" w:type="pct"/>
            <w:shd w:val="clear" w:color="auto" w:fill="auto"/>
          </w:tcPr>
          <w:p w14:paraId="6BCEEC5D" w14:textId="77777777" w:rsidR="0055763C" w:rsidRDefault="0055763C" w:rsidP="0025266C">
            <w:r>
              <w:t>Electronic decision by the Joint Committee</w:t>
            </w:r>
          </w:p>
          <w:p w14:paraId="7F0999F6" w14:textId="20D6CEF9" w:rsidR="0055763C" w:rsidRPr="004B42E5" w:rsidRDefault="0055763C" w:rsidP="0025266C">
            <w:pPr>
              <w:rPr>
                <w:color w:val="000000" w:themeColor="text1"/>
              </w:rPr>
            </w:pPr>
            <w:r>
              <w:t>Initial approval.</w:t>
            </w:r>
          </w:p>
        </w:tc>
      </w:tr>
      <w:tr w:rsidR="0055763C" w:rsidRPr="00070511" w14:paraId="1DF0A73B" w14:textId="77777777" w:rsidTr="0025266C">
        <w:tc>
          <w:tcPr>
            <w:tcW w:w="714" w:type="pct"/>
            <w:shd w:val="clear" w:color="auto" w:fill="auto"/>
          </w:tcPr>
          <w:p w14:paraId="5C1C58EC" w14:textId="77777777" w:rsidR="0055763C" w:rsidRPr="004B42E5" w:rsidRDefault="0055763C" w:rsidP="0025266C">
            <w:pPr>
              <w:rPr>
                <w:color w:val="000000" w:themeColor="text1"/>
              </w:rPr>
            </w:pPr>
          </w:p>
        </w:tc>
        <w:tc>
          <w:tcPr>
            <w:tcW w:w="977" w:type="pct"/>
            <w:shd w:val="clear" w:color="auto" w:fill="auto"/>
          </w:tcPr>
          <w:p w14:paraId="468C48F9" w14:textId="77777777" w:rsidR="0055763C" w:rsidRPr="004B42E5" w:rsidRDefault="0055763C" w:rsidP="0025266C">
            <w:pPr>
              <w:rPr>
                <w:color w:val="000000" w:themeColor="text1"/>
              </w:rPr>
            </w:pPr>
          </w:p>
        </w:tc>
        <w:tc>
          <w:tcPr>
            <w:tcW w:w="3309" w:type="pct"/>
            <w:shd w:val="clear" w:color="auto" w:fill="auto"/>
          </w:tcPr>
          <w:p w14:paraId="0ED8603C" w14:textId="77777777" w:rsidR="0055763C" w:rsidRPr="004B42E5" w:rsidRDefault="0055763C" w:rsidP="0025266C">
            <w:pPr>
              <w:rPr>
                <w:color w:val="000000" w:themeColor="text1"/>
              </w:rPr>
            </w:pPr>
          </w:p>
        </w:tc>
      </w:tr>
      <w:tr w:rsidR="0055763C" w:rsidRPr="00070511" w14:paraId="4E049209" w14:textId="77777777" w:rsidTr="0025266C">
        <w:tc>
          <w:tcPr>
            <w:tcW w:w="714" w:type="pct"/>
            <w:shd w:val="clear" w:color="auto" w:fill="auto"/>
          </w:tcPr>
          <w:p w14:paraId="344C3636" w14:textId="77777777" w:rsidR="0055763C" w:rsidRPr="004B42E5" w:rsidRDefault="0055763C" w:rsidP="0025266C">
            <w:pPr>
              <w:rPr>
                <w:color w:val="000000" w:themeColor="text1"/>
              </w:rPr>
            </w:pPr>
          </w:p>
        </w:tc>
        <w:tc>
          <w:tcPr>
            <w:tcW w:w="977" w:type="pct"/>
            <w:shd w:val="clear" w:color="auto" w:fill="auto"/>
          </w:tcPr>
          <w:p w14:paraId="6AC87CCC" w14:textId="77777777" w:rsidR="0055763C" w:rsidRPr="004B42E5" w:rsidRDefault="0055763C" w:rsidP="0025266C">
            <w:pPr>
              <w:rPr>
                <w:color w:val="000000" w:themeColor="text1"/>
              </w:rPr>
            </w:pPr>
          </w:p>
        </w:tc>
        <w:tc>
          <w:tcPr>
            <w:tcW w:w="3309" w:type="pct"/>
            <w:shd w:val="clear" w:color="auto" w:fill="auto"/>
          </w:tcPr>
          <w:p w14:paraId="28688D61" w14:textId="77777777" w:rsidR="0055763C" w:rsidRPr="004B42E5" w:rsidRDefault="0055763C" w:rsidP="0025266C">
            <w:pPr>
              <w:rPr>
                <w:color w:val="000000" w:themeColor="text1"/>
              </w:rPr>
            </w:pPr>
          </w:p>
        </w:tc>
      </w:tr>
    </w:tbl>
    <w:p w14:paraId="32471304" w14:textId="77777777" w:rsidR="0055763C" w:rsidRDefault="0055763C" w:rsidP="0055763C"/>
    <w:sectPr w:rsidR="0055763C"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46EA" w14:textId="77777777" w:rsidR="00E26AE0" w:rsidRDefault="00E26AE0" w:rsidP="00B64A2E">
      <w:r>
        <w:separator/>
      </w:r>
    </w:p>
  </w:endnote>
  <w:endnote w:type="continuationSeparator" w:id="0">
    <w:p w14:paraId="35E0CC08" w14:textId="77777777" w:rsidR="00E26AE0" w:rsidRDefault="00E26AE0" w:rsidP="00B64A2E">
      <w:r>
        <w:continuationSeparator/>
      </w:r>
    </w:p>
  </w:endnote>
  <w:endnote w:type="continuationNotice" w:id="1">
    <w:p w14:paraId="7BDA880F" w14:textId="77777777" w:rsidR="00E26AE0" w:rsidRDefault="00E26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B85" w14:textId="300F897B" w:rsidR="004136FB" w:rsidRPr="00BE2491" w:rsidRDefault="004136FB">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DE5402">
      <w:rPr>
        <w:noProof/>
        <w:sz w:val="22"/>
        <w:szCs w:val="22"/>
        <w:lang w:val="ja-JP"/>
      </w:rPr>
      <w:t>4</w:t>
    </w:r>
    <w:r w:rsidRPr="00BE2491">
      <w:rPr>
        <w:sz w:val="22"/>
        <w:szCs w:val="22"/>
      </w:rPr>
      <w:fldChar w:fldCharType="end"/>
    </w:r>
  </w:p>
  <w:p w14:paraId="4ECDC3DD" w14:textId="77777777" w:rsidR="004136FB" w:rsidRDefault="004136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EF87" w14:textId="77777777" w:rsidR="00E26AE0" w:rsidRDefault="00E26AE0" w:rsidP="00B64A2E">
      <w:r>
        <w:rPr>
          <w:rFonts w:hint="eastAsia"/>
        </w:rPr>
        <w:separator/>
      </w:r>
    </w:p>
  </w:footnote>
  <w:footnote w:type="continuationSeparator" w:id="0">
    <w:p w14:paraId="0DA7F0E0" w14:textId="77777777" w:rsidR="00E26AE0" w:rsidRDefault="00E26AE0" w:rsidP="00B64A2E">
      <w:r>
        <w:continuationSeparator/>
      </w:r>
    </w:p>
  </w:footnote>
  <w:footnote w:type="continuationNotice" w:id="1">
    <w:p w14:paraId="1F2DD4B6" w14:textId="77777777" w:rsidR="00E26AE0" w:rsidRDefault="00E26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FA0A" w14:textId="456E3FE5" w:rsidR="004136FB" w:rsidRDefault="004136FB"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55763C">
      <w:rPr>
        <w:rFonts w:cs="ＭＳ 明朝" w:hint="eastAsia"/>
        <w:sz w:val="22"/>
        <w:szCs w:val="22"/>
      </w:rPr>
      <w:t>A</w:t>
    </w:r>
    <w:r w:rsidRPr="00BE2491">
      <w:rPr>
        <w:rFonts w:cs="ＭＳ 明朝"/>
        <w:sz w:val="22"/>
        <w:szCs w:val="22"/>
      </w:rPr>
      <w:t>M</w:t>
    </w:r>
    <w:r w:rsidR="0055763C">
      <w:rPr>
        <w:rFonts w:cs="ＭＳ 明朝" w:hint="eastAsia"/>
        <w:sz w:val="22"/>
        <w:szCs w:val="22"/>
      </w:rPr>
      <w:t>018</w:t>
    </w:r>
    <w:r w:rsidRPr="00BE2491">
      <w:rPr>
        <w:rFonts w:cs="ＭＳ 明朝"/>
        <w:sz w:val="22"/>
        <w:szCs w:val="22"/>
      </w:rPr>
      <w:t>_</w:t>
    </w:r>
    <w:r>
      <w:rPr>
        <w:rFonts w:cs="ＭＳ 明朝" w:hint="eastAsia"/>
        <w:sz w:val="22"/>
        <w:szCs w:val="22"/>
      </w:rPr>
      <w:t>ver01.0</w:t>
    </w:r>
  </w:p>
  <w:p w14:paraId="64D038A3" w14:textId="2A1B4E5B" w:rsidR="0055763C" w:rsidRPr="00BE2491" w:rsidRDefault="0055763C" w:rsidP="0055763C">
    <w:pPr>
      <w:pStyle w:val="a3"/>
      <w:wordWrap w:val="0"/>
      <w:jc w:val="right"/>
      <w:rPr>
        <w:sz w:val="22"/>
        <w:szCs w:val="22"/>
      </w:rPr>
    </w:pPr>
    <w:r>
      <w:rPr>
        <w:rFonts w:cs="ＭＳ 明朝" w:hint="eastAsia"/>
        <w:sz w:val="22"/>
        <w:szCs w:val="22"/>
      </w:rPr>
      <w:t>Sectoral scope: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32DB4B58"/>
    <w:multiLevelType w:val="hybridMultilevel"/>
    <w:tmpl w:val="74BCB3B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173044"/>
    <w:multiLevelType w:val="hybridMultilevel"/>
    <w:tmpl w:val="855452B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4234194">
    <w:abstractNumId w:val="5"/>
  </w:num>
  <w:num w:numId="2" w16cid:durableId="785657620">
    <w:abstractNumId w:val="1"/>
  </w:num>
  <w:num w:numId="3" w16cid:durableId="2049840973">
    <w:abstractNumId w:val="4"/>
  </w:num>
  <w:num w:numId="4" w16cid:durableId="119306868">
    <w:abstractNumId w:val="3"/>
  </w:num>
  <w:num w:numId="5" w16cid:durableId="1170830214">
    <w:abstractNumId w:val="2"/>
  </w:num>
  <w:num w:numId="6" w16cid:durableId="4421904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600"/>
    <w:rsid w:val="00004BCB"/>
    <w:rsid w:val="000054FC"/>
    <w:rsid w:val="000058BB"/>
    <w:rsid w:val="00005AB6"/>
    <w:rsid w:val="00005BA0"/>
    <w:rsid w:val="00005E5A"/>
    <w:rsid w:val="00006BAB"/>
    <w:rsid w:val="000070D2"/>
    <w:rsid w:val="00007FDB"/>
    <w:rsid w:val="0001036D"/>
    <w:rsid w:val="00010E5F"/>
    <w:rsid w:val="00012228"/>
    <w:rsid w:val="00013766"/>
    <w:rsid w:val="0001479C"/>
    <w:rsid w:val="0001504F"/>
    <w:rsid w:val="00015424"/>
    <w:rsid w:val="000158BF"/>
    <w:rsid w:val="00015F7F"/>
    <w:rsid w:val="00016184"/>
    <w:rsid w:val="0001630B"/>
    <w:rsid w:val="000170CA"/>
    <w:rsid w:val="0001723B"/>
    <w:rsid w:val="000174CD"/>
    <w:rsid w:val="000174D2"/>
    <w:rsid w:val="00017793"/>
    <w:rsid w:val="00017807"/>
    <w:rsid w:val="00020D23"/>
    <w:rsid w:val="00021147"/>
    <w:rsid w:val="00021871"/>
    <w:rsid w:val="00022AA4"/>
    <w:rsid w:val="00024053"/>
    <w:rsid w:val="00024DD5"/>
    <w:rsid w:val="00024E7E"/>
    <w:rsid w:val="00025625"/>
    <w:rsid w:val="000259DE"/>
    <w:rsid w:val="00025AFD"/>
    <w:rsid w:val="00026283"/>
    <w:rsid w:val="0002714D"/>
    <w:rsid w:val="0002724B"/>
    <w:rsid w:val="000276C5"/>
    <w:rsid w:val="00030384"/>
    <w:rsid w:val="00031537"/>
    <w:rsid w:val="00032B04"/>
    <w:rsid w:val="00032BBE"/>
    <w:rsid w:val="00033287"/>
    <w:rsid w:val="00033A9E"/>
    <w:rsid w:val="00033DEA"/>
    <w:rsid w:val="00034F1C"/>
    <w:rsid w:val="00034FB2"/>
    <w:rsid w:val="00035265"/>
    <w:rsid w:val="00035AE9"/>
    <w:rsid w:val="00035EBB"/>
    <w:rsid w:val="00036D63"/>
    <w:rsid w:val="000376E2"/>
    <w:rsid w:val="00037B17"/>
    <w:rsid w:val="00037C27"/>
    <w:rsid w:val="0004010A"/>
    <w:rsid w:val="00040745"/>
    <w:rsid w:val="00040829"/>
    <w:rsid w:val="000409B7"/>
    <w:rsid w:val="00040ACB"/>
    <w:rsid w:val="000410BE"/>
    <w:rsid w:val="00041703"/>
    <w:rsid w:val="00041803"/>
    <w:rsid w:val="00041D03"/>
    <w:rsid w:val="00042162"/>
    <w:rsid w:val="00042178"/>
    <w:rsid w:val="000425DA"/>
    <w:rsid w:val="0004276A"/>
    <w:rsid w:val="0004295D"/>
    <w:rsid w:val="0004343D"/>
    <w:rsid w:val="000446C4"/>
    <w:rsid w:val="000453ED"/>
    <w:rsid w:val="00045A1D"/>
    <w:rsid w:val="000461E5"/>
    <w:rsid w:val="0004629A"/>
    <w:rsid w:val="00046F8A"/>
    <w:rsid w:val="00047176"/>
    <w:rsid w:val="00047606"/>
    <w:rsid w:val="00047876"/>
    <w:rsid w:val="000479D0"/>
    <w:rsid w:val="00047BB1"/>
    <w:rsid w:val="00047BE1"/>
    <w:rsid w:val="000508AA"/>
    <w:rsid w:val="00050951"/>
    <w:rsid w:val="00050C7D"/>
    <w:rsid w:val="00051297"/>
    <w:rsid w:val="00052126"/>
    <w:rsid w:val="0005261E"/>
    <w:rsid w:val="000528B8"/>
    <w:rsid w:val="00052CA2"/>
    <w:rsid w:val="00053106"/>
    <w:rsid w:val="00053430"/>
    <w:rsid w:val="00053584"/>
    <w:rsid w:val="00053906"/>
    <w:rsid w:val="00053B38"/>
    <w:rsid w:val="00053D1E"/>
    <w:rsid w:val="00053EB4"/>
    <w:rsid w:val="00053FA3"/>
    <w:rsid w:val="0005401D"/>
    <w:rsid w:val="000559C5"/>
    <w:rsid w:val="00055CA6"/>
    <w:rsid w:val="0005655D"/>
    <w:rsid w:val="00056592"/>
    <w:rsid w:val="00056829"/>
    <w:rsid w:val="00056B98"/>
    <w:rsid w:val="0006055A"/>
    <w:rsid w:val="00060EC2"/>
    <w:rsid w:val="000618CB"/>
    <w:rsid w:val="00061E6E"/>
    <w:rsid w:val="00062E6E"/>
    <w:rsid w:val="00063231"/>
    <w:rsid w:val="000637E9"/>
    <w:rsid w:val="00063EA4"/>
    <w:rsid w:val="0006400A"/>
    <w:rsid w:val="00064A3C"/>
    <w:rsid w:val="00064B86"/>
    <w:rsid w:val="00065D14"/>
    <w:rsid w:val="00065DC0"/>
    <w:rsid w:val="00066250"/>
    <w:rsid w:val="000700F3"/>
    <w:rsid w:val="00070511"/>
    <w:rsid w:val="00071989"/>
    <w:rsid w:val="00071D5F"/>
    <w:rsid w:val="0007287D"/>
    <w:rsid w:val="00072ADB"/>
    <w:rsid w:val="000730F6"/>
    <w:rsid w:val="000738DE"/>
    <w:rsid w:val="000743D3"/>
    <w:rsid w:val="00074D25"/>
    <w:rsid w:val="00075BD7"/>
    <w:rsid w:val="00075E82"/>
    <w:rsid w:val="00076607"/>
    <w:rsid w:val="0007694E"/>
    <w:rsid w:val="00076A4E"/>
    <w:rsid w:val="00076AF0"/>
    <w:rsid w:val="00080381"/>
    <w:rsid w:val="000804DD"/>
    <w:rsid w:val="00080F9C"/>
    <w:rsid w:val="00081513"/>
    <w:rsid w:val="00082D68"/>
    <w:rsid w:val="00083C22"/>
    <w:rsid w:val="000840A7"/>
    <w:rsid w:val="00084BE5"/>
    <w:rsid w:val="000858FF"/>
    <w:rsid w:val="0008795A"/>
    <w:rsid w:val="000903E9"/>
    <w:rsid w:val="0009071D"/>
    <w:rsid w:val="00090869"/>
    <w:rsid w:val="00090E41"/>
    <w:rsid w:val="00091B34"/>
    <w:rsid w:val="00091D64"/>
    <w:rsid w:val="000926E4"/>
    <w:rsid w:val="0009275B"/>
    <w:rsid w:val="000927F1"/>
    <w:rsid w:val="000932A7"/>
    <w:rsid w:val="000932C4"/>
    <w:rsid w:val="00093394"/>
    <w:rsid w:val="000934CF"/>
    <w:rsid w:val="00094994"/>
    <w:rsid w:val="00094CAD"/>
    <w:rsid w:val="000955B7"/>
    <w:rsid w:val="000956CD"/>
    <w:rsid w:val="00095836"/>
    <w:rsid w:val="00095E20"/>
    <w:rsid w:val="00095F46"/>
    <w:rsid w:val="00096045"/>
    <w:rsid w:val="00096159"/>
    <w:rsid w:val="00096F98"/>
    <w:rsid w:val="000975FB"/>
    <w:rsid w:val="00097946"/>
    <w:rsid w:val="00097CA3"/>
    <w:rsid w:val="000A0016"/>
    <w:rsid w:val="000A0122"/>
    <w:rsid w:val="000A0870"/>
    <w:rsid w:val="000A283D"/>
    <w:rsid w:val="000A2CC0"/>
    <w:rsid w:val="000A2ECC"/>
    <w:rsid w:val="000A322D"/>
    <w:rsid w:val="000A3ADF"/>
    <w:rsid w:val="000A3C57"/>
    <w:rsid w:val="000A3FAB"/>
    <w:rsid w:val="000A41E8"/>
    <w:rsid w:val="000A4C4D"/>
    <w:rsid w:val="000A501E"/>
    <w:rsid w:val="000A5248"/>
    <w:rsid w:val="000A5AA3"/>
    <w:rsid w:val="000B0394"/>
    <w:rsid w:val="000B0A80"/>
    <w:rsid w:val="000B0DAA"/>
    <w:rsid w:val="000B10B6"/>
    <w:rsid w:val="000B150D"/>
    <w:rsid w:val="000B1894"/>
    <w:rsid w:val="000B1E5E"/>
    <w:rsid w:val="000B214E"/>
    <w:rsid w:val="000B2607"/>
    <w:rsid w:val="000B2B8A"/>
    <w:rsid w:val="000B309F"/>
    <w:rsid w:val="000B372F"/>
    <w:rsid w:val="000B37F5"/>
    <w:rsid w:val="000B3ADE"/>
    <w:rsid w:val="000B58CE"/>
    <w:rsid w:val="000B5BDA"/>
    <w:rsid w:val="000B69B2"/>
    <w:rsid w:val="000B6A3C"/>
    <w:rsid w:val="000B6BA9"/>
    <w:rsid w:val="000B7503"/>
    <w:rsid w:val="000B7A7C"/>
    <w:rsid w:val="000C0120"/>
    <w:rsid w:val="000C01D7"/>
    <w:rsid w:val="000C0AF5"/>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4B7"/>
    <w:rsid w:val="000C5796"/>
    <w:rsid w:val="000C58B1"/>
    <w:rsid w:val="000C61A8"/>
    <w:rsid w:val="000C70B3"/>
    <w:rsid w:val="000C732A"/>
    <w:rsid w:val="000C7D83"/>
    <w:rsid w:val="000C7FC5"/>
    <w:rsid w:val="000D029D"/>
    <w:rsid w:val="000D0304"/>
    <w:rsid w:val="000D0644"/>
    <w:rsid w:val="000D151F"/>
    <w:rsid w:val="000D17E5"/>
    <w:rsid w:val="000D1B50"/>
    <w:rsid w:val="000D2EA1"/>
    <w:rsid w:val="000D304D"/>
    <w:rsid w:val="000D3D2D"/>
    <w:rsid w:val="000D436C"/>
    <w:rsid w:val="000D4FB8"/>
    <w:rsid w:val="000D4FD8"/>
    <w:rsid w:val="000D581E"/>
    <w:rsid w:val="000D7459"/>
    <w:rsid w:val="000E1253"/>
    <w:rsid w:val="000E1E8C"/>
    <w:rsid w:val="000E218B"/>
    <w:rsid w:val="000E26E1"/>
    <w:rsid w:val="000E29EB"/>
    <w:rsid w:val="000E3028"/>
    <w:rsid w:val="000E3080"/>
    <w:rsid w:val="000E31E3"/>
    <w:rsid w:val="000E4214"/>
    <w:rsid w:val="000E556D"/>
    <w:rsid w:val="000E58BC"/>
    <w:rsid w:val="000E643A"/>
    <w:rsid w:val="000E6585"/>
    <w:rsid w:val="000E6A41"/>
    <w:rsid w:val="000E6EE4"/>
    <w:rsid w:val="000E7E0F"/>
    <w:rsid w:val="000E7FFC"/>
    <w:rsid w:val="000F002E"/>
    <w:rsid w:val="000F0F22"/>
    <w:rsid w:val="000F1738"/>
    <w:rsid w:val="000F1961"/>
    <w:rsid w:val="000F27CD"/>
    <w:rsid w:val="000F4971"/>
    <w:rsid w:val="000F4992"/>
    <w:rsid w:val="000F4BD8"/>
    <w:rsid w:val="000F5052"/>
    <w:rsid w:val="000F5F49"/>
    <w:rsid w:val="000F6030"/>
    <w:rsid w:val="000F6944"/>
    <w:rsid w:val="000F6BA8"/>
    <w:rsid w:val="000F7151"/>
    <w:rsid w:val="000F7C54"/>
    <w:rsid w:val="00101080"/>
    <w:rsid w:val="00101DE1"/>
    <w:rsid w:val="001027DB"/>
    <w:rsid w:val="00102D44"/>
    <w:rsid w:val="00104902"/>
    <w:rsid w:val="001049FD"/>
    <w:rsid w:val="00104E4F"/>
    <w:rsid w:val="0010504D"/>
    <w:rsid w:val="001064DC"/>
    <w:rsid w:val="00106D04"/>
    <w:rsid w:val="00107E2D"/>
    <w:rsid w:val="0011170D"/>
    <w:rsid w:val="001124BE"/>
    <w:rsid w:val="00113903"/>
    <w:rsid w:val="001143E3"/>
    <w:rsid w:val="00114556"/>
    <w:rsid w:val="00114953"/>
    <w:rsid w:val="00114F21"/>
    <w:rsid w:val="001156E6"/>
    <w:rsid w:val="001165C3"/>
    <w:rsid w:val="00116ADD"/>
    <w:rsid w:val="00121028"/>
    <w:rsid w:val="00121648"/>
    <w:rsid w:val="00121968"/>
    <w:rsid w:val="00122096"/>
    <w:rsid w:val="00122123"/>
    <w:rsid w:val="0012217B"/>
    <w:rsid w:val="00122A8D"/>
    <w:rsid w:val="00123930"/>
    <w:rsid w:val="00123CF9"/>
    <w:rsid w:val="001241FB"/>
    <w:rsid w:val="001251EC"/>
    <w:rsid w:val="0012552E"/>
    <w:rsid w:val="0012584D"/>
    <w:rsid w:val="00125B91"/>
    <w:rsid w:val="001266C2"/>
    <w:rsid w:val="00126B5C"/>
    <w:rsid w:val="00127930"/>
    <w:rsid w:val="00127DD1"/>
    <w:rsid w:val="00131040"/>
    <w:rsid w:val="00131CE9"/>
    <w:rsid w:val="00136058"/>
    <w:rsid w:val="001368E9"/>
    <w:rsid w:val="00136AC9"/>
    <w:rsid w:val="00136CAD"/>
    <w:rsid w:val="00137A26"/>
    <w:rsid w:val="00140124"/>
    <w:rsid w:val="0014017D"/>
    <w:rsid w:val="00140738"/>
    <w:rsid w:val="00141C38"/>
    <w:rsid w:val="00142891"/>
    <w:rsid w:val="001431BA"/>
    <w:rsid w:val="0014393B"/>
    <w:rsid w:val="001449FA"/>
    <w:rsid w:val="00144A7E"/>
    <w:rsid w:val="001450DD"/>
    <w:rsid w:val="001456CC"/>
    <w:rsid w:val="001456EB"/>
    <w:rsid w:val="00145DD0"/>
    <w:rsid w:val="0014690A"/>
    <w:rsid w:val="00146974"/>
    <w:rsid w:val="00146A44"/>
    <w:rsid w:val="00147126"/>
    <w:rsid w:val="0014719E"/>
    <w:rsid w:val="00147386"/>
    <w:rsid w:val="0014759D"/>
    <w:rsid w:val="00147EC0"/>
    <w:rsid w:val="0015036B"/>
    <w:rsid w:val="00150D4F"/>
    <w:rsid w:val="00150D7D"/>
    <w:rsid w:val="00151165"/>
    <w:rsid w:val="00152C14"/>
    <w:rsid w:val="00153291"/>
    <w:rsid w:val="001535BB"/>
    <w:rsid w:val="001538FD"/>
    <w:rsid w:val="001539B8"/>
    <w:rsid w:val="0015402C"/>
    <w:rsid w:val="00154BC9"/>
    <w:rsid w:val="00155780"/>
    <w:rsid w:val="0015659B"/>
    <w:rsid w:val="001571C4"/>
    <w:rsid w:val="00157496"/>
    <w:rsid w:val="00160D83"/>
    <w:rsid w:val="0016100D"/>
    <w:rsid w:val="00163EDD"/>
    <w:rsid w:val="00164CDD"/>
    <w:rsid w:val="00164D9F"/>
    <w:rsid w:val="00164F27"/>
    <w:rsid w:val="00165C4A"/>
    <w:rsid w:val="00165DA8"/>
    <w:rsid w:val="001665DB"/>
    <w:rsid w:val="00166D13"/>
    <w:rsid w:val="00166E4C"/>
    <w:rsid w:val="00167C84"/>
    <w:rsid w:val="00167C87"/>
    <w:rsid w:val="00167DC6"/>
    <w:rsid w:val="001705B3"/>
    <w:rsid w:val="001705C4"/>
    <w:rsid w:val="0017062C"/>
    <w:rsid w:val="0017085A"/>
    <w:rsid w:val="00170C5E"/>
    <w:rsid w:val="00170FF1"/>
    <w:rsid w:val="0017128F"/>
    <w:rsid w:val="001713B0"/>
    <w:rsid w:val="00171EC4"/>
    <w:rsid w:val="00172179"/>
    <w:rsid w:val="001724E4"/>
    <w:rsid w:val="0017281A"/>
    <w:rsid w:val="00172ABE"/>
    <w:rsid w:val="00172FEC"/>
    <w:rsid w:val="001739BB"/>
    <w:rsid w:val="00174B63"/>
    <w:rsid w:val="00175579"/>
    <w:rsid w:val="001759F7"/>
    <w:rsid w:val="00175AE3"/>
    <w:rsid w:val="00175E0A"/>
    <w:rsid w:val="00176355"/>
    <w:rsid w:val="00176384"/>
    <w:rsid w:val="001769B9"/>
    <w:rsid w:val="00176B76"/>
    <w:rsid w:val="00177540"/>
    <w:rsid w:val="00180A6E"/>
    <w:rsid w:val="00180C9E"/>
    <w:rsid w:val="0018156B"/>
    <w:rsid w:val="00182011"/>
    <w:rsid w:val="001823E2"/>
    <w:rsid w:val="001830D0"/>
    <w:rsid w:val="00184BC0"/>
    <w:rsid w:val="001857C4"/>
    <w:rsid w:val="001862A3"/>
    <w:rsid w:val="00186560"/>
    <w:rsid w:val="0018678A"/>
    <w:rsid w:val="0019089A"/>
    <w:rsid w:val="0019101C"/>
    <w:rsid w:val="00191F06"/>
    <w:rsid w:val="00191F1A"/>
    <w:rsid w:val="00193A75"/>
    <w:rsid w:val="0019422C"/>
    <w:rsid w:val="00194B5D"/>
    <w:rsid w:val="00194C59"/>
    <w:rsid w:val="0019507A"/>
    <w:rsid w:val="00195771"/>
    <w:rsid w:val="00195F62"/>
    <w:rsid w:val="001A0A0A"/>
    <w:rsid w:val="001A0B19"/>
    <w:rsid w:val="001A1372"/>
    <w:rsid w:val="001A17E6"/>
    <w:rsid w:val="001A1BA7"/>
    <w:rsid w:val="001A22AF"/>
    <w:rsid w:val="001A2FB5"/>
    <w:rsid w:val="001A3F9F"/>
    <w:rsid w:val="001A4970"/>
    <w:rsid w:val="001A4FA9"/>
    <w:rsid w:val="001A5560"/>
    <w:rsid w:val="001A57C8"/>
    <w:rsid w:val="001A60D2"/>
    <w:rsid w:val="001A6331"/>
    <w:rsid w:val="001A7131"/>
    <w:rsid w:val="001A745B"/>
    <w:rsid w:val="001A7565"/>
    <w:rsid w:val="001A7629"/>
    <w:rsid w:val="001A769E"/>
    <w:rsid w:val="001A76E2"/>
    <w:rsid w:val="001A7C56"/>
    <w:rsid w:val="001A7D74"/>
    <w:rsid w:val="001A7EEF"/>
    <w:rsid w:val="001B075C"/>
    <w:rsid w:val="001B281F"/>
    <w:rsid w:val="001B288F"/>
    <w:rsid w:val="001B2C79"/>
    <w:rsid w:val="001B3725"/>
    <w:rsid w:val="001B39C3"/>
    <w:rsid w:val="001B3F12"/>
    <w:rsid w:val="001B49FF"/>
    <w:rsid w:val="001B536D"/>
    <w:rsid w:val="001B6436"/>
    <w:rsid w:val="001B6AE2"/>
    <w:rsid w:val="001B6C87"/>
    <w:rsid w:val="001B6DDC"/>
    <w:rsid w:val="001B74AE"/>
    <w:rsid w:val="001B7815"/>
    <w:rsid w:val="001B7CEE"/>
    <w:rsid w:val="001C023B"/>
    <w:rsid w:val="001C11AE"/>
    <w:rsid w:val="001C17A7"/>
    <w:rsid w:val="001C17A8"/>
    <w:rsid w:val="001C3334"/>
    <w:rsid w:val="001C4082"/>
    <w:rsid w:val="001C4B43"/>
    <w:rsid w:val="001C5B6B"/>
    <w:rsid w:val="001C67DC"/>
    <w:rsid w:val="001C6B5F"/>
    <w:rsid w:val="001C74ED"/>
    <w:rsid w:val="001C7FBF"/>
    <w:rsid w:val="001D1E1E"/>
    <w:rsid w:val="001D2191"/>
    <w:rsid w:val="001D2509"/>
    <w:rsid w:val="001D2F05"/>
    <w:rsid w:val="001D3545"/>
    <w:rsid w:val="001D37A4"/>
    <w:rsid w:val="001D3D90"/>
    <w:rsid w:val="001D401D"/>
    <w:rsid w:val="001D45BE"/>
    <w:rsid w:val="001D5BF3"/>
    <w:rsid w:val="001D6177"/>
    <w:rsid w:val="001D70EC"/>
    <w:rsid w:val="001D70F4"/>
    <w:rsid w:val="001D7119"/>
    <w:rsid w:val="001D7261"/>
    <w:rsid w:val="001D74AD"/>
    <w:rsid w:val="001D760A"/>
    <w:rsid w:val="001E0097"/>
    <w:rsid w:val="001E06A4"/>
    <w:rsid w:val="001E0797"/>
    <w:rsid w:val="001E13DD"/>
    <w:rsid w:val="001E16E4"/>
    <w:rsid w:val="001E1E93"/>
    <w:rsid w:val="001E2887"/>
    <w:rsid w:val="001E2EA1"/>
    <w:rsid w:val="001E3167"/>
    <w:rsid w:val="001E31A6"/>
    <w:rsid w:val="001E389A"/>
    <w:rsid w:val="001E3A03"/>
    <w:rsid w:val="001E4413"/>
    <w:rsid w:val="001E4FAF"/>
    <w:rsid w:val="001E51A6"/>
    <w:rsid w:val="001E558F"/>
    <w:rsid w:val="001E6035"/>
    <w:rsid w:val="001E62B9"/>
    <w:rsid w:val="001E6E1F"/>
    <w:rsid w:val="001E6F9C"/>
    <w:rsid w:val="001E7F3C"/>
    <w:rsid w:val="001F0612"/>
    <w:rsid w:val="001F1247"/>
    <w:rsid w:val="001F1771"/>
    <w:rsid w:val="001F1CE6"/>
    <w:rsid w:val="001F2110"/>
    <w:rsid w:val="001F23A8"/>
    <w:rsid w:val="001F23B2"/>
    <w:rsid w:val="001F262D"/>
    <w:rsid w:val="001F2C79"/>
    <w:rsid w:val="001F31A6"/>
    <w:rsid w:val="001F32A8"/>
    <w:rsid w:val="001F418D"/>
    <w:rsid w:val="001F44A6"/>
    <w:rsid w:val="001F58EC"/>
    <w:rsid w:val="001F5DC6"/>
    <w:rsid w:val="001F63AB"/>
    <w:rsid w:val="001F64F0"/>
    <w:rsid w:val="001F7295"/>
    <w:rsid w:val="001F79A5"/>
    <w:rsid w:val="002000F1"/>
    <w:rsid w:val="00200552"/>
    <w:rsid w:val="00200E25"/>
    <w:rsid w:val="00202D4A"/>
    <w:rsid w:val="00202F53"/>
    <w:rsid w:val="0020374C"/>
    <w:rsid w:val="00203B61"/>
    <w:rsid w:val="0020528B"/>
    <w:rsid w:val="00205532"/>
    <w:rsid w:val="00206C40"/>
    <w:rsid w:val="002102AE"/>
    <w:rsid w:val="002112EA"/>
    <w:rsid w:val="00211497"/>
    <w:rsid w:val="002116D6"/>
    <w:rsid w:val="0021194F"/>
    <w:rsid w:val="002138CE"/>
    <w:rsid w:val="002139C5"/>
    <w:rsid w:val="00213B17"/>
    <w:rsid w:val="002157FD"/>
    <w:rsid w:val="00215965"/>
    <w:rsid w:val="00216146"/>
    <w:rsid w:val="00216AC7"/>
    <w:rsid w:val="002170A7"/>
    <w:rsid w:val="002172A5"/>
    <w:rsid w:val="00217970"/>
    <w:rsid w:val="00217CC1"/>
    <w:rsid w:val="00220182"/>
    <w:rsid w:val="00220926"/>
    <w:rsid w:val="00220CEB"/>
    <w:rsid w:val="002212BD"/>
    <w:rsid w:val="002215C4"/>
    <w:rsid w:val="002216AB"/>
    <w:rsid w:val="002218CA"/>
    <w:rsid w:val="002228BC"/>
    <w:rsid w:val="00222EEE"/>
    <w:rsid w:val="002234B8"/>
    <w:rsid w:val="0022479E"/>
    <w:rsid w:val="00224974"/>
    <w:rsid w:val="002249A9"/>
    <w:rsid w:val="00224D5A"/>
    <w:rsid w:val="0022529B"/>
    <w:rsid w:val="00225468"/>
    <w:rsid w:val="00226283"/>
    <w:rsid w:val="00226482"/>
    <w:rsid w:val="00226987"/>
    <w:rsid w:val="00226C1C"/>
    <w:rsid w:val="0022736E"/>
    <w:rsid w:val="00227AE7"/>
    <w:rsid w:val="00227FE1"/>
    <w:rsid w:val="0023038C"/>
    <w:rsid w:val="00231604"/>
    <w:rsid w:val="00231937"/>
    <w:rsid w:val="00231BC1"/>
    <w:rsid w:val="0023253A"/>
    <w:rsid w:val="002333CC"/>
    <w:rsid w:val="00233733"/>
    <w:rsid w:val="00241142"/>
    <w:rsid w:val="00243623"/>
    <w:rsid w:val="00243E38"/>
    <w:rsid w:val="002440E4"/>
    <w:rsid w:val="0024422E"/>
    <w:rsid w:val="0024461B"/>
    <w:rsid w:val="00244B9D"/>
    <w:rsid w:val="00244EFE"/>
    <w:rsid w:val="00244F32"/>
    <w:rsid w:val="00245D4F"/>
    <w:rsid w:val="00245F59"/>
    <w:rsid w:val="002461E9"/>
    <w:rsid w:val="002467E3"/>
    <w:rsid w:val="00246AD8"/>
    <w:rsid w:val="002474A4"/>
    <w:rsid w:val="00247AF5"/>
    <w:rsid w:val="00247BA6"/>
    <w:rsid w:val="00250944"/>
    <w:rsid w:val="00251656"/>
    <w:rsid w:val="0025204A"/>
    <w:rsid w:val="00252404"/>
    <w:rsid w:val="00252B4B"/>
    <w:rsid w:val="00253B60"/>
    <w:rsid w:val="00254399"/>
    <w:rsid w:val="00255214"/>
    <w:rsid w:val="002559E2"/>
    <w:rsid w:val="00255AD7"/>
    <w:rsid w:val="00256084"/>
    <w:rsid w:val="002564AD"/>
    <w:rsid w:val="002570E4"/>
    <w:rsid w:val="00257446"/>
    <w:rsid w:val="002574CD"/>
    <w:rsid w:val="0026094E"/>
    <w:rsid w:val="00260EA7"/>
    <w:rsid w:val="002613F7"/>
    <w:rsid w:val="002618AD"/>
    <w:rsid w:val="0026268B"/>
    <w:rsid w:val="00262ED6"/>
    <w:rsid w:val="0026424D"/>
    <w:rsid w:val="0026433C"/>
    <w:rsid w:val="002652B7"/>
    <w:rsid w:val="00265B31"/>
    <w:rsid w:val="0026695D"/>
    <w:rsid w:val="00267B7E"/>
    <w:rsid w:val="00271455"/>
    <w:rsid w:val="00271F9D"/>
    <w:rsid w:val="0027266E"/>
    <w:rsid w:val="00272D3C"/>
    <w:rsid w:val="00272F1C"/>
    <w:rsid w:val="002736DE"/>
    <w:rsid w:val="002737C5"/>
    <w:rsid w:val="002744C9"/>
    <w:rsid w:val="00274627"/>
    <w:rsid w:val="002748B1"/>
    <w:rsid w:val="002749D5"/>
    <w:rsid w:val="00274BB4"/>
    <w:rsid w:val="002750AC"/>
    <w:rsid w:val="002752A7"/>
    <w:rsid w:val="00275ACF"/>
    <w:rsid w:val="002763EE"/>
    <w:rsid w:val="00276ECF"/>
    <w:rsid w:val="0027778F"/>
    <w:rsid w:val="00277EEA"/>
    <w:rsid w:val="002806BF"/>
    <w:rsid w:val="00280DB1"/>
    <w:rsid w:val="002813E0"/>
    <w:rsid w:val="0028190E"/>
    <w:rsid w:val="00281F0C"/>
    <w:rsid w:val="002824A4"/>
    <w:rsid w:val="002829F1"/>
    <w:rsid w:val="00283001"/>
    <w:rsid w:val="00283B1F"/>
    <w:rsid w:val="0028429B"/>
    <w:rsid w:val="002845AE"/>
    <w:rsid w:val="00285969"/>
    <w:rsid w:val="00285C27"/>
    <w:rsid w:val="00285CAA"/>
    <w:rsid w:val="002861B9"/>
    <w:rsid w:val="0028689B"/>
    <w:rsid w:val="00286F55"/>
    <w:rsid w:val="00287517"/>
    <w:rsid w:val="0029109A"/>
    <w:rsid w:val="0029116F"/>
    <w:rsid w:val="00291AF6"/>
    <w:rsid w:val="00292A26"/>
    <w:rsid w:val="00292F3E"/>
    <w:rsid w:val="002931F7"/>
    <w:rsid w:val="00293408"/>
    <w:rsid w:val="00293B24"/>
    <w:rsid w:val="00293ED3"/>
    <w:rsid w:val="00294416"/>
    <w:rsid w:val="0029754D"/>
    <w:rsid w:val="002A0C14"/>
    <w:rsid w:val="002A0E87"/>
    <w:rsid w:val="002A1475"/>
    <w:rsid w:val="002A1C3D"/>
    <w:rsid w:val="002A1D68"/>
    <w:rsid w:val="002A1E91"/>
    <w:rsid w:val="002A22CB"/>
    <w:rsid w:val="002A2589"/>
    <w:rsid w:val="002A360A"/>
    <w:rsid w:val="002A37F0"/>
    <w:rsid w:val="002A3889"/>
    <w:rsid w:val="002A47C1"/>
    <w:rsid w:val="002A4BE4"/>
    <w:rsid w:val="002A52A1"/>
    <w:rsid w:val="002A67B0"/>
    <w:rsid w:val="002A6E0E"/>
    <w:rsid w:val="002A719A"/>
    <w:rsid w:val="002A778F"/>
    <w:rsid w:val="002A7926"/>
    <w:rsid w:val="002B09ED"/>
    <w:rsid w:val="002B0FD8"/>
    <w:rsid w:val="002B102E"/>
    <w:rsid w:val="002B1176"/>
    <w:rsid w:val="002B1909"/>
    <w:rsid w:val="002B231A"/>
    <w:rsid w:val="002B23B5"/>
    <w:rsid w:val="002B23BE"/>
    <w:rsid w:val="002B422E"/>
    <w:rsid w:val="002B5F79"/>
    <w:rsid w:val="002B6EE2"/>
    <w:rsid w:val="002B73D7"/>
    <w:rsid w:val="002B7619"/>
    <w:rsid w:val="002B7C6C"/>
    <w:rsid w:val="002C004B"/>
    <w:rsid w:val="002C0607"/>
    <w:rsid w:val="002C0EE4"/>
    <w:rsid w:val="002C1637"/>
    <w:rsid w:val="002C1A9E"/>
    <w:rsid w:val="002C1B28"/>
    <w:rsid w:val="002C254E"/>
    <w:rsid w:val="002C28D5"/>
    <w:rsid w:val="002C28E7"/>
    <w:rsid w:val="002C4E83"/>
    <w:rsid w:val="002C4FDA"/>
    <w:rsid w:val="002C530E"/>
    <w:rsid w:val="002C58ED"/>
    <w:rsid w:val="002C6EB0"/>
    <w:rsid w:val="002C7831"/>
    <w:rsid w:val="002D01C3"/>
    <w:rsid w:val="002D023B"/>
    <w:rsid w:val="002D0370"/>
    <w:rsid w:val="002D061A"/>
    <w:rsid w:val="002D0C15"/>
    <w:rsid w:val="002D1174"/>
    <w:rsid w:val="002D1A05"/>
    <w:rsid w:val="002D1D6C"/>
    <w:rsid w:val="002D1E74"/>
    <w:rsid w:val="002D22E4"/>
    <w:rsid w:val="002D263F"/>
    <w:rsid w:val="002D28CA"/>
    <w:rsid w:val="002D2ABE"/>
    <w:rsid w:val="002D2BD9"/>
    <w:rsid w:val="002D2F77"/>
    <w:rsid w:val="002D364D"/>
    <w:rsid w:val="002D38D2"/>
    <w:rsid w:val="002D3D45"/>
    <w:rsid w:val="002D41F1"/>
    <w:rsid w:val="002D49AB"/>
    <w:rsid w:val="002D51AE"/>
    <w:rsid w:val="002D59B6"/>
    <w:rsid w:val="002D5E9A"/>
    <w:rsid w:val="002D6108"/>
    <w:rsid w:val="002D6166"/>
    <w:rsid w:val="002E0534"/>
    <w:rsid w:val="002E0FA8"/>
    <w:rsid w:val="002E17FD"/>
    <w:rsid w:val="002E21B5"/>
    <w:rsid w:val="002E2290"/>
    <w:rsid w:val="002E339C"/>
    <w:rsid w:val="002E374E"/>
    <w:rsid w:val="002E3DBA"/>
    <w:rsid w:val="002E4425"/>
    <w:rsid w:val="002E49AA"/>
    <w:rsid w:val="002E5DB1"/>
    <w:rsid w:val="002E6820"/>
    <w:rsid w:val="002E7035"/>
    <w:rsid w:val="002E7205"/>
    <w:rsid w:val="002E77BE"/>
    <w:rsid w:val="002E7D99"/>
    <w:rsid w:val="002F0F37"/>
    <w:rsid w:val="002F1967"/>
    <w:rsid w:val="002F4803"/>
    <w:rsid w:val="002F4DFB"/>
    <w:rsid w:val="002F5226"/>
    <w:rsid w:val="002F53B9"/>
    <w:rsid w:val="002F5E3A"/>
    <w:rsid w:val="002F6275"/>
    <w:rsid w:val="002F6481"/>
    <w:rsid w:val="002F70CC"/>
    <w:rsid w:val="002F7452"/>
    <w:rsid w:val="002F76B7"/>
    <w:rsid w:val="002F7734"/>
    <w:rsid w:val="002F7CFB"/>
    <w:rsid w:val="00300014"/>
    <w:rsid w:val="0030077C"/>
    <w:rsid w:val="00301759"/>
    <w:rsid w:val="00301A13"/>
    <w:rsid w:val="00301ACA"/>
    <w:rsid w:val="00301D2A"/>
    <w:rsid w:val="00302516"/>
    <w:rsid w:val="003036E2"/>
    <w:rsid w:val="00305062"/>
    <w:rsid w:val="00305870"/>
    <w:rsid w:val="00306F4E"/>
    <w:rsid w:val="00307720"/>
    <w:rsid w:val="00307E77"/>
    <w:rsid w:val="00310055"/>
    <w:rsid w:val="00310F76"/>
    <w:rsid w:val="00311253"/>
    <w:rsid w:val="0031161E"/>
    <w:rsid w:val="00311796"/>
    <w:rsid w:val="00313A78"/>
    <w:rsid w:val="00313EA9"/>
    <w:rsid w:val="00314234"/>
    <w:rsid w:val="00314714"/>
    <w:rsid w:val="00314AAB"/>
    <w:rsid w:val="00314C6E"/>
    <w:rsid w:val="003150CF"/>
    <w:rsid w:val="003151D9"/>
    <w:rsid w:val="00315474"/>
    <w:rsid w:val="00315599"/>
    <w:rsid w:val="00315822"/>
    <w:rsid w:val="00315B89"/>
    <w:rsid w:val="00316192"/>
    <w:rsid w:val="003162C3"/>
    <w:rsid w:val="003165EB"/>
    <w:rsid w:val="00316AEC"/>
    <w:rsid w:val="00316E4D"/>
    <w:rsid w:val="00317382"/>
    <w:rsid w:val="003174E3"/>
    <w:rsid w:val="00317C88"/>
    <w:rsid w:val="00317D1F"/>
    <w:rsid w:val="00320B77"/>
    <w:rsid w:val="00320D47"/>
    <w:rsid w:val="003229F0"/>
    <w:rsid w:val="00322F49"/>
    <w:rsid w:val="0032392A"/>
    <w:rsid w:val="00323C02"/>
    <w:rsid w:val="0032474E"/>
    <w:rsid w:val="00324900"/>
    <w:rsid w:val="00324EB8"/>
    <w:rsid w:val="00324EF6"/>
    <w:rsid w:val="00325545"/>
    <w:rsid w:val="0032574C"/>
    <w:rsid w:val="003258BA"/>
    <w:rsid w:val="003261DB"/>
    <w:rsid w:val="0032646D"/>
    <w:rsid w:val="003265E4"/>
    <w:rsid w:val="00327767"/>
    <w:rsid w:val="00327C8A"/>
    <w:rsid w:val="00330678"/>
    <w:rsid w:val="00330F97"/>
    <w:rsid w:val="0033117A"/>
    <w:rsid w:val="00332132"/>
    <w:rsid w:val="00333749"/>
    <w:rsid w:val="003343F5"/>
    <w:rsid w:val="003344F9"/>
    <w:rsid w:val="00334D08"/>
    <w:rsid w:val="003352F5"/>
    <w:rsid w:val="003356A7"/>
    <w:rsid w:val="00335728"/>
    <w:rsid w:val="0033575B"/>
    <w:rsid w:val="0033604D"/>
    <w:rsid w:val="00336263"/>
    <w:rsid w:val="00336A69"/>
    <w:rsid w:val="0033790B"/>
    <w:rsid w:val="003400C7"/>
    <w:rsid w:val="00340180"/>
    <w:rsid w:val="0034045D"/>
    <w:rsid w:val="00340612"/>
    <w:rsid w:val="0034126D"/>
    <w:rsid w:val="00341275"/>
    <w:rsid w:val="003412C2"/>
    <w:rsid w:val="003413C6"/>
    <w:rsid w:val="003416C2"/>
    <w:rsid w:val="003429BA"/>
    <w:rsid w:val="00342AC6"/>
    <w:rsid w:val="003436D0"/>
    <w:rsid w:val="0034388E"/>
    <w:rsid w:val="00343D9F"/>
    <w:rsid w:val="00343F0C"/>
    <w:rsid w:val="003440D0"/>
    <w:rsid w:val="00344251"/>
    <w:rsid w:val="00344DBE"/>
    <w:rsid w:val="00345B66"/>
    <w:rsid w:val="00345D00"/>
    <w:rsid w:val="00345D53"/>
    <w:rsid w:val="00346B2F"/>
    <w:rsid w:val="00347137"/>
    <w:rsid w:val="0035009D"/>
    <w:rsid w:val="00350D6B"/>
    <w:rsid w:val="00351DAC"/>
    <w:rsid w:val="0035200A"/>
    <w:rsid w:val="00352702"/>
    <w:rsid w:val="0035336D"/>
    <w:rsid w:val="00354195"/>
    <w:rsid w:val="00354F9F"/>
    <w:rsid w:val="003551D5"/>
    <w:rsid w:val="00355E95"/>
    <w:rsid w:val="0035643D"/>
    <w:rsid w:val="00356450"/>
    <w:rsid w:val="003567BF"/>
    <w:rsid w:val="00356952"/>
    <w:rsid w:val="0035700F"/>
    <w:rsid w:val="0035725F"/>
    <w:rsid w:val="003576C1"/>
    <w:rsid w:val="00357F7F"/>
    <w:rsid w:val="003605D7"/>
    <w:rsid w:val="00360701"/>
    <w:rsid w:val="00361BC7"/>
    <w:rsid w:val="003625E6"/>
    <w:rsid w:val="0036314A"/>
    <w:rsid w:val="003640AB"/>
    <w:rsid w:val="00365A44"/>
    <w:rsid w:val="0036619D"/>
    <w:rsid w:val="00366FD3"/>
    <w:rsid w:val="00367975"/>
    <w:rsid w:val="00367A91"/>
    <w:rsid w:val="00367D90"/>
    <w:rsid w:val="00370020"/>
    <w:rsid w:val="003701D1"/>
    <w:rsid w:val="00370238"/>
    <w:rsid w:val="00370332"/>
    <w:rsid w:val="003708E7"/>
    <w:rsid w:val="00370D4F"/>
    <w:rsid w:val="00370E25"/>
    <w:rsid w:val="00371698"/>
    <w:rsid w:val="003716C8"/>
    <w:rsid w:val="00371F4D"/>
    <w:rsid w:val="00372406"/>
    <w:rsid w:val="00373339"/>
    <w:rsid w:val="00373978"/>
    <w:rsid w:val="00373A19"/>
    <w:rsid w:val="00373D54"/>
    <w:rsid w:val="00373FF6"/>
    <w:rsid w:val="0037409D"/>
    <w:rsid w:val="003750EF"/>
    <w:rsid w:val="00375529"/>
    <w:rsid w:val="0037614D"/>
    <w:rsid w:val="00376E95"/>
    <w:rsid w:val="00377ACD"/>
    <w:rsid w:val="003801E7"/>
    <w:rsid w:val="00380999"/>
    <w:rsid w:val="00380D20"/>
    <w:rsid w:val="00381068"/>
    <w:rsid w:val="0038109B"/>
    <w:rsid w:val="003821D0"/>
    <w:rsid w:val="003824F6"/>
    <w:rsid w:val="003826FC"/>
    <w:rsid w:val="003837EA"/>
    <w:rsid w:val="003839DD"/>
    <w:rsid w:val="00383C62"/>
    <w:rsid w:val="00383C69"/>
    <w:rsid w:val="00385188"/>
    <w:rsid w:val="003853D2"/>
    <w:rsid w:val="0038542F"/>
    <w:rsid w:val="0038570C"/>
    <w:rsid w:val="00386280"/>
    <w:rsid w:val="00387456"/>
    <w:rsid w:val="00387C0F"/>
    <w:rsid w:val="00390A5A"/>
    <w:rsid w:val="00391124"/>
    <w:rsid w:val="00391922"/>
    <w:rsid w:val="00391CAF"/>
    <w:rsid w:val="003923F9"/>
    <w:rsid w:val="00392793"/>
    <w:rsid w:val="003936B8"/>
    <w:rsid w:val="00393A4F"/>
    <w:rsid w:val="00394CDD"/>
    <w:rsid w:val="00395970"/>
    <w:rsid w:val="00396153"/>
    <w:rsid w:val="00396626"/>
    <w:rsid w:val="00397C49"/>
    <w:rsid w:val="00397CD6"/>
    <w:rsid w:val="003A1153"/>
    <w:rsid w:val="003A16BD"/>
    <w:rsid w:val="003A2182"/>
    <w:rsid w:val="003A3EE0"/>
    <w:rsid w:val="003A5160"/>
    <w:rsid w:val="003A56B9"/>
    <w:rsid w:val="003A5783"/>
    <w:rsid w:val="003A5E84"/>
    <w:rsid w:val="003A75A8"/>
    <w:rsid w:val="003A7B51"/>
    <w:rsid w:val="003B1192"/>
    <w:rsid w:val="003B1C2D"/>
    <w:rsid w:val="003B1EC4"/>
    <w:rsid w:val="003B256E"/>
    <w:rsid w:val="003B268B"/>
    <w:rsid w:val="003B294D"/>
    <w:rsid w:val="003B37B8"/>
    <w:rsid w:val="003B37C7"/>
    <w:rsid w:val="003B497B"/>
    <w:rsid w:val="003B4B38"/>
    <w:rsid w:val="003B5191"/>
    <w:rsid w:val="003B672C"/>
    <w:rsid w:val="003B68D8"/>
    <w:rsid w:val="003C0BEE"/>
    <w:rsid w:val="003C1276"/>
    <w:rsid w:val="003C140B"/>
    <w:rsid w:val="003C26DA"/>
    <w:rsid w:val="003C2D53"/>
    <w:rsid w:val="003C3A3B"/>
    <w:rsid w:val="003C3CD7"/>
    <w:rsid w:val="003C3F9F"/>
    <w:rsid w:val="003C43F0"/>
    <w:rsid w:val="003C4681"/>
    <w:rsid w:val="003C4B8B"/>
    <w:rsid w:val="003C4E43"/>
    <w:rsid w:val="003C5811"/>
    <w:rsid w:val="003C5D9C"/>
    <w:rsid w:val="003C5E76"/>
    <w:rsid w:val="003C5EE2"/>
    <w:rsid w:val="003C6492"/>
    <w:rsid w:val="003C729B"/>
    <w:rsid w:val="003C7A41"/>
    <w:rsid w:val="003D0523"/>
    <w:rsid w:val="003D0B71"/>
    <w:rsid w:val="003D0E05"/>
    <w:rsid w:val="003D15A7"/>
    <w:rsid w:val="003D1C0A"/>
    <w:rsid w:val="003D1DBE"/>
    <w:rsid w:val="003D20D9"/>
    <w:rsid w:val="003D232B"/>
    <w:rsid w:val="003D25B1"/>
    <w:rsid w:val="003D2DE5"/>
    <w:rsid w:val="003D2E0F"/>
    <w:rsid w:val="003D3105"/>
    <w:rsid w:val="003D35B9"/>
    <w:rsid w:val="003D3EAD"/>
    <w:rsid w:val="003D46F8"/>
    <w:rsid w:val="003D4E4A"/>
    <w:rsid w:val="003D5672"/>
    <w:rsid w:val="003D59C8"/>
    <w:rsid w:val="003D60FE"/>
    <w:rsid w:val="003D640A"/>
    <w:rsid w:val="003D64A9"/>
    <w:rsid w:val="003D65D1"/>
    <w:rsid w:val="003D7279"/>
    <w:rsid w:val="003D7560"/>
    <w:rsid w:val="003D7E04"/>
    <w:rsid w:val="003E0092"/>
    <w:rsid w:val="003E0184"/>
    <w:rsid w:val="003E1635"/>
    <w:rsid w:val="003E2060"/>
    <w:rsid w:val="003E2945"/>
    <w:rsid w:val="003E3133"/>
    <w:rsid w:val="003E3BEA"/>
    <w:rsid w:val="003E3C4F"/>
    <w:rsid w:val="003E539A"/>
    <w:rsid w:val="003E555E"/>
    <w:rsid w:val="003E6FE9"/>
    <w:rsid w:val="003E7207"/>
    <w:rsid w:val="003E78CB"/>
    <w:rsid w:val="003E7A07"/>
    <w:rsid w:val="003F0CE4"/>
    <w:rsid w:val="003F3B55"/>
    <w:rsid w:val="003F4314"/>
    <w:rsid w:val="003F6B37"/>
    <w:rsid w:val="003F7296"/>
    <w:rsid w:val="003F79CD"/>
    <w:rsid w:val="003F7FAB"/>
    <w:rsid w:val="00400A72"/>
    <w:rsid w:val="00400FC5"/>
    <w:rsid w:val="00400FF5"/>
    <w:rsid w:val="00401133"/>
    <w:rsid w:val="004035C1"/>
    <w:rsid w:val="00403685"/>
    <w:rsid w:val="00403AC5"/>
    <w:rsid w:val="00403CD2"/>
    <w:rsid w:val="00403F95"/>
    <w:rsid w:val="004046CD"/>
    <w:rsid w:val="00404CBE"/>
    <w:rsid w:val="00404FF6"/>
    <w:rsid w:val="004055A4"/>
    <w:rsid w:val="004057A7"/>
    <w:rsid w:val="00406BD4"/>
    <w:rsid w:val="00406DE8"/>
    <w:rsid w:val="004070F5"/>
    <w:rsid w:val="004078E1"/>
    <w:rsid w:val="00407B6D"/>
    <w:rsid w:val="0041062F"/>
    <w:rsid w:val="00412A36"/>
    <w:rsid w:val="00413297"/>
    <w:rsid w:val="004132E0"/>
    <w:rsid w:val="004136FB"/>
    <w:rsid w:val="0041376F"/>
    <w:rsid w:val="00413BE9"/>
    <w:rsid w:val="00414472"/>
    <w:rsid w:val="00414519"/>
    <w:rsid w:val="004149F8"/>
    <w:rsid w:val="00414E17"/>
    <w:rsid w:val="004152A0"/>
    <w:rsid w:val="004159D8"/>
    <w:rsid w:val="00416009"/>
    <w:rsid w:val="0041615B"/>
    <w:rsid w:val="004172EF"/>
    <w:rsid w:val="00417334"/>
    <w:rsid w:val="004176F2"/>
    <w:rsid w:val="00417A46"/>
    <w:rsid w:val="004200B3"/>
    <w:rsid w:val="00420236"/>
    <w:rsid w:val="00420DCB"/>
    <w:rsid w:val="004215A1"/>
    <w:rsid w:val="004224BA"/>
    <w:rsid w:val="0042252A"/>
    <w:rsid w:val="00422A4D"/>
    <w:rsid w:val="004237D6"/>
    <w:rsid w:val="00423B4C"/>
    <w:rsid w:val="00423E79"/>
    <w:rsid w:val="00424446"/>
    <w:rsid w:val="00424C0C"/>
    <w:rsid w:val="00425663"/>
    <w:rsid w:val="00426B11"/>
    <w:rsid w:val="00426CC3"/>
    <w:rsid w:val="00426DE6"/>
    <w:rsid w:val="00430807"/>
    <w:rsid w:val="00430D1E"/>
    <w:rsid w:val="00430FFC"/>
    <w:rsid w:val="00431368"/>
    <w:rsid w:val="00431B54"/>
    <w:rsid w:val="00431BC9"/>
    <w:rsid w:val="00432FD4"/>
    <w:rsid w:val="00432FF7"/>
    <w:rsid w:val="0043359B"/>
    <w:rsid w:val="00433D95"/>
    <w:rsid w:val="00434039"/>
    <w:rsid w:val="0043416C"/>
    <w:rsid w:val="00434FC8"/>
    <w:rsid w:val="00435582"/>
    <w:rsid w:val="004358AC"/>
    <w:rsid w:val="004359E1"/>
    <w:rsid w:val="00435BF4"/>
    <w:rsid w:val="004365B0"/>
    <w:rsid w:val="00436787"/>
    <w:rsid w:val="00436FAB"/>
    <w:rsid w:val="00436FED"/>
    <w:rsid w:val="00437805"/>
    <w:rsid w:val="00437C90"/>
    <w:rsid w:val="0044010A"/>
    <w:rsid w:val="00440A86"/>
    <w:rsid w:val="00440BEC"/>
    <w:rsid w:val="00440DA2"/>
    <w:rsid w:val="00441B29"/>
    <w:rsid w:val="00442180"/>
    <w:rsid w:val="004428F0"/>
    <w:rsid w:val="00442D0E"/>
    <w:rsid w:val="00442D42"/>
    <w:rsid w:val="00443023"/>
    <w:rsid w:val="00443573"/>
    <w:rsid w:val="004436A6"/>
    <w:rsid w:val="00443A7A"/>
    <w:rsid w:val="0044418C"/>
    <w:rsid w:val="004451AF"/>
    <w:rsid w:val="00445D24"/>
    <w:rsid w:val="004467DD"/>
    <w:rsid w:val="00447133"/>
    <w:rsid w:val="00447297"/>
    <w:rsid w:val="00450852"/>
    <w:rsid w:val="00451601"/>
    <w:rsid w:val="00451655"/>
    <w:rsid w:val="004517DC"/>
    <w:rsid w:val="00451E01"/>
    <w:rsid w:val="00452E8D"/>
    <w:rsid w:val="004536F4"/>
    <w:rsid w:val="00453C66"/>
    <w:rsid w:val="00454799"/>
    <w:rsid w:val="00454E2C"/>
    <w:rsid w:val="004557DD"/>
    <w:rsid w:val="00456A0A"/>
    <w:rsid w:val="00456E1F"/>
    <w:rsid w:val="004578E1"/>
    <w:rsid w:val="00457932"/>
    <w:rsid w:val="00457BDA"/>
    <w:rsid w:val="00457C0B"/>
    <w:rsid w:val="004600DB"/>
    <w:rsid w:val="00460201"/>
    <w:rsid w:val="004604A5"/>
    <w:rsid w:val="00460CBC"/>
    <w:rsid w:val="00461CD6"/>
    <w:rsid w:val="00463120"/>
    <w:rsid w:val="004648DB"/>
    <w:rsid w:val="00464D68"/>
    <w:rsid w:val="0046503B"/>
    <w:rsid w:val="0046523E"/>
    <w:rsid w:val="004652DA"/>
    <w:rsid w:val="00465D21"/>
    <w:rsid w:val="00465F05"/>
    <w:rsid w:val="004666B3"/>
    <w:rsid w:val="00466748"/>
    <w:rsid w:val="00466DAB"/>
    <w:rsid w:val="00470165"/>
    <w:rsid w:val="004707FB"/>
    <w:rsid w:val="00470B90"/>
    <w:rsid w:val="00471488"/>
    <w:rsid w:val="0047220F"/>
    <w:rsid w:val="00472539"/>
    <w:rsid w:val="00472E65"/>
    <w:rsid w:val="004739DD"/>
    <w:rsid w:val="0047476F"/>
    <w:rsid w:val="00474A5A"/>
    <w:rsid w:val="00474EDB"/>
    <w:rsid w:val="00474EF4"/>
    <w:rsid w:val="00475170"/>
    <w:rsid w:val="00475C5E"/>
    <w:rsid w:val="004768AA"/>
    <w:rsid w:val="00476DAC"/>
    <w:rsid w:val="00476DC2"/>
    <w:rsid w:val="00480661"/>
    <w:rsid w:val="00480716"/>
    <w:rsid w:val="004808DB"/>
    <w:rsid w:val="00480C55"/>
    <w:rsid w:val="00481788"/>
    <w:rsid w:val="004817B1"/>
    <w:rsid w:val="00481874"/>
    <w:rsid w:val="00482474"/>
    <w:rsid w:val="00482E99"/>
    <w:rsid w:val="004831AD"/>
    <w:rsid w:val="00484352"/>
    <w:rsid w:val="00484C8A"/>
    <w:rsid w:val="004859E7"/>
    <w:rsid w:val="004862E1"/>
    <w:rsid w:val="004863F4"/>
    <w:rsid w:val="004863F9"/>
    <w:rsid w:val="0048654F"/>
    <w:rsid w:val="00486E50"/>
    <w:rsid w:val="00487491"/>
    <w:rsid w:val="004908FA"/>
    <w:rsid w:val="00490E20"/>
    <w:rsid w:val="00490F37"/>
    <w:rsid w:val="004910CA"/>
    <w:rsid w:val="00491482"/>
    <w:rsid w:val="00491E2C"/>
    <w:rsid w:val="00492094"/>
    <w:rsid w:val="004925F3"/>
    <w:rsid w:val="004939A9"/>
    <w:rsid w:val="0049474C"/>
    <w:rsid w:val="00494782"/>
    <w:rsid w:val="00494C10"/>
    <w:rsid w:val="004955A5"/>
    <w:rsid w:val="00495889"/>
    <w:rsid w:val="00495FC1"/>
    <w:rsid w:val="00495FF7"/>
    <w:rsid w:val="00497298"/>
    <w:rsid w:val="004A0660"/>
    <w:rsid w:val="004A0A8C"/>
    <w:rsid w:val="004A0E86"/>
    <w:rsid w:val="004A19FC"/>
    <w:rsid w:val="004A1C1F"/>
    <w:rsid w:val="004A1CD8"/>
    <w:rsid w:val="004A1E83"/>
    <w:rsid w:val="004A328A"/>
    <w:rsid w:val="004A4212"/>
    <w:rsid w:val="004A43AF"/>
    <w:rsid w:val="004A68D6"/>
    <w:rsid w:val="004A6D44"/>
    <w:rsid w:val="004A71EE"/>
    <w:rsid w:val="004A77F1"/>
    <w:rsid w:val="004A7D5C"/>
    <w:rsid w:val="004A7E5F"/>
    <w:rsid w:val="004B0236"/>
    <w:rsid w:val="004B06DC"/>
    <w:rsid w:val="004B0EA5"/>
    <w:rsid w:val="004B1602"/>
    <w:rsid w:val="004B28FA"/>
    <w:rsid w:val="004B38CB"/>
    <w:rsid w:val="004B3F9A"/>
    <w:rsid w:val="004B407E"/>
    <w:rsid w:val="004B42E5"/>
    <w:rsid w:val="004B48A3"/>
    <w:rsid w:val="004B4DBE"/>
    <w:rsid w:val="004B50A9"/>
    <w:rsid w:val="004B574D"/>
    <w:rsid w:val="004B575F"/>
    <w:rsid w:val="004B663B"/>
    <w:rsid w:val="004B6D14"/>
    <w:rsid w:val="004B7038"/>
    <w:rsid w:val="004B78F6"/>
    <w:rsid w:val="004C0064"/>
    <w:rsid w:val="004C027D"/>
    <w:rsid w:val="004C138B"/>
    <w:rsid w:val="004C31C9"/>
    <w:rsid w:val="004C327E"/>
    <w:rsid w:val="004C32D6"/>
    <w:rsid w:val="004C359F"/>
    <w:rsid w:val="004C3ED1"/>
    <w:rsid w:val="004C48B7"/>
    <w:rsid w:val="004C5800"/>
    <w:rsid w:val="004C5E02"/>
    <w:rsid w:val="004C661D"/>
    <w:rsid w:val="004C665D"/>
    <w:rsid w:val="004C77A1"/>
    <w:rsid w:val="004C7B7B"/>
    <w:rsid w:val="004C7BD3"/>
    <w:rsid w:val="004C7DFD"/>
    <w:rsid w:val="004C7E2B"/>
    <w:rsid w:val="004D011B"/>
    <w:rsid w:val="004D0286"/>
    <w:rsid w:val="004D0E40"/>
    <w:rsid w:val="004D13F1"/>
    <w:rsid w:val="004D206E"/>
    <w:rsid w:val="004D2400"/>
    <w:rsid w:val="004D3711"/>
    <w:rsid w:val="004D3963"/>
    <w:rsid w:val="004D3DDE"/>
    <w:rsid w:val="004D3F6D"/>
    <w:rsid w:val="004D4B27"/>
    <w:rsid w:val="004D50FA"/>
    <w:rsid w:val="004D5719"/>
    <w:rsid w:val="004D6763"/>
    <w:rsid w:val="004D6B4B"/>
    <w:rsid w:val="004D760B"/>
    <w:rsid w:val="004E0099"/>
    <w:rsid w:val="004E139E"/>
    <w:rsid w:val="004E1E46"/>
    <w:rsid w:val="004E1FEE"/>
    <w:rsid w:val="004E2348"/>
    <w:rsid w:val="004E2721"/>
    <w:rsid w:val="004E2EC4"/>
    <w:rsid w:val="004E430A"/>
    <w:rsid w:val="004E4789"/>
    <w:rsid w:val="004E4888"/>
    <w:rsid w:val="004E55D8"/>
    <w:rsid w:val="004E572C"/>
    <w:rsid w:val="004E5939"/>
    <w:rsid w:val="004E5EB9"/>
    <w:rsid w:val="004E6CC5"/>
    <w:rsid w:val="004E6F42"/>
    <w:rsid w:val="004E7B7B"/>
    <w:rsid w:val="004F0E27"/>
    <w:rsid w:val="004F0FFE"/>
    <w:rsid w:val="004F12E7"/>
    <w:rsid w:val="004F1A68"/>
    <w:rsid w:val="004F1AD1"/>
    <w:rsid w:val="004F1B0D"/>
    <w:rsid w:val="004F1B51"/>
    <w:rsid w:val="004F1C2E"/>
    <w:rsid w:val="004F1EFC"/>
    <w:rsid w:val="004F25B6"/>
    <w:rsid w:val="004F2C24"/>
    <w:rsid w:val="004F4641"/>
    <w:rsid w:val="004F5100"/>
    <w:rsid w:val="004F5648"/>
    <w:rsid w:val="004F585E"/>
    <w:rsid w:val="004F5C35"/>
    <w:rsid w:val="004F5F28"/>
    <w:rsid w:val="004F725C"/>
    <w:rsid w:val="004F7652"/>
    <w:rsid w:val="004F7766"/>
    <w:rsid w:val="004F7C14"/>
    <w:rsid w:val="00500D18"/>
    <w:rsid w:val="00501352"/>
    <w:rsid w:val="00501A11"/>
    <w:rsid w:val="0050236B"/>
    <w:rsid w:val="005029ED"/>
    <w:rsid w:val="00502E82"/>
    <w:rsid w:val="005033C4"/>
    <w:rsid w:val="00503B4B"/>
    <w:rsid w:val="005041A2"/>
    <w:rsid w:val="00504274"/>
    <w:rsid w:val="00504840"/>
    <w:rsid w:val="00504D8A"/>
    <w:rsid w:val="00505647"/>
    <w:rsid w:val="005060FE"/>
    <w:rsid w:val="005066E1"/>
    <w:rsid w:val="00506825"/>
    <w:rsid w:val="00506F96"/>
    <w:rsid w:val="00507829"/>
    <w:rsid w:val="00507B2B"/>
    <w:rsid w:val="00510D55"/>
    <w:rsid w:val="00511836"/>
    <w:rsid w:val="00511A8F"/>
    <w:rsid w:val="00512630"/>
    <w:rsid w:val="005127A8"/>
    <w:rsid w:val="00512A7D"/>
    <w:rsid w:val="00514256"/>
    <w:rsid w:val="00514C7E"/>
    <w:rsid w:val="00514DD1"/>
    <w:rsid w:val="00515060"/>
    <w:rsid w:val="005150CD"/>
    <w:rsid w:val="005152CD"/>
    <w:rsid w:val="00515347"/>
    <w:rsid w:val="00515B79"/>
    <w:rsid w:val="00515D1D"/>
    <w:rsid w:val="005164FD"/>
    <w:rsid w:val="005172E2"/>
    <w:rsid w:val="00517B78"/>
    <w:rsid w:val="005202D6"/>
    <w:rsid w:val="00520943"/>
    <w:rsid w:val="00521628"/>
    <w:rsid w:val="00521DFC"/>
    <w:rsid w:val="0052226F"/>
    <w:rsid w:val="0052367E"/>
    <w:rsid w:val="0052413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D78"/>
    <w:rsid w:val="005376A4"/>
    <w:rsid w:val="005409E7"/>
    <w:rsid w:val="00540B31"/>
    <w:rsid w:val="005410DB"/>
    <w:rsid w:val="00541E19"/>
    <w:rsid w:val="00542980"/>
    <w:rsid w:val="005429B9"/>
    <w:rsid w:val="0054377A"/>
    <w:rsid w:val="00544820"/>
    <w:rsid w:val="0054482A"/>
    <w:rsid w:val="00544ECC"/>
    <w:rsid w:val="00544EE6"/>
    <w:rsid w:val="0054501C"/>
    <w:rsid w:val="005450BE"/>
    <w:rsid w:val="005456E1"/>
    <w:rsid w:val="00545CB6"/>
    <w:rsid w:val="00545F1F"/>
    <w:rsid w:val="00546641"/>
    <w:rsid w:val="00546830"/>
    <w:rsid w:val="0054691D"/>
    <w:rsid w:val="00546C20"/>
    <w:rsid w:val="00547537"/>
    <w:rsid w:val="005476DA"/>
    <w:rsid w:val="005478DD"/>
    <w:rsid w:val="00550397"/>
    <w:rsid w:val="00551AF1"/>
    <w:rsid w:val="00551BDC"/>
    <w:rsid w:val="00551C8E"/>
    <w:rsid w:val="005521EF"/>
    <w:rsid w:val="00552395"/>
    <w:rsid w:val="0055295A"/>
    <w:rsid w:val="00553032"/>
    <w:rsid w:val="005532FD"/>
    <w:rsid w:val="0055348C"/>
    <w:rsid w:val="00553890"/>
    <w:rsid w:val="00553F3B"/>
    <w:rsid w:val="0055410C"/>
    <w:rsid w:val="00554DFC"/>
    <w:rsid w:val="00554F54"/>
    <w:rsid w:val="00554FF0"/>
    <w:rsid w:val="005554AF"/>
    <w:rsid w:val="00556199"/>
    <w:rsid w:val="00556518"/>
    <w:rsid w:val="0055667B"/>
    <w:rsid w:val="00556DC2"/>
    <w:rsid w:val="005573EA"/>
    <w:rsid w:val="0055763C"/>
    <w:rsid w:val="00557F72"/>
    <w:rsid w:val="00560423"/>
    <w:rsid w:val="005607F2"/>
    <w:rsid w:val="00560C18"/>
    <w:rsid w:val="0056142B"/>
    <w:rsid w:val="00561931"/>
    <w:rsid w:val="0056276D"/>
    <w:rsid w:val="005633AB"/>
    <w:rsid w:val="00563801"/>
    <w:rsid w:val="00563912"/>
    <w:rsid w:val="00565039"/>
    <w:rsid w:val="00566311"/>
    <w:rsid w:val="0056782F"/>
    <w:rsid w:val="00567FB2"/>
    <w:rsid w:val="00570925"/>
    <w:rsid w:val="00570F79"/>
    <w:rsid w:val="00572C07"/>
    <w:rsid w:val="005735DC"/>
    <w:rsid w:val="005743EE"/>
    <w:rsid w:val="005754CF"/>
    <w:rsid w:val="0057679F"/>
    <w:rsid w:val="00576ACF"/>
    <w:rsid w:val="00576CBD"/>
    <w:rsid w:val="00576D35"/>
    <w:rsid w:val="00576F16"/>
    <w:rsid w:val="005770C7"/>
    <w:rsid w:val="005805C9"/>
    <w:rsid w:val="005805D7"/>
    <w:rsid w:val="005808A8"/>
    <w:rsid w:val="0058149C"/>
    <w:rsid w:val="00581518"/>
    <w:rsid w:val="005829F2"/>
    <w:rsid w:val="00582AE0"/>
    <w:rsid w:val="005830D0"/>
    <w:rsid w:val="005830E7"/>
    <w:rsid w:val="005831B5"/>
    <w:rsid w:val="00583675"/>
    <w:rsid w:val="0058485E"/>
    <w:rsid w:val="00585BC4"/>
    <w:rsid w:val="00586C76"/>
    <w:rsid w:val="00586D70"/>
    <w:rsid w:val="005904B3"/>
    <w:rsid w:val="0059057A"/>
    <w:rsid w:val="005908BE"/>
    <w:rsid w:val="005908D2"/>
    <w:rsid w:val="005911FB"/>
    <w:rsid w:val="0059157C"/>
    <w:rsid w:val="005915B4"/>
    <w:rsid w:val="0059167E"/>
    <w:rsid w:val="00591D4D"/>
    <w:rsid w:val="005928DB"/>
    <w:rsid w:val="0059313B"/>
    <w:rsid w:val="005933AC"/>
    <w:rsid w:val="00593554"/>
    <w:rsid w:val="00593754"/>
    <w:rsid w:val="00594F2F"/>
    <w:rsid w:val="00594FBA"/>
    <w:rsid w:val="005952D5"/>
    <w:rsid w:val="005952F6"/>
    <w:rsid w:val="00595643"/>
    <w:rsid w:val="005958C6"/>
    <w:rsid w:val="00595A6C"/>
    <w:rsid w:val="00595B77"/>
    <w:rsid w:val="00595F31"/>
    <w:rsid w:val="00596180"/>
    <w:rsid w:val="00597E82"/>
    <w:rsid w:val="00597F44"/>
    <w:rsid w:val="005A00ED"/>
    <w:rsid w:val="005A08C3"/>
    <w:rsid w:val="005A0AEC"/>
    <w:rsid w:val="005A1DC8"/>
    <w:rsid w:val="005A22E7"/>
    <w:rsid w:val="005A2302"/>
    <w:rsid w:val="005A269D"/>
    <w:rsid w:val="005A2CCB"/>
    <w:rsid w:val="005A2EBC"/>
    <w:rsid w:val="005A33B8"/>
    <w:rsid w:val="005A3773"/>
    <w:rsid w:val="005A4367"/>
    <w:rsid w:val="005A48E6"/>
    <w:rsid w:val="005A4C09"/>
    <w:rsid w:val="005A4F82"/>
    <w:rsid w:val="005A5FAE"/>
    <w:rsid w:val="005A60BB"/>
    <w:rsid w:val="005A7399"/>
    <w:rsid w:val="005A793D"/>
    <w:rsid w:val="005B0030"/>
    <w:rsid w:val="005B0095"/>
    <w:rsid w:val="005B0F36"/>
    <w:rsid w:val="005B233E"/>
    <w:rsid w:val="005B23B0"/>
    <w:rsid w:val="005B3136"/>
    <w:rsid w:val="005B35A7"/>
    <w:rsid w:val="005B3C6E"/>
    <w:rsid w:val="005B45DC"/>
    <w:rsid w:val="005B4C9D"/>
    <w:rsid w:val="005B52D1"/>
    <w:rsid w:val="005B5625"/>
    <w:rsid w:val="005B59CD"/>
    <w:rsid w:val="005B5B2E"/>
    <w:rsid w:val="005B5CA8"/>
    <w:rsid w:val="005B615D"/>
    <w:rsid w:val="005B6F16"/>
    <w:rsid w:val="005B728D"/>
    <w:rsid w:val="005B795B"/>
    <w:rsid w:val="005B7AFA"/>
    <w:rsid w:val="005B7ECC"/>
    <w:rsid w:val="005B7FD2"/>
    <w:rsid w:val="005C00F9"/>
    <w:rsid w:val="005C0BFC"/>
    <w:rsid w:val="005C109F"/>
    <w:rsid w:val="005C1700"/>
    <w:rsid w:val="005C1A2B"/>
    <w:rsid w:val="005C2B52"/>
    <w:rsid w:val="005C40C8"/>
    <w:rsid w:val="005C4C05"/>
    <w:rsid w:val="005C5035"/>
    <w:rsid w:val="005C508E"/>
    <w:rsid w:val="005C5787"/>
    <w:rsid w:val="005C5F22"/>
    <w:rsid w:val="005C62DC"/>
    <w:rsid w:val="005C660E"/>
    <w:rsid w:val="005C6B21"/>
    <w:rsid w:val="005D1047"/>
    <w:rsid w:val="005D1605"/>
    <w:rsid w:val="005D175C"/>
    <w:rsid w:val="005D1F76"/>
    <w:rsid w:val="005D2A2B"/>
    <w:rsid w:val="005D303B"/>
    <w:rsid w:val="005D3703"/>
    <w:rsid w:val="005D4171"/>
    <w:rsid w:val="005D4544"/>
    <w:rsid w:val="005D4EC0"/>
    <w:rsid w:val="005D53ED"/>
    <w:rsid w:val="005D5F61"/>
    <w:rsid w:val="005D679A"/>
    <w:rsid w:val="005D735C"/>
    <w:rsid w:val="005E0EF3"/>
    <w:rsid w:val="005E0EF8"/>
    <w:rsid w:val="005E156D"/>
    <w:rsid w:val="005E19D2"/>
    <w:rsid w:val="005E2286"/>
    <w:rsid w:val="005E279D"/>
    <w:rsid w:val="005E3A87"/>
    <w:rsid w:val="005E4145"/>
    <w:rsid w:val="005E4163"/>
    <w:rsid w:val="005E4987"/>
    <w:rsid w:val="005E49F0"/>
    <w:rsid w:val="005E4F11"/>
    <w:rsid w:val="005E59DB"/>
    <w:rsid w:val="005E5BE3"/>
    <w:rsid w:val="005E5D08"/>
    <w:rsid w:val="005E5D19"/>
    <w:rsid w:val="005E69C7"/>
    <w:rsid w:val="005E7632"/>
    <w:rsid w:val="005E7844"/>
    <w:rsid w:val="005E7A8C"/>
    <w:rsid w:val="005E7AAA"/>
    <w:rsid w:val="005F0B95"/>
    <w:rsid w:val="005F0F2C"/>
    <w:rsid w:val="005F199E"/>
    <w:rsid w:val="005F1DFD"/>
    <w:rsid w:val="005F2C85"/>
    <w:rsid w:val="005F2DCE"/>
    <w:rsid w:val="005F4F5C"/>
    <w:rsid w:val="005F5698"/>
    <w:rsid w:val="005F66B2"/>
    <w:rsid w:val="005F6953"/>
    <w:rsid w:val="005F742D"/>
    <w:rsid w:val="00600966"/>
    <w:rsid w:val="00600C5B"/>
    <w:rsid w:val="00601194"/>
    <w:rsid w:val="006011F5"/>
    <w:rsid w:val="006012E3"/>
    <w:rsid w:val="00603049"/>
    <w:rsid w:val="0060335D"/>
    <w:rsid w:val="00603DF9"/>
    <w:rsid w:val="006047D0"/>
    <w:rsid w:val="0060663B"/>
    <w:rsid w:val="00606B7F"/>
    <w:rsid w:val="006073D9"/>
    <w:rsid w:val="006073F3"/>
    <w:rsid w:val="006074A3"/>
    <w:rsid w:val="00607B32"/>
    <w:rsid w:val="00613BA6"/>
    <w:rsid w:val="00614208"/>
    <w:rsid w:val="00614446"/>
    <w:rsid w:val="0061444D"/>
    <w:rsid w:val="0061555E"/>
    <w:rsid w:val="00616D3B"/>
    <w:rsid w:val="00616FF4"/>
    <w:rsid w:val="00617223"/>
    <w:rsid w:val="00617698"/>
    <w:rsid w:val="00617A9F"/>
    <w:rsid w:val="00617D39"/>
    <w:rsid w:val="00617EB8"/>
    <w:rsid w:val="00620097"/>
    <w:rsid w:val="006203B1"/>
    <w:rsid w:val="006213A6"/>
    <w:rsid w:val="006213FF"/>
    <w:rsid w:val="00621A0E"/>
    <w:rsid w:val="00621D40"/>
    <w:rsid w:val="006224EB"/>
    <w:rsid w:val="006241A2"/>
    <w:rsid w:val="00624690"/>
    <w:rsid w:val="00624B7C"/>
    <w:rsid w:val="00624D94"/>
    <w:rsid w:val="006254BA"/>
    <w:rsid w:val="006256C8"/>
    <w:rsid w:val="006257ED"/>
    <w:rsid w:val="006265A6"/>
    <w:rsid w:val="00626A5F"/>
    <w:rsid w:val="00626FAA"/>
    <w:rsid w:val="00627B43"/>
    <w:rsid w:val="00630167"/>
    <w:rsid w:val="006314CE"/>
    <w:rsid w:val="006315A2"/>
    <w:rsid w:val="006320F0"/>
    <w:rsid w:val="006331C4"/>
    <w:rsid w:val="00633A5C"/>
    <w:rsid w:val="00634118"/>
    <w:rsid w:val="00634285"/>
    <w:rsid w:val="00635653"/>
    <w:rsid w:val="00636112"/>
    <w:rsid w:val="00636711"/>
    <w:rsid w:val="00636779"/>
    <w:rsid w:val="00636801"/>
    <w:rsid w:val="00636DED"/>
    <w:rsid w:val="00636F0A"/>
    <w:rsid w:val="006374ED"/>
    <w:rsid w:val="006376C0"/>
    <w:rsid w:val="00637E98"/>
    <w:rsid w:val="0064003C"/>
    <w:rsid w:val="006404B0"/>
    <w:rsid w:val="00640C8E"/>
    <w:rsid w:val="00641376"/>
    <w:rsid w:val="00642F5B"/>
    <w:rsid w:val="006431FA"/>
    <w:rsid w:val="0064396C"/>
    <w:rsid w:val="00643B21"/>
    <w:rsid w:val="00644612"/>
    <w:rsid w:val="00644A07"/>
    <w:rsid w:val="00645B47"/>
    <w:rsid w:val="00646342"/>
    <w:rsid w:val="00646A12"/>
    <w:rsid w:val="00646ECA"/>
    <w:rsid w:val="0064745D"/>
    <w:rsid w:val="006476E8"/>
    <w:rsid w:val="006510FB"/>
    <w:rsid w:val="00651F7B"/>
    <w:rsid w:val="00654062"/>
    <w:rsid w:val="00654090"/>
    <w:rsid w:val="0065557C"/>
    <w:rsid w:val="00655857"/>
    <w:rsid w:val="00656A4B"/>
    <w:rsid w:val="00656DC0"/>
    <w:rsid w:val="00657840"/>
    <w:rsid w:val="006579F3"/>
    <w:rsid w:val="00657DE2"/>
    <w:rsid w:val="006606E7"/>
    <w:rsid w:val="00661636"/>
    <w:rsid w:val="00661A25"/>
    <w:rsid w:val="00661EA7"/>
    <w:rsid w:val="00662AEC"/>
    <w:rsid w:val="00662B4F"/>
    <w:rsid w:val="006636DD"/>
    <w:rsid w:val="00663C39"/>
    <w:rsid w:val="0066433D"/>
    <w:rsid w:val="00664731"/>
    <w:rsid w:val="00664775"/>
    <w:rsid w:val="0066570C"/>
    <w:rsid w:val="00665F0C"/>
    <w:rsid w:val="00665F38"/>
    <w:rsid w:val="00666795"/>
    <w:rsid w:val="00666AF2"/>
    <w:rsid w:val="00667C1B"/>
    <w:rsid w:val="00670D24"/>
    <w:rsid w:val="00671139"/>
    <w:rsid w:val="0067132F"/>
    <w:rsid w:val="00672BD8"/>
    <w:rsid w:val="006733F0"/>
    <w:rsid w:val="00674040"/>
    <w:rsid w:val="006742EF"/>
    <w:rsid w:val="00674554"/>
    <w:rsid w:val="0067492F"/>
    <w:rsid w:val="00674D7D"/>
    <w:rsid w:val="006751AF"/>
    <w:rsid w:val="006755A9"/>
    <w:rsid w:val="0067574E"/>
    <w:rsid w:val="00676962"/>
    <w:rsid w:val="00676AFB"/>
    <w:rsid w:val="00677F2A"/>
    <w:rsid w:val="0068088A"/>
    <w:rsid w:val="006809AF"/>
    <w:rsid w:val="00680B86"/>
    <w:rsid w:val="006820B9"/>
    <w:rsid w:val="006827AF"/>
    <w:rsid w:val="00683A2A"/>
    <w:rsid w:val="006841E0"/>
    <w:rsid w:val="00684427"/>
    <w:rsid w:val="0068470E"/>
    <w:rsid w:val="006851AB"/>
    <w:rsid w:val="00685279"/>
    <w:rsid w:val="0068564C"/>
    <w:rsid w:val="00685822"/>
    <w:rsid w:val="006868CF"/>
    <w:rsid w:val="00687158"/>
    <w:rsid w:val="006871C4"/>
    <w:rsid w:val="0068794A"/>
    <w:rsid w:val="00687AE5"/>
    <w:rsid w:val="0069025A"/>
    <w:rsid w:val="006908DC"/>
    <w:rsid w:val="00690DCF"/>
    <w:rsid w:val="00690FEA"/>
    <w:rsid w:val="00691968"/>
    <w:rsid w:val="00691A76"/>
    <w:rsid w:val="00691ECF"/>
    <w:rsid w:val="00692E25"/>
    <w:rsid w:val="00693BED"/>
    <w:rsid w:val="00694062"/>
    <w:rsid w:val="00694266"/>
    <w:rsid w:val="00694618"/>
    <w:rsid w:val="006956ED"/>
    <w:rsid w:val="00695C93"/>
    <w:rsid w:val="0069643B"/>
    <w:rsid w:val="00696C61"/>
    <w:rsid w:val="00696E7E"/>
    <w:rsid w:val="00697746"/>
    <w:rsid w:val="00697872"/>
    <w:rsid w:val="006A0401"/>
    <w:rsid w:val="006A0C8F"/>
    <w:rsid w:val="006A10D7"/>
    <w:rsid w:val="006A17D4"/>
    <w:rsid w:val="006A1C7E"/>
    <w:rsid w:val="006A1DB9"/>
    <w:rsid w:val="006A2B5F"/>
    <w:rsid w:val="006A2B91"/>
    <w:rsid w:val="006A2C1A"/>
    <w:rsid w:val="006A2DC1"/>
    <w:rsid w:val="006A2FAA"/>
    <w:rsid w:val="006A33FE"/>
    <w:rsid w:val="006A3B6E"/>
    <w:rsid w:val="006A4E27"/>
    <w:rsid w:val="006A580D"/>
    <w:rsid w:val="006A5E3E"/>
    <w:rsid w:val="006A602C"/>
    <w:rsid w:val="006A6378"/>
    <w:rsid w:val="006A67E5"/>
    <w:rsid w:val="006A6D24"/>
    <w:rsid w:val="006A7554"/>
    <w:rsid w:val="006A78DF"/>
    <w:rsid w:val="006A79C6"/>
    <w:rsid w:val="006B0095"/>
    <w:rsid w:val="006B093E"/>
    <w:rsid w:val="006B11FC"/>
    <w:rsid w:val="006B1409"/>
    <w:rsid w:val="006B18BC"/>
    <w:rsid w:val="006B2113"/>
    <w:rsid w:val="006B2854"/>
    <w:rsid w:val="006B4ECA"/>
    <w:rsid w:val="006B501E"/>
    <w:rsid w:val="006B56AF"/>
    <w:rsid w:val="006B5895"/>
    <w:rsid w:val="006B6412"/>
    <w:rsid w:val="006B6514"/>
    <w:rsid w:val="006B684B"/>
    <w:rsid w:val="006C011B"/>
    <w:rsid w:val="006C0D04"/>
    <w:rsid w:val="006C11AD"/>
    <w:rsid w:val="006C1607"/>
    <w:rsid w:val="006C1917"/>
    <w:rsid w:val="006C19AA"/>
    <w:rsid w:val="006C241B"/>
    <w:rsid w:val="006C2541"/>
    <w:rsid w:val="006C3501"/>
    <w:rsid w:val="006C3A05"/>
    <w:rsid w:val="006C3D56"/>
    <w:rsid w:val="006C4157"/>
    <w:rsid w:val="006C4B21"/>
    <w:rsid w:val="006C4DEE"/>
    <w:rsid w:val="006C4EBA"/>
    <w:rsid w:val="006C5EA0"/>
    <w:rsid w:val="006C6255"/>
    <w:rsid w:val="006C6603"/>
    <w:rsid w:val="006C67B1"/>
    <w:rsid w:val="006C6D70"/>
    <w:rsid w:val="006C797F"/>
    <w:rsid w:val="006D0464"/>
    <w:rsid w:val="006D17B4"/>
    <w:rsid w:val="006D30F5"/>
    <w:rsid w:val="006D3204"/>
    <w:rsid w:val="006D3401"/>
    <w:rsid w:val="006D4AE4"/>
    <w:rsid w:val="006D4E23"/>
    <w:rsid w:val="006D59F1"/>
    <w:rsid w:val="006D6C26"/>
    <w:rsid w:val="006D6C73"/>
    <w:rsid w:val="006E0926"/>
    <w:rsid w:val="006E0980"/>
    <w:rsid w:val="006E0F82"/>
    <w:rsid w:val="006E1573"/>
    <w:rsid w:val="006E1846"/>
    <w:rsid w:val="006E1FFA"/>
    <w:rsid w:val="006E2589"/>
    <w:rsid w:val="006E26C9"/>
    <w:rsid w:val="006E2709"/>
    <w:rsid w:val="006E29D8"/>
    <w:rsid w:val="006E2AB0"/>
    <w:rsid w:val="006E2C4D"/>
    <w:rsid w:val="006E2F3E"/>
    <w:rsid w:val="006E2FA6"/>
    <w:rsid w:val="006E3430"/>
    <w:rsid w:val="006E37FB"/>
    <w:rsid w:val="006E3987"/>
    <w:rsid w:val="006E39A3"/>
    <w:rsid w:val="006E3E52"/>
    <w:rsid w:val="006E426A"/>
    <w:rsid w:val="006E4BF5"/>
    <w:rsid w:val="006E577B"/>
    <w:rsid w:val="006E5794"/>
    <w:rsid w:val="006E6B11"/>
    <w:rsid w:val="006E70BC"/>
    <w:rsid w:val="006E72B2"/>
    <w:rsid w:val="006E77BA"/>
    <w:rsid w:val="006F075B"/>
    <w:rsid w:val="006F2438"/>
    <w:rsid w:val="006F2990"/>
    <w:rsid w:val="006F2AE3"/>
    <w:rsid w:val="006F2AF9"/>
    <w:rsid w:val="006F3162"/>
    <w:rsid w:val="006F360A"/>
    <w:rsid w:val="006F3DF3"/>
    <w:rsid w:val="006F3EA7"/>
    <w:rsid w:val="006F3F5F"/>
    <w:rsid w:val="006F4FF8"/>
    <w:rsid w:val="006F5154"/>
    <w:rsid w:val="006F54B2"/>
    <w:rsid w:val="006F559E"/>
    <w:rsid w:val="006F5907"/>
    <w:rsid w:val="006F5BAE"/>
    <w:rsid w:val="006F5C0C"/>
    <w:rsid w:val="006F5C41"/>
    <w:rsid w:val="006F62B0"/>
    <w:rsid w:val="006F78C3"/>
    <w:rsid w:val="00700779"/>
    <w:rsid w:val="0070089E"/>
    <w:rsid w:val="0070113A"/>
    <w:rsid w:val="007020E0"/>
    <w:rsid w:val="00702635"/>
    <w:rsid w:val="007026F9"/>
    <w:rsid w:val="00704291"/>
    <w:rsid w:val="00704383"/>
    <w:rsid w:val="00704E98"/>
    <w:rsid w:val="007050A1"/>
    <w:rsid w:val="0070557D"/>
    <w:rsid w:val="007057F3"/>
    <w:rsid w:val="00707837"/>
    <w:rsid w:val="0070793C"/>
    <w:rsid w:val="007079F4"/>
    <w:rsid w:val="00707DAD"/>
    <w:rsid w:val="00707FCC"/>
    <w:rsid w:val="00710093"/>
    <w:rsid w:val="00710580"/>
    <w:rsid w:val="00710795"/>
    <w:rsid w:val="00711280"/>
    <w:rsid w:val="007113F8"/>
    <w:rsid w:val="00711652"/>
    <w:rsid w:val="00711696"/>
    <w:rsid w:val="00711932"/>
    <w:rsid w:val="00711AB4"/>
    <w:rsid w:val="00711D40"/>
    <w:rsid w:val="007127E0"/>
    <w:rsid w:val="007129CF"/>
    <w:rsid w:val="00713842"/>
    <w:rsid w:val="0071386D"/>
    <w:rsid w:val="00713CB3"/>
    <w:rsid w:val="007146BE"/>
    <w:rsid w:val="007149E3"/>
    <w:rsid w:val="007149FD"/>
    <w:rsid w:val="0071598E"/>
    <w:rsid w:val="00715FE5"/>
    <w:rsid w:val="00716D46"/>
    <w:rsid w:val="0071742A"/>
    <w:rsid w:val="007175C5"/>
    <w:rsid w:val="0072150B"/>
    <w:rsid w:val="0072285B"/>
    <w:rsid w:val="00722A83"/>
    <w:rsid w:val="00722B8F"/>
    <w:rsid w:val="007250E6"/>
    <w:rsid w:val="00726B25"/>
    <w:rsid w:val="00727951"/>
    <w:rsid w:val="007300A5"/>
    <w:rsid w:val="00730107"/>
    <w:rsid w:val="0073048C"/>
    <w:rsid w:val="00730657"/>
    <w:rsid w:val="00730A38"/>
    <w:rsid w:val="00730BC0"/>
    <w:rsid w:val="007332F1"/>
    <w:rsid w:val="007337E6"/>
    <w:rsid w:val="00733D32"/>
    <w:rsid w:val="0073485C"/>
    <w:rsid w:val="00734A6A"/>
    <w:rsid w:val="00734AA3"/>
    <w:rsid w:val="00734C53"/>
    <w:rsid w:val="00735018"/>
    <w:rsid w:val="007356C2"/>
    <w:rsid w:val="007357E7"/>
    <w:rsid w:val="00735F69"/>
    <w:rsid w:val="0073788D"/>
    <w:rsid w:val="00741FC4"/>
    <w:rsid w:val="007424AF"/>
    <w:rsid w:val="00742B2A"/>
    <w:rsid w:val="00742C5B"/>
    <w:rsid w:val="007435EB"/>
    <w:rsid w:val="0074409B"/>
    <w:rsid w:val="00744A10"/>
    <w:rsid w:val="00747084"/>
    <w:rsid w:val="00747B9B"/>
    <w:rsid w:val="007503C3"/>
    <w:rsid w:val="007514BE"/>
    <w:rsid w:val="0075298E"/>
    <w:rsid w:val="00752BF3"/>
    <w:rsid w:val="00752C2F"/>
    <w:rsid w:val="0075363A"/>
    <w:rsid w:val="007536C9"/>
    <w:rsid w:val="00753A09"/>
    <w:rsid w:val="00753EBE"/>
    <w:rsid w:val="0075516B"/>
    <w:rsid w:val="0075518D"/>
    <w:rsid w:val="007555A9"/>
    <w:rsid w:val="007562E2"/>
    <w:rsid w:val="00756C5C"/>
    <w:rsid w:val="00756D34"/>
    <w:rsid w:val="00756DC3"/>
    <w:rsid w:val="0075764C"/>
    <w:rsid w:val="00757D6C"/>
    <w:rsid w:val="007600D7"/>
    <w:rsid w:val="00761468"/>
    <w:rsid w:val="007618F6"/>
    <w:rsid w:val="00761ED2"/>
    <w:rsid w:val="00762374"/>
    <w:rsid w:val="00762509"/>
    <w:rsid w:val="00762B39"/>
    <w:rsid w:val="00762D0E"/>
    <w:rsid w:val="00763ADD"/>
    <w:rsid w:val="00763B00"/>
    <w:rsid w:val="00764BA8"/>
    <w:rsid w:val="007655DC"/>
    <w:rsid w:val="007656BA"/>
    <w:rsid w:val="007656FB"/>
    <w:rsid w:val="0076684E"/>
    <w:rsid w:val="0076698F"/>
    <w:rsid w:val="00767692"/>
    <w:rsid w:val="00767781"/>
    <w:rsid w:val="00770CFB"/>
    <w:rsid w:val="00770D00"/>
    <w:rsid w:val="00771DF5"/>
    <w:rsid w:val="00771E12"/>
    <w:rsid w:val="00771F2E"/>
    <w:rsid w:val="0077206F"/>
    <w:rsid w:val="00773563"/>
    <w:rsid w:val="00774F80"/>
    <w:rsid w:val="00775C34"/>
    <w:rsid w:val="00775DBD"/>
    <w:rsid w:val="00775DFE"/>
    <w:rsid w:val="00775FBA"/>
    <w:rsid w:val="0077780C"/>
    <w:rsid w:val="00777E17"/>
    <w:rsid w:val="007818AF"/>
    <w:rsid w:val="00781ED3"/>
    <w:rsid w:val="0078200C"/>
    <w:rsid w:val="00782029"/>
    <w:rsid w:val="00782348"/>
    <w:rsid w:val="007827DF"/>
    <w:rsid w:val="00783574"/>
    <w:rsid w:val="00783ADD"/>
    <w:rsid w:val="00783CE3"/>
    <w:rsid w:val="00783D07"/>
    <w:rsid w:val="00783F3A"/>
    <w:rsid w:val="007844A2"/>
    <w:rsid w:val="00784DCA"/>
    <w:rsid w:val="00785AD5"/>
    <w:rsid w:val="00786196"/>
    <w:rsid w:val="0078635A"/>
    <w:rsid w:val="00786D67"/>
    <w:rsid w:val="00790B73"/>
    <w:rsid w:val="007911CE"/>
    <w:rsid w:val="007914A7"/>
    <w:rsid w:val="00791568"/>
    <w:rsid w:val="00791DCF"/>
    <w:rsid w:val="00791FBA"/>
    <w:rsid w:val="00793292"/>
    <w:rsid w:val="0079333A"/>
    <w:rsid w:val="007938FC"/>
    <w:rsid w:val="00793C38"/>
    <w:rsid w:val="007940DA"/>
    <w:rsid w:val="0079431E"/>
    <w:rsid w:val="00794CE3"/>
    <w:rsid w:val="00796193"/>
    <w:rsid w:val="00796327"/>
    <w:rsid w:val="0079682D"/>
    <w:rsid w:val="00796F0E"/>
    <w:rsid w:val="0079758B"/>
    <w:rsid w:val="00797E5B"/>
    <w:rsid w:val="007A0683"/>
    <w:rsid w:val="007A1153"/>
    <w:rsid w:val="007A1272"/>
    <w:rsid w:val="007A1551"/>
    <w:rsid w:val="007A178C"/>
    <w:rsid w:val="007A1EF4"/>
    <w:rsid w:val="007A24A6"/>
    <w:rsid w:val="007A27B6"/>
    <w:rsid w:val="007A2D0E"/>
    <w:rsid w:val="007A395E"/>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226"/>
    <w:rsid w:val="007B5FA6"/>
    <w:rsid w:val="007B64B3"/>
    <w:rsid w:val="007B66B7"/>
    <w:rsid w:val="007B68B4"/>
    <w:rsid w:val="007B69B1"/>
    <w:rsid w:val="007B7732"/>
    <w:rsid w:val="007B7AEF"/>
    <w:rsid w:val="007B7E60"/>
    <w:rsid w:val="007C02A3"/>
    <w:rsid w:val="007C0670"/>
    <w:rsid w:val="007C07C4"/>
    <w:rsid w:val="007C420E"/>
    <w:rsid w:val="007C4C74"/>
    <w:rsid w:val="007C537E"/>
    <w:rsid w:val="007C5E54"/>
    <w:rsid w:val="007C695D"/>
    <w:rsid w:val="007C7061"/>
    <w:rsid w:val="007C7340"/>
    <w:rsid w:val="007C7789"/>
    <w:rsid w:val="007C7905"/>
    <w:rsid w:val="007C7960"/>
    <w:rsid w:val="007C7AA3"/>
    <w:rsid w:val="007D058A"/>
    <w:rsid w:val="007D05C9"/>
    <w:rsid w:val="007D2492"/>
    <w:rsid w:val="007D24A5"/>
    <w:rsid w:val="007D3111"/>
    <w:rsid w:val="007D42DC"/>
    <w:rsid w:val="007D4DDA"/>
    <w:rsid w:val="007D50C2"/>
    <w:rsid w:val="007D535C"/>
    <w:rsid w:val="007D54B9"/>
    <w:rsid w:val="007D6037"/>
    <w:rsid w:val="007D6334"/>
    <w:rsid w:val="007D6D78"/>
    <w:rsid w:val="007D6FA2"/>
    <w:rsid w:val="007D7954"/>
    <w:rsid w:val="007D7EE6"/>
    <w:rsid w:val="007E0815"/>
    <w:rsid w:val="007E0AC2"/>
    <w:rsid w:val="007E1103"/>
    <w:rsid w:val="007E13E0"/>
    <w:rsid w:val="007E14B9"/>
    <w:rsid w:val="007E1B14"/>
    <w:rsid w:val="007E1BE6"/>
    <w:rsid w:val="007E22A3"/>
    <w:rsid w:val="007E363A"/>
    <w:rsid w:val="007E3B0B"/>
    <w:rsid w:val="007E4C9C"/>
    <w:rsid w:val="007E515B"/>
    <w:rsid w:val="007E5CA3"/>
    <w:rsid w:val="007E6174"/>
    <w:rsid w:val="007E68F0"/>
    <w:rsid w:val="007E7725"/>
    <w:rsid w:val="007E7D15"/>
    <w:rsid w:val="007F14BB"/>
    <w:rsid w:val="007F1724"/>
    <w:rsid w:val="007F1A59"/>
    <w:rsid w:val="007F1BDD"/>
    <w:rsid w:val="007F21A0"/>
    <w:rsid w:val="007F262D"/>
    <w:rsid w:val="007F2C1F"/>
    <w:rsid w:val="007F3289"/>
    <w:rsid w:val="007F3B22"/>
    <w:rsid w:val="007F3E38"/>
    <w:rsid w:val="007F54B0"/>
    <w:rsid w:val="007F5B23"/>
    <w:rsid w:val="007F64EC"/>
    <w:rsid w:val="007F6B6A"/>
    <w:rsid w:val="007F714F"/>
    <w:rsid w:val="007F7BAF"/>
    <w:rsid w:val="007F7CBB"/>
    <w:rsid w:val="00800586"/>
    <w:rsid w:val="008005C1"/>
    <w:rsid w:val="00801EED"/>
    <w:rsid w:val="00802D0F"/>
    <w:rsid w:val="00802DAE"/>
    <w:rsid w:val="00802DC7"/>
    <w:rsid w:val="008036F1"/>
    <w:rsid w:val="00803A59"/>
    <w:rsid w:val="00804CA7"/>
    <w:rsid w:val="00804D75"/>
    <w:rsid w:val="00805BE5"/>
    <w:rsid w:val="00810594"/>
    <w:rsid w:val="00810F3A"/>
    <w:rsid w:val="008113B0"/>
    <w:rsid w:val="00811840"/>
    <w:rsid w:val="00811D41"/>
    <w:rsid w:val="00811DB4"/>
    <w:rsid w:val="008123D2"/>
    <w:rsid w:val="00812ED1"/>
    <w:rsid w:val="0081383B"/>
    <w:rsid w:val="00814A1C"/>
    <w:rsid w:val="00814E7E"/>
    <w:rsid w:val="0081518D"/>
    <w:rsid w:val="00815304"/>
    <w:rsid w:val="00815762"/>
    <w:rsid w:val="008158AD"/>
    <w:rsid w:val="00816210"/>
    <w:rsid w:val="00816DAC"/>
    <w:rsid w:val="00820F70"/>
    <w:rsid w:val="008211A1"/>
    <w:rsid w:val="0082137E"/>
    <w:rsid w:val="00821CD0"/>
    <w:rsid w:val="00821FA6"/>
    <w:rsid w:val="00822599"/>
    <w:rsid w:val="00822E1C"/>
    <w:rsid w:val="0082421C"/>
    <w:rsid w:val="0082550A"/>
    <w:rsid w:val="00825F92"/>
    <w:rsid w:val="00826135"/>
    <w:rsid w:val="00826190"/>
    <w:rsid w:val="00826297"/>
    <w:rsid w:val="00830239"/>
    <w:rsid w:val="00830560"/>
    <w:rsid w:val="00830CB6"/>
    <w:rsid w:val="008318DB"/>
    <w:rsid w:val="008321F1"/>
    <w:rsid w:val="00832208"/>
    <w:rsid w:val="00834064"/>
    <w:rsid w:val="008354F7"/>
    <w:rsid w:val="00835860"/>
    <w:rsid w:val="00836063"/>
    <w:rsid w:val="0083613D"/>
    <w:rsid w:val="0083656A"/>
    <w:rsid w:val="00836D53"/>
    <w:rsid w:val="008374CF"/>
    <w:rsid w:val="0083798E"/>
    <w:rsid w:val="0084161E"/>
    <w:rsid w:val="00841A36"/>
    <w:rsid w:val="008422B4"/>
    <w:rsid w:val="00842360"/>
    <w:rsid w:val="00842516"/>
    <w:rsid w:val="008426E2"/>
    <w:rsid w:val="00842AAE"/>
    <w:rsid w:val="00842B5C"/>
    <w:rsid w:val="00843346"/>
    <w:rsid w:val="00843845"/>
    <w:rsid w:val="008439A3"/>
    <w:rsid w:val="00844F24"/>
    <w:rsid w:val="00845D4A"/>
    <w:rsid w:val="00845F4B"/>
    <w:rsid w:val="0084699A"/>
    <w:rsid w:val="008469E6"/>
    <w:rsid w:val="00846CE2"/>
    <w:rsid w:val="008471BF"/>
    <w:rsid w:val="00847247"/>
    <w:rsid w:val="008479B7"/>
    <w:rsid w:val="008479CF"/>
    <w:rsid w:val="008503DB"/>
    <w:rsid w:val="00850834"/>
    <w:rsid w:val="0085208C"/>
    <w:rsid w:val="0085230E"/>
    <w:rsid w:val="0085367D"/>
    <w:rsid w:val="0085389C"/>
    <w:rsid w:val="008544BA"/>
    <w:rsid w:val="008545A4"/>
    <w:rsid w:val="008546E9"/>
    <w:rsid w:val="00854865"/>
    <w:rsid w:val="0085514F"/>
    <w:rsid w:val="0085593A"/>
    <w:rsid w:val="008564B2"/>
    <w:rsid w:val="008565E8"/>
    <w:rsid w:val="00856F95"/>
    <w:rsid w:val="00857457"/>
    <w:rsid w:val="008607BE"/>
    <w:rsid w:val="00860F7F"/>
    <w:rsid w:val="00861AEC"/>
    <w:rsid w:val="0086202A"/>
    <w:rsid w:val="0086271A"/>
    <w:rsid w:val="008629B0"/>
    <w:rsid w:val="00863E36"/>
    <w:rsid w:val="00864D80"/>
    <w:rsid w:val="0086509C"/>
    <w:rsid w:val="00865190"/>
    <w:rsid w:val="00865C19"/>
    <w:rsid w:val="00866609"/>
    <w:rsid w:val="00866DBC"/>
    <w:rsid w:val="00867459"/>
    <w:rsid w:val="00867D36"/>
    <w:rsid w:val="008705DC"/>
    <w:rsid w:val="0087076F"/>
    <w:rsid w:val="00870A05"/>
    <w:rsid w:val="00870CB6"/>
    <w:rsid w:val="00871B44"/>
    <w:rsid w:val="00872136"/>
    <w:rsid w:val="00872550"/>
    <w:rsid w:val="00872E01"/>
    <w:rsid w:val="00873498"/>
    <w:rsid w:val="00873670"/>
    <w:rsid w:val="008738D7"/>
    <w:rsid w:val="008740ED"/>
    <w:rsid w:val="00875880"/>
    <w:rsid w:val="00875AE8"/>
    <w:rsid w:val="00876F6F"/>
    <w:rsid w:val="00877422"/>
    <w:rsid w:val="008776C5"/>
    <w:rsid w:val="008802D5"/>
    <w:rsid w:val="008803E9"/>
    <w:rsid w:val="00880AD1"/>
    <w:rsid w:val="008813C5"/>
    <w:rsid w:val="00881446"/>
    <w:rsid w:val="0088156E"/>
    <w:rsid w:val="00881AA0"/>
    <w:rsid w:val="00882870"/>
    <w:rsid w:val="00883683"/>
    <w:rsid w:val="00883755"/>
    <w:rsid w:val="00885DA7"/>
    <w:rsid w:val="00885F2B"/>
    <w:rsid w:val="008865BF"/>
    <w:rsid w:val="00886A50"/>
    <w:rsid w:val="00887619"/>
    <w:rsid w:val="0088776B"/>
    <w:rsid w:val="00887B33"/>
    <w:rsid w:val="00887D37"/>
    <w:rsid w:val="008910FB"/>
    <w:rsid w:val="00891260"/>
    <w:rsid w:val="00891704"/>
    <w:rsid w:val="00891B4C"/>
    <w:rsid w:val="008921A4"/>
    <w:rsid w:val="00892473"/>
    <w:rsid w:val="00892DFA"/>
    <w:rsid w:val="00893292"/>
    <w:rsid w:val="00893515"/>
    <w:rsid w:val="0089511E"/>
    <w:rsid w:val="0089546A"/>
    <w:rsid w:val="008954B6"/>
    <w:rsid w:val="008958F1"/>
    <w:rsid w:val="00895C14"/>
    <w:rsid w:val="00895E74"/>
    <w:rsid w:val="00896131"/>
    <w:rsid w:val="00896E1E"/>
    <w:rsid w:val="00897240"/>
    <w:rsid w:val="008975FD"/>
    <w:rsid w:val="008977D0"/>
    <w:rsid w:val="008A03E1"/>
    <w:rsid w:val="008A0520"/>
    <w:rsid w:val="008A1910"/>
    <w:rsid w:val="008A1937"/>
    <w:rsid w:val="008A1A7C"/>
    <w:rsid w:val="008A49D4"/>
    <w:rsid w:val="008A4CDC"/>
    <w:rsid w:val="008A5E0F"/>
    <w:rsid w:val="008A6117"/>
    <w:rsid w:val="008A629C"/>
    <w:rsid w:val="008A6358"/>
    <w:rsid w:val="008A669E"/>
    <w:rsid w:val="008B2187"/>
    <w:rsid w:val="008B21F0"/>
    <w:rsid w:val="008B2F77"/>
    <w:rsid w:val="008B3539"/>
    <w:rsid w:val="008B35D7"/>
    <w:rsid w:val="008B43EA"/>
    <w:rsid w:val="008B4ED5"/>
    <w:rsid w:val="008B51CB"/>
    <w:rsid w:val="008B5603"/>
    <w:rsid w:val="008B5AF1"/>
    <w:rsid w:val="008B5B24"/>
    <w:rsid w:val="008B6B63"/>
    <w:rsid w:val="008B6DFD"/>
    <w:rsid w:val="008B7C12"/>
    <w:rsid w:val="008C1436"/>
    <w:rsid w:val="008C1712"/>
    <w:rsid w:val="008C1951"/>
    <w:rsid w:val="008C2F9A"/>
    <w:rsid w:val="008C3422"/>
    <w:rsid w:val="008C35D1"/>
    <w:rsid w:val="008C414F"/>
    <w:rsid w:val="008C44E7"/>
    <w:rsid w:val="008C5342"/>
    <w:rsid w:val="008C5562"/>
    <w:rsid w:val="008C6553"/>
    <w:rsid w:val="008C7A1B"/>
    <w:rsid w:val="008D04F5"/>
    <w:rsid w:val="008D0C08"/>
    <w:rsid w:val="008D0F73"/>
    <w:rsid w:val="008D180A"/>
    <w:rsid w:val="008D1C1C"/>
    <w:rsid w:val="008D2832"/>
    <w:rsid w:val="008D28FF"/>
    <w:rsid w:val="008D299A"/>
    <w:rsid w:val="008D2E48"/>
    <w:rsid w:val="008D3988"/>
    <w:rsid w:val="008D4498"/>
    <w:rsid w:val="008D4B80"/>
    <w:rsid w:val="008D4D75"/>
    <w:rsid w:val="008D5541"/>
    <w:rsid w:val="008D5545"/>
    <w:rsid w:val="008D5CC4"/>
    <w:rsid w:val="008D5DF7"/>
    <w:rsid w:val="008D62BD"/>
    <w:rsid w:val="008D6A0A"/>
    <w:rsid w:val="008D7C75"/>
    <w:rsid w:val="008D7CE7"/>
    <w:rsid w:val="008E0E16"/>
    <w:rsid w:val="008E0E58"/>
    <w:rsid w:val="008E12B8"/>
    <w:rsid w:val="008E15C7"/>
    <w:rsid w:val="008E1EBC"/>
    <w:rsid w:val="008E1EFE"/>
    <w:rsid w:val="008E2C89"/>
    <w:rsid w:val="008E3420"/>
    <w:rsid w:val="008E46AD"/>
    <w:rsid w:val="008E4973"/>
    <w:rsid w:val="008E4CEC"/>
    <w:rsid w:val="008E667E"/>
    <w:rsid w:val="008E78AC"/>
    <w:rsid w:val="008E7DD3"/>
    <w:rsid w:val="008E7E94"/>
    <w:rsid w:val="008F079E"/>
    <w:rsid w:val="008F115D"/>
    <w:rsid w:val="008F11DA"/>
    <w:rsid w:val="008F1590"/>
    <w:rsid w:val="008F17AE"/>
    <w:rsid w:val="008F1A18"/>
    <w:rsid w:val="008F1B35"/>
    <w:rsid w:val="008F21A9"/>
    <w:rsid w:val="008F2B72"/>
    <w:rsid w:val="008F3103"/>
    <w:rsid w:val="008F383C"/>
    <w:rsid w:val="008F386B"/>
    <w:rsid w:val="008F41A4"/>
    <w:rsid w:val="008F47BC"/>
    <w:rsid w:val="008F4F3D"/>
    <w:rsid w:val="008F510B"/>
    <w:rsid w:val="008F5159"/>
    <w:rsid w:val="008F5202"/>
    <w:rsid w:val="008F56F0"/>
    <w:rsid w:val="008F57C9"/>
    <w:rsid w:val="008F5ACE"/>
    <w:rsid w:val="008F61C3"/>
    <w:rsid w:val="008F66BF"/>
    <w:rsid w:val="008F69FB"/>
    <w:rsid w:val="008F7182"/>
    <w:rsid w:val="008F7ABE"/>
    <w:rsid w:val="008F7BDA"/>
    <w:rsid w:val="009008A4"/>
    <w:rsid w:val="0090104E"/>
    <w:rsid w:val="009014A2"/>
    <w:rsid w:val="00901AAE"/>
    <w:rsid w:val="0090265E"/>
    <w:rsid w:val="0090286E"/>
    <w:rsid w:val="009031BD"/>
    <w:rsid w:val="0090331D"/>
    <w:rsid w:val="009034ED"/>
    <w:rsid w:val="0090356D"/>
    <w:rsid w:val="00903E4B"/>
    <w:rsid w:val="0090442A"/>
    <w:rsid w:val="00904D0C"/>
    <w:rsid w:val="009051F6"/>
    <w:rsid w:val="009053F0"/>
    <w:rsid w:val="009057F3"/>
    <w:rsid w:val="00906A6C"/>
    <w:rsid w:val="00907020"/>
    <w:rsid w:val="00907476"/>
    <w:rsid w:val="009074C4"/>
    <w:rsid w:val="00907621"/>
    <w:rsid w:val="00907DB1"/>
    <w:rsid w:val="00911506"/>
    <w:rsid w:val="009115F2"/>
    <w:rsid w:val="00911852"/>
    <w:rsid w:val="0091187B"/>
    <w:rsid w:val="00911A7C"/>
    <w:rsid w:val="00911F88"/>
    <w:rsid w:val="00912978"/>
    <w:rsid w:val="009138F6"/>
    <w:rsid w:val="009141BD"/>
    <w:rsid w:val="009141D8"/>
    <w:rsid w:val="00915683"/>
    <w:rsid w:val="00915ADD"/>
    <w:rsid w:val="0091697E"/>
    <w:rsid w:val="00917197"/>
    <w:rsid w:val="009177F3"/>
    <w:rsid w:val="00917E99"/>
    <w:rsid w:val="00920352"/>
    <w:rsid w:val="00920522"/>
    <w:rsid w:val="009206A5"/>
    <w:rsid w:val="009207D9"/>
    <w:rsid w:val="00920B25"/>
    <w:rsid w:val="00920DB9"/>
    <w:rsid w:val="00921B13"/>
    <w:rsid w:val="00922CAD"/>
    <w:rsid w:val="00922FAA"/>
    <w:rsid w:val="00923948"/>
    <w:rsid w:val="0092437A"/>
    <w:rsid w:val="00925159"/>
    <w:rsid w:val="00925287"/>
    <w:rsid w:val="00925CD4"/>
    <w:rsid w:val="009262C1"/>
    <w:rsid w:val="00926566"/>
    <w:rsid w:val="0092744F"/>
    <w:rsid w:val="00927830"/>
    <w:rsid w:val="00927F77"/>
    <w:rsid w:val="009306E8"/>
    <w:rsid w:val="0093081F"/>
    <w:rsid w:val="00930A1B"/>
    <w:rsid w:val="00930DFC"/>
    <w:rsid w:val="0093247A"/>
    <w:rsid w:val="00932F3A"/>
    <w:rsid w:val="0093328A"/>
    <w:rsid w:val="009339F2"/>
    <w:rsid w:val="009342F6"/>
    <w:rsid w:val="00934F7E"/>
    <w:rsid w:val="009364A2"/>
    <w:rsid w:val="00936F37"/>
    <w:rsid w:val="0093738A"/>
    <w:rsid w:val="00937E0B"/>
    <w:rsid w:val="0094095B"/>
    <w:rsid w:val="00940C96"/>
    <w:rsid w:val="00941024"/>
    <w:rsid w:val="009411C0"/>
    <w:rsid w:val="00941FAE"/>
    <w:rsid w:val="009433C2"/>
    <w:rsid w:val="00944903"/>
    <w:rsid w:val="00944D97"/>
    <w:rsid w:val="00944DCF"/>
    <w:rsid w:val="00945234"/>
    <w:rsid w:val="009453D3"/>
    <w:rsid w:val="00945A98"/>
    <w:rsid w:val="0094625E"/>
    <w:rsid w:val="009462FD"/>
    <w:rsid w:val="0094660A"/>
    <w:rsid w:val="009479D6"/>
    <w:rsid w:val="00947C7D"/>
    <w:rsid w:val="00947D14"/>
    <w:rsid w:val="0095016E"/>
    <w:rsid w:val="009512F9"/>
    <w:rsid w:val="0095189C"/>
    <w:rsid w:val="00951FFE"/>
    <w:rsid w:val="009521E2"/>
    <w:rsid w:val="009525FB"/>
    <w:rsid w:val="00952A06"/>
    <w:rsid w:val="00953122"/>
    <w:rsid w:val="00953492"/>
    <w:rsid w:val="00954378"/>
    <w:rsid w:val="00954671"/>
    <w:rsid w:val="009547DC"/>
    <w:rsid w:val="00954E72"/>
    <w:rsid w:val="009550AE"/>
    <w:rsid w:val="00955416"/>
    <w:rsid w:val="00955AF1"/>
    <w:rsid w:val="00955CCE"/>
    <w:rsid w:val="00956633"/>
    <w:rsid w:val="00956655"/>
    <w:rsid w:val="00956795"/>
    <w:rsid w:val="00956EB1"/>
    <w:rsid w:val="00956FD3"/>
    <w:rsid w:val="0095709A"/>
    <w:rsid w:val="00957278"/>
    <w:rsid w:val="00957664"/>
    <w:rsid w:val="00957819"/>
    <w:rsid w:val="009578E5"/>
    <w:rsid w:val="00957F56"/>
    <w:rsid w:val="00960378"/>
    <w:rsid w:val="00960495"/>
    <w:rsid w:val="00960C47"/>
    <w:rsid w:val="00961495"/>
    <w:rsid w:val="00961914"/>
    <w:rsid w:val="00962A28"/>
    <w:rsid w:val="00962EC7"/>
    <w:rsid w:val="00962EE2"/>
    <w:rsid w:val="00963C77"/>
    <w:rsid w:val="009642AD"/>
    <w:rsid w:val="0096487C"/>
    <w:rsid w:val="00964CB9"/>
    <w:rsid w:val="00965E6C"/>
    <w:rsid w:val="00966633"/>
    <w:rsid w:val="00966738"/>
    <w:rsid w:val="00966E44"/>
    <w:rsid w:val="00966ED4"/>
    <w:rsid w:val="009673E1"/>
    <w:rsid w:val="009710A2"/>
    <w:rsid w:val="0097146D"/>
    <w:rsid w:val="009719AC"/>
    <w:rsid w:val="00972DF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65B"/>
    <w:rsid w:val="00981A23"/>
    <w:rsid w:val="00982ADA"/>
    <w:rsid w:val="00984E0D"/>
    <w:rsid w:val="00986EEF"/>
    <w:rsid w:val="009877BE"/>
    <w:rsid w:val="00987AA4"/>
    <w:rsid w:val="00987C24"/>
    <w:rsid w:val="00991146"/>
    <w:rsid w:val="009915AE"/>
    <w:rsid w:val="009918BA"/>
    <w:rsid w:val="00991EA5"/>
    <w:rsid w:val="0099326A"/>
    <w:rsid w:val="00994810"/>
    <w:rsid w:val="0099481E"/>
    <w:rsid w:val="00994D9F"/>
    <w:rsid w:val="00994E96"/>
    <w:rsid w:val="009959D6"/>
    <w:rsid w:val="00995B27"/>
    <w:rsid w:val="00996380"/>
    <w:rsid w:val="009963D3"/>
    <w:rsid w:val="0099640B"/>
    <w:rsid w:val="009970B0"/>
    <w:rsid w:val="009975A4"/>
    <w:rsid w:val="009975D3"/>
    <w:rsid w:val="0099777B"/>
    <w:rsid w:val="00997E15"/>
    <w:rsid w:val="009A06EB"/>
    <w:rsid w:val="009A09CE"/>
    <w:rsid w:val="009A0A17"/>
    <w:rsid w:val="009A0A30"/>
    <w:rsid w:val="009A0DE7"/>
    <w:rsid w:val="009A179B"/>
    <w:rsid w:val="009A1B2E"/>
    <w:rsid w:val="009A2114"/>
    <w:rsid w:val="009A2C2A"/>
    <w:rsid w:val="009A3317"/>
    <w:rsid w:val="009A3409"/>
    <w:rsid w:val="009A41D9"/>
    <w:rsid w:val="009A422A"/>
    <w:rsid w:val="009A4B45"/>
    <w:rsid w:val="009A4E9E"/>
    <w:rsid w:val="009A5817"/>
    <w:rsid w:val="009A6E81"/>
    <w:rsid w:val="009A7E89"/>
    <w:rsid w:val="009B052D"/>
    <w:rsid w:val="009B0A67"/>
    <w:rsid w:val="009B15D0"/>
    <w:rsid w:val="009B1D24"/>
    <w:rsid w:val="009B20FA"/>
    <w:rsid w:val="009B2ABD"/>
    <w:rsid w:val="009B3144"/>
    <w:rsid w:val="009B31E9"/>
    <w:rsid w:val="009B38DC"/>
    <w:rsid w:val="009B3CFC"/>
    <w:rsid w:val="009B4CC4"/>
    <w:rsid w:val="009B4ED4"/>
    <w:rsid w:val="009B53D9"/>
    <w:rsid w:val="009B5A93"/>
    <w:rsid w:val="009B5DD0"/>
    <w:rsid w:val="009B61F3"/>
    <w:rsid w:val="009B625F"/>
    <w:rsid w:val="009B6475"/>
    <w:rsid w:val="009B6B31"/>
    <w:rsid w:val="009C0AB0"/>
    <w:rsid w:val="009C0F5D"/>
    <w:rsid w:val="009C130D"/>
    <w:rsid w:val="009C18D9"/>
    <w:rsid w:val="009C22DA"/>
    <w:rsid w:val="009C2919"/>
    <w:rsid w:val="009C35DC"/>
    <w:rsid w:val="009C3833"/>
    <w:rsid w:val="009C3905"/>
    <w:rsid w:val="009C3A6B"/>
    <w:rsid w:val="009C3C90"/>
    <w:rsid w:val="009C4688"/>
    <w:rsid w:val="009C4721"/>
    <w:rsid w:val="009C49A3"/>
    <w:rsid w:val="009C4C10"/>
    <w:rsid w:val="009C5665"/>
    <w:rsid w:val="009C576B"/>
    <w:rsid w:val="009C6537"/>
    <w:rsid w:val="009C6B36"/>
    <w:rsid w:val="009D0383"/>
    <w:rsid w:val="009D09A8"/>
    <w:rsid w:val="009D1A43"/>
    <w:rsid w:val="009D1A78"/>
    <w:rsid w:val="009D1AFE"/>
    <w:rsid w:val="009D2150"/>
    <w:rsid w:val="009D2695"/>
    <w:rsid w:val="009D5034"/>
    <w:rsid w:val="009D5BE9"/>
    <w:rsid w:val="009D7676"/>
    <w:rsid w:val="009E11A7"/>
    <w:rsid w:val="009E1579"/>
    <w:rsid w:val="009E1F3C"/>
    <w:rsid w:val="009E2359"/>
    <w:rsid w:val="009E2F14"/>
    <w:rsid w:val="009E35B6"/>
    <w:rsid w:val="009E3975"/>
    <w:rsid w:val="009E3DD2"/>
    <w:rsid w:val="009E3F0E"/>
    <w:rsid w:val="009E3F1C"/>
    <w:rsid w:val="009E434F"/>
    <w:rsid w:val="009E60D9"/>
    <w:rsid w:val="009E6322"/>
    <w:rsid w:val="009E6457"/>
    <w:rsid w:val="009E6D66"/>
    <w:rsid w:val="009E795A"/>
    <w:rsid w:val="009F020C"/>
    <w:rsid w:val="009F0C80"/>
    <w:rsid w:val="009F0CB5"/>
    <w:rsid w:val="009F2F65"/>
    <w:rsid w:val="009F3953"/>
    <w:rsid w:val="009F39DB"/>
    <w:rsid w:val="009F3B8C"/>
    <w:rsid w:val="009F3F5B"/>
    <w:rsid w:val="009F4B89"/>
    <w:rsid w:val="009F55A7"/>
    <w:rsid w:val="009F5A55"/>
    <w:rsid w:val="009F642D"/>
    <w:rsid w:val="009F6551"/>
    <w:rsid w:val="009F713B"/>
    <w:rsid w:val="009F7BB2"/>
    <w:rsid w:val="009F7C98"/>
    <w:rsid w:val="00A00481"/>
    <w:rsid w:val="00A033CB"/>
    <w:rsid w:val="00A03859"/>
    <w:rsid w:val="00A041F8"/>
    <w:rsid w:val="00A048F9"/>
    <w:rsid w:val="00A04CD5"/>
    <w:rsid w:val="00A04E84"/>
    <w:rsid w:val="00A057D6"/>
    <w:rsid w:val="00A05AF1"/>
    <w:rsid w:val="00A061AF"/>
    <w:rsid w:val="00A06880"/>
    <w:rsid w:val="00A073A7"/>
    <w:rsid w:val="00A073FF"/>
    <w:rsid w:val="00A07741"/>
    <w:rsid w:val="00A07CA7"/>
    <w:rsid w:val="00A102DB"/>
    <w:rsid w:val="00A109C4"/>
    <w:rsid w:val="00A10E25"/>
    <w:rsid w:val="00A1108A"/>
    <w:rsid w:val="00A11C8B"/>
    <w:rsid w:val="00A12529"/>
    <w:rsid w:val="00A1257F"/>
    <w:rsid w:val="00A12A31"/>
    <w:rsid w:val="00A12E95"/>
    <w:rsid w:val="00A130BE"/>
    <w:rsid w:val="00A13371"/>
    <w:rsid w:val="00A144FA"/>
    <w:rsid w:val="00A14616"/>
    <w:rsid w:val="00A14C0E"/>
    <w:rsid w:val="00A14E5D"/>
    <w:rsid w:val="00A15156"/>
    <w:rsid w:val="00A15D22"/>
    <w:rsid w:val="00A162D6"/>
    <w:rsid w:val="00A16411"/>
    <w:rsid w:val="00A164D6"/>
    <w:rsid w:val="00A20019"/>
    <w:rsid w:val="00A20088"/>
    <w:rsid w:val="00A2050F"/>
    <w:rsid w:val="00A219B0"/>
    <w:rsid w:val="00A22520"/>
    <w:rsid w:val="00A22DB2"/>
    <w:rsid w:val="00A23517"/>
    <w:rsid w:val="00A24704"/>
    <w:rsid w:val="00A24AC2"/>
    <w:rsid w:val="00A25133"/>
    <w:rsid w:val="00A25AA0"/>
    <w:rsid w:val="00A25E56"/>
    <w:rsid w:val="00A266D8"/>
    <w:rsid w:val="00A27FF3"/>
    <w:rsid w:val="00A30514"/>
    <w:rsid w:val="00A30F51"/>
    <w:rsid w:val="00A3139F"/>
    <w:rsid w:val="00A3142A"/>
    <w:rsid w:val="00A31B95"/>
    <w:rsid w:val="00A32E56"/>
    <w:rsid w:val="00A32F93"/>
    <w:rsid w:val="00A3333A"/>
    <w:rsid w:val="00A33ED9"/>
    <w:rsid w:val="00A33EEA"/>
    <w:rsid w:val="00A33F46"/>
    <w:rsid w:val="00A34935"/>
    <w:rsid w:val="00A34BFB"/>
    <w:rsid w:val="00A34C61"/>
    <w:rsid w:val="00A34F7B"/>
    <w:rsid w:val="00A35967"/>
    <w:rsid w:val="00A35DFA"/>
    <w:rsid w:val="00A3624E"/>
    <w:rsid w:val="00A363F5"/>
    <w:rsid w:val="00A364B6"/>
    <w:rsid w:val="00A365A7"/>
    <w:rsid w:val="00A367D7"/>
    <w:rsid w:val="00A37176"/>
    <w:rsid w:val="00A3790D"/>
    <w:rsid w:val="00A40061"/>
    <w:rsid w:val="00A408E4"/>
    <w:rsid w:val="00A412F1"/>
    <w:rsid w:val="00A41670"/>
    <w:rsid w:val="00A41CCB"/>
    <w:rsid w:val="00A41E59"/>
    <w:rsid w:val="00A42543"/>
    <w:rsid w:val="00A4263B"/>
    <w:rsid w:val="00A43188"/>
    <w:rsid w:val="00A4437D"/>
    <w:rsid w:val="00A45022"/>
    <w:rsid w:val="00A4508D"/>
    <w:rsid w:val="00A45610"/>
    <w:rsid w:val="00A458E0"/>
    <w:rsid w:val="00A459F5"/>
    <w:rsid w:val="00A45A14"/>
    <w:rsid w:val="00A46463"/>
    <w:rsid w:val="00A46BB9"/>
    <w:rsid w:val="00A46C08"/>
    <w:rsid w:val="00A4759E"/>
    <w:rsid w:val="00A477A1"/>
    <w:rsid w:val="00A47936"/>
    <w:rsid w:val="00A503A1"/>
    <w:rsid w:val="00A505D3"/>
    <w:rsid w:val="00A50DB1"/>
    <w:rsid w:val="00A522D5"/>
    <w:rsid w:val="00A52401"/>
    <w:rsid w:val="00A5249D"/>
    <w:rsid w:val="00A52DE8"/>
    <w:rsid w:val="00A53442"/>
    <w:rsid w:val="00A53DC9"/>
    <w:rsid w:val="00A5416C"/>
    <w:rsid w:val="00A54F5C"/>
    <w:rsid w:val="00A54F62"/>
    <w:rsid w:val="00A54F94"/>
    <w:rsid w:val="00A566D9"/>
    <w:rsid w:val="00A568B1"/>
    <w:rsid w:val="00A61470"/>
    <w:rsid w:val="00A61644"/>
    <w:rsid w:val="00A628D8"/>
    <w:rsid w:val="00A628EB"/>
    <w:rsid w:val="00A62B67"/>
    <w:rsid w:val="00A62DCD"/>
    <w:rsid w:val="00A63517"/>
    <w:rsid w:val="00A63D17"/>
    <w:rsid w:val="00A64014"/>
    <w:rsid w:val="00A6416E"/>
    <w:rsid w:val="00A6483C"/>
    <w:rsid w:val="00A64923"/>
    <w:rsid w:val="00A6506D"/>
    <w:rsid w:val="00A65992"/>
    <w:rsid w:val="00A6614B"/>
    <w:rsid w:val="00A66181"/>
    <w:rsid w:val="00A66F86"/>
    <w:rsid w:val="00A67321"/>
    <w:rsid w:val="00A673FC"/>
    <w:rsid w:val="00A676A5"/>
    <w:rsid w:val="00A67B9E"/>
    <w:rsid w:val="00A67EC2"/>
    <w:rsid w:val="00A714BD"/>
    <w:rsid w:val="00A72373"/>
    <w:rsid w:val="00A72449"/>
    <w:rsid w:val="00A724F7"/>
    <w:rsid w:val="00A724F8"/>
    <w:rsid w:val="00A724FD"/>
    <w:rsid w:val="00A72AE7"/>
    <w:rsid w:val="00A72BC2"/>
    <w:rsid w:val="00A72DB9"/>
    <w:rsid w:val="00A72ED6"/>
    <w:rsid w:val="00A732C1"/>
    <w:rsid w:val="00A73509"/>
    <w:rsid w:val="00A749ED"/>
    <w:rsid w:val="00A75F20"/>
    <w:rsid w:val="00A7612E"/>
    <w:rsid w:val="00A76CD6"/>
    <w:rsid w:val="00A77330"/>
    <w:rsid w:val="00A77E1A"/>
    <w:rsid w:val="00A801C4"/>
    <w:rsid w:val="00A80F10"/>
    <w:rsid w:val="00A815CE"/>
    <w:rsid w:val="00A817AF"/>
    <w:rsid w:val="00A81934"/>
    <w:rsid w:val="00A81D02"/>
    <w:rsid w:val="00A822A0"/>
    <w:rsid w:val="00A82E72"/>
    <w:rsid w:val="00A82F18"/>
    <w:rsid w:val="00A831DB"/>
    <w:rsid w:val="00A83D16"/>
    <w:rsid w:val="00A840C0"/>
    <w:rsid w:val="00A84BB9"/>
    <w:rsid w:val="00A85558"/>
    <w:rsid w:val="00A85842"/>
    <w:rsid w:val="00A860AB"/>
    <w:rsid w:val="00A865EC"/>
    <w:rsid w:val="00A866ED"/>
    <w:rsid w:val="00A86E6D"/>
    <w:rsid w:val="00A871CC"/>
    <w:rsid w:val="00A90332"/>
    <w:rsid w:val="00A9066F"/>
    <w:rsid w:val="00A909AD"/>
    <w:rsid w:val="00A90C0E"/>
    <w:rsid w:val="00A9100D"/>
    <w:rsid w:val="00A91264"/>
    <w:rsid w:val="00A91FFC"/>
    <w:rsid w:val="00A92C5C"/>
    <w:rsid w:val="00A92FE0"/>
    <w:rsid w:val="00A93683"/>
    <w:rsid w:val="00A93BE4"/>
    <w:rsid w:val="00A95138"/>
    <w:rsid w:val="00A9524F"/>
    <w:rsid w:val="00A95974"/>
    <w:rsid w:val="00A95BC7"/>
    <w:rsid w:val="00A95D10"/>
    <w:rsid w:val="00A95E45"/>
    <w:rsid w:val="00A96313"/>
    <w:rsid w:val="00A967B9"/>
    <w:rsid w:val="00AA031D"/>
    <w:rsid w:val="00AA0AAD"/>
    <w:rsid w:val="00AA1469"/>
    <w:rsid w:val="00AA3870"/>
    <w:rsid w:val="00AA40E5"/>
    <w:rsid w:val="00AA4DF7"/>
    <w:rsid w:val="00AA575C"/>
    <w:rsid w:val="00AA5976"/>
    <w:rsid w:val="00AA655B"/>
    <w:rsid w:val="00AA7959"/>
    <w:rsid w:val="00AA7C8D"/>
    <w:rsid w:val="00AA7CD8"/>
    <w:rsid w:val="00AA7ECA"/>
    <w:rsid w:val="00AA7EE4"/>
    <w:rsid w:val="00AA7FAA"/>
    <w:rsid w:val="00AB1404"/>
    <w:rsid w:val="00AB17CC"/>
    <w:rsid w:val="00AB1BB8"/>
    <w:rsid w:val="00AB1D99"/>
    <w:rsid w:val="00AB2BF3"/>
    <w:rsid w:val="00AB2C08"/>
    <w:rsid w:val="00AB2EC8"/>
    <w:rsid w:val="00AB2EEF"/>
    <w:rsid w:val="00AB306B"/>
    <w:rsid w:val="00AB47E0"/>
    <w:rsid w:val="00AB4A57"/>
    <w:rsid w:val="00AB5295"/>
    <w:rsid w:val="00AB5321"/>
    <w:rsid w:val="00AB5FDE"/>
    <w:rsid w:val="00AB652F"/>
    <w:rsid w:val="00AB696C"/>
    <w:rsid w:val="00AB7417"/>
    <w:rsid w:val="00AB74AA"/>
    <w:rsid w:val="00AB77EE"/>
    <w:rsid w:val="00AB7B19"/>
    <w:rsid w:val="00AC1908"/>
    <w:rsid w:val="00AC27AD"/>
    <w:rsid w:val="00AC28A9"/>
    <w:rsid w:val="00AC293C"/>
    <w:rsid w:val="00AC2B1A"/>
    <w:rsid w:val="00AC2BA9"/>
    <w:rsid w:val="00AC2C73"/>
    <w:rsid w:val="00AC2D2B"/>
    <w:rsid w:val="00AC2F9B"/>
    <w:rsid w:val="00AC3A45"/>
    <w:rsid w:val="00AC3C70"/>
    <w:rsid w:val="00AC42AE"/>
    <w:rsid w:val="00AC4593"/>
    <w:rsid w:val="00AC4D68"/>
    <w:rsid w:val="00AC4DA8"/>
    <w:rsid w:val="00AC548E"/>
    <w:rsid w:val="00AC5948"/>
    <w:rsid w:val="00AC5B31"/>
    <w:rsid w:val="00AC5BE2"/>
    <w:rsid w:val="00AC5DAC"/>
    <w:rsid w:val="00AC6043"/>
    <w:rsid w:val="00AC6EF0"/>
    <w:rsid w:val="00AC6F5C"/>
    <w:rsid w:val="00AC7E02"/>
    <w:rsid w:val="00AC7F60"/>
    <w:rsid w:val="00AC7FB2"/>
    <w:rsid w:val="00AD008B"/>
    <w:rsid w:val="00AD011B"/>
    <w:rsid w:val="00AD02F2"/>
    <w:rsid w:val="00AD07B5"/>
    <w:rsid w:val="00AD08BF"/>
    <w:rsid w:val="00AD0AEF"/>
    <w:rsid w:val="00AD0C76"/>
    <w:rsid w:val="00AD104E"/>
    <w:rsid w:val="00AD2167"/>
    <w:rsid w:val="00AD2524"/>
    <w:rsid w:val="00AD2F14"/>
    <w:rsid w:val="00AD323C"/>
    <w:rsid w:val="00AD33F6"/>
    <w:rsid w:val="00AD342A"/>
    <w:rsid w:val="00AD3699"/>
    <w:rsid w:val="00AD3EE2"/>
    <w:rsid w:val="00AD51F9"/>
    <w:rsid w:val="00AD545C"/>
    <w:rsid w:val="00AD6106"/>
    <w:rsid w:val="00AD6B16"/>
    <w:rsid w:val="00AD6CFB"/>
    <w:rsid w:val="00AD6EC9"/>
    <w:rsid w:val="00AD7531"/>
    <w:rsid w:val="00AE0828"/>
    <w:rsid w:val="00AE0FED"/>
    <w:rsid w:val="00AE1AA2"/>
    <w:rsid w:val="00AE1D14"/>
    <w:rsid w:val="00AE25D8"/>
    <w:rsid w:val="00AE2794"/>
    <w:rsid w:val="00AE3BC1"/>
    <w:rsid w:val="00AE3BE0"/>
    <w:rsid w:val="00AE3CEB"/>
    <w:rsid w:val="00AE3F8B"/>
    <w:rsid w:val="00AE4490"/>
    <w:rsid w:val="00AE6213"/>
    <w:rsid w:val="00AE6D09"/>
    <w:rsid w:val="00AE7048"/>
    <w:rsid w:val="00AE779D"/>
    <w:rsid w:val="00AE7B4D"/>
    <w:rsid w:val="00AE7F19"/>
    <w:rsid w:val="00AF0DB2"/>
    <w:rsid w:val="00AF0DEF"/>
    <w:rsid w:val="00AF1032"/>
    <w:rsid w:val="00AF1AE2"/>
    <w:rsid w:val="00AF401A"/>
    <w:rsid w:val="00AF439F"/>
    <w:rsid w:val="00AF43B7"/>
    <w:rsid w:val="00AF4D79"/>
    <w:rsid w:val="00AF5C22"/>
    <w:rsid w:val="00AF5E89"/>
    <w:rsid w:val="00AF699E"/>
    <w:rsid w:val="00AF749C"/>
    <w:rsid w:val="00AF7EC1"/>
    <w:rsid w:val="00B003F1"/>
    <w:rsid w:val="00B00C54"/>
    <w:rsid w:val="00B0134B"/>
    <w:rsid w:val="00B01630"/>
    <w:rsid w:val="00B01A1E"/>
    <w:rsid w:val="00B02613"/>
    <w:rsid w:val="00B029BA"/>
    <w:rsid w:val="00B02D0F"/>
    <w:rsid w:val="00B02E45"/>
    <w:rsid w:val="00B0360B"/>
    <w:rsid w:val="00B04254"/>
    <w:rsid w:val="00B04CEF"/>
    <w:rsid w:val="00B04D98"/>
    <w:rsid w:val="00B0603C"/>
    <w:rsid w:val="00B063F1"/>
    <w:rsid w:val="00B071C8"/>
    <w:rsid w:val="00B07A23"/>
    <w:rsid w:val="00B10446"/>
    <w:rsid w:val="00B104D4"/>
    <w:rsid w:val="00B10C2F"/>
    <w:rsid w:val="00B11823"/>
    <w:rsid w:val="00B121B1"/>
    <w:rsid w:val="00B12DAA"/>
    <w:rsid w:val="00B15B29"/>
    <w:rsid w:val="00B15C46"/>
    <w:rsid w:val="00B15FAE"/>
    <w:rsid w:val="00B160B8"/>
    <w:rsid w:val="00B16739"/>
    <w:rsid w:val="00B167F6"/>
    <w:rsid w:val="00B16B91"/>
    <w:rsid w:val="00B173B3"/>
    <w:rsid w:val="00B2078B"/>
    <w:rsid w:val="00B20DB2"/>
    <w:rsid w:val="00B2196A"/>
    <w:rsid w:val="00B225B5"/>
    <w:rsid w:val="00B2273B"/>
    <w:rsid w:val="00B23168"/>
    <w:rsid w:val="00B233DF"/>
    <w:rsid w:val="00B233EE"/>
    <w:rsid w:val="00B23548"/>
    <w:rsid w:val="00B235E8"/>
    <w:rsid w:val="00B237DE"/>
    <w:rsid w:val="00B238D8"/>
    <w:rsid w:val="00B2390E"/>
    <w:rsid w:val="00B24BC0"/>
    <w:rsid w:val="00B2510C"/>
    <w:rsid w:val="00B25497"/>
    <w:rsid w:val="00B26FB4"/>
    <w:rsid w:val="00B27630"/>
    <w:rsid w:val="00B2764E"/>
    <w:rsid w:val="00B278C8"/>
    <w:rsid w:val="00B279BF"/>
    <w:rsid w:val="00B27B8E"/>
    <w:rsid w:val="00B30595"/>
    <w:rsid w:val="00B31117"/>
    <w:rsid w:val="00B3119F"/>
    <w:rsid w:val="00B31473"/>
    <w:rsid w:val="00B314AE"/>
    <w:rsid w:val="00B3164A"/>
    <w:rsid w:val="00B31E46"/>
    <w:rsid w:val="00B32858"/>
    <w:rsid w:val="00B32B92"/>
    <w:rsid w:val="00B33AC9"/>
    <w:rsid w:val="00B33D2A"/>
    <w:rsid w:val="00B343EB"/>
    <w:rsid w:val="00B34B3A"/>
    <w:rsid w:val="00B34D62"/>
    <w:rsid w:val="00B358AA"/>
    <w:rsid w:val="00B35E52"/>
    <w:rsid w:val="00B35EE9"/>
    <w:rsid w:val="00B3635F"/>
    <w:rsid w:val="00B37094"/>
    <w:rsid w:val="00B370D8"/>
    <w:rsid w:val="00B40002"/>
    <w:rsid w:val="00B4094E"/>
    <w:rsid w:val="00B4105E"/>
    <w:rsid w:val="00B411F6"/>
    <w:rsid w:val="00B41246"/>
    <w:rsid w:val="00B423C6"/>
    <w:rsid w:val="00B42B92"/>
    <w:rsid w:val="00B42E16"/>
    <w:rsid w:val="00B42FB9"/>
    <w:rsid w:val="00B43D89"/>
    <w:rsid w:val="00B44146"/>
    <w:rsid w:val="00B44577"/>
    <w:rsid w:val="00B44B36"/>
    <w:rsid w:val="00B455E7"/>
    <w:rsid w:val="00B4657C"/>
    <w:rsid w:val="00B47A0F"/>
    <w:rsid w:val="00B509EA"/>
    <w:rsid w:val="00B50A59"/>
    <w:rsid w:val="00B50C0D"/>
    <w:rsid w:val="00B50F66"/>
    <w:rsid w:val="00B51671"/>
    <w:rsid w:val="00B521A4"/>
    <w:rsid w:val="00B52365"/>
    <w:rsid w:val="00B528ED"/>
    <w:rsid w:val="00B52AF4"/>
    <w:rsid w:val="00B53462"/>
    <w:rsid w:val="00B54543"/>
    <w:rsid w:val="00B55028"/>
    <w:rsid w:val="00B558EF"/>
    <w:rsid w:val="00B57714"/>
    <w:rsid w:val="00B60082"/>
    <w:rsid w:val="00B6093F"/>
    <w:rsid w:val="00B60E19"/>
    <w:rsid w:val="00B617F8"/>
    <w:rsid w:val="00B61DC4"/>
    <w:rsid w:val="00B61F3A"/>
    <w:rsid w:val="00B62676"/>
    <w:rsid w:val="00B63FE8"/>
    <w:rsid w:val="00B640A4"/>
    <w:rsid w:val="00B64150"/>
    <w:rsid w:val="00B64A2E"/>
    <w:rsid w:val="00B64B0F"/>
    <w:rsid w:val="00B64CF9"/>
    <w:rsid w:val="00B65146"/>
    <w:rsid w:val="00B659B8"/>
    <w:rsid w:val="00B65D31"/>
    <w:rsid w:val="00B6619E"/>
    <w:rsid w:val="00B66825"/>
    <w:rsid w:val="00B66986"/>
    <w:rsid w:val="00B66E3F"/>
    <w:rsid w:val="00B67025"/>
    <w:rsid w:val="00B6710D"/>
    <w:rsid w:val="00B671C8"/>
    <w:rsid w:val="00B6738A"/>
    <w:rsid w:val="00B6784C"/>
    <w:rsid w:val="00B67E03"/>
    <w:rsid w:val="00B703B4"/>
    <w:rsid w:val="00B70CB5"/>
    <w:rsid w:val="00B70F75"/>
    <w:rsid w:val="00B7122D"/>
    <w:rsid w:val="00B7199A"/>
    <w:rsid w:val="00B72468"/>
    <w:rsid w:val="00B72646"/>
    <w:rsid w:val="00B7365F"/>
    <w:rsid w:val="00B7379E"/>
    <w:rsid w:val="00B739DF"/>
    <w:rsid w:val="00B74937"/>
    <w:rsid w:val="00B74AC0"/>
    <w:rsid w:val="00B75A84"/>
    <w:rsid w:val="00B8024A"/>
    <w:rsid w:val="00B8057E"/>
    <w:rsid w:val="00B8096A"/>
    <w:rsid w:val="00B80A38"/>
    <w:rsid w:val="00B80EEF"/>
    <w:rsid w:val="00B81725"/>
    <w:rsid w:val="00B81CB3"/>
    <w:rsid w:val="00B82187"/>
    <w:rsid w:val="00B82BA4"/>
    <w:rsid w:val="00B833FD"/>
    <w:rsid w:val="00B83BFD"/>
    <w:rsid w:val="00B83C07"/>
    <w:rsid w:val="00B83E1B"/>
    <w:rsid w:val="00B84019"/>
    <w:rsid w:val="00B853D6"/>
    <w:rsid w:val="00B8652A"/>
    <w:rsid w:val="00B868A7"/>
    <w:rsid w:val="00B87419"/>
    <w:rsid w:val="00B8778C"/>
    <w:rsid w:val="00B87E85"/>
    <w:rsid w:val="00B90A29"/>
    <w:rsid w:val="00B9397D"/>
    <w:rsid w:val="00B9436B"/>
    <w:rsid w:val="00B95673"/>
    <w:rsid w:val="00B958A4"/>
    <w:rsid w:val="00B95AF1"/>
    <w:rsid w:val="00B9686E"/>
    <w:rsid w:val="00B96B11"/>
    <w:rsid w:val="00B9721F"/>
    <w:rsid w:val="00B97757"/>
    <w:rsid w:val="00B97FF8"/>
    <w:rsid w:val="00BA01F1"/>
    <w:rsid w:val="00BA2434"/>
    <w:rsid w:val="00BA252D"/>
    <w:rsid w:val="00BA2580"/>
    <w:rsid w:val="00BA436A"/>
    <w:rsid w:val="00BA4777"/>
    <w:rsid w:val="00BA47D1"/>
    <w:rsid w:val="00BA5DE7"/>
    <w:rsid w:val="00BA6804"/>
    <w:rsid w:val="00BA68A5"/>
    <w:rsid w:val="00BA7621"/>
    <w:rsid w:val="00BB01AB"/>
    <w:rsid w:val="00BB04F3"/>
    <w:rsid w:val="00BB0EF1"/>
    <w:rsid w:val="00BB14ED"/>
    <w:rsid w:val="00BB1551"/>
    <w:rsid w:val="00BB19C5"/>
    <w:rsid w:val="00BB1BCB"/>
    <w:rsid w:val="00BB1D34"/>
    <w:rsid w:val="00BB2151"/>
    <w:rsid w:val="00BB227F"/>
    <w:rsid w:val="00BB2838"/>
    <w:rsid w:val="00BB2BDC"/>
    <w:rsid w:val="00BB33E4"/>
    <w:rsid w:val="00BB380C"/>
    <w:rsid w:val="00BB3BB7"/>
    <w:rsid w:val="00BB41C6"/>
    <w:rsid w:val="00BB42CA"/>
    <w:rsid w:val="00BB448F"/>
    <w:rsid w:val="00BB4AB0"/>
    <w:rsid w:val="00BB51B1"/>
    <w:rsid w:val="00BB57B9"/>
    <w:rsid w:val="00BB5E1D"/>
    <w:rsid w:val="00BB633A"/>
    <w:rsid w:val="00BB662F"/>
    <w:rsid w:val="00BB6763"/>
    <w:rsid w:val="00BB6F3A"/>
    <w:rsid w:val="00BB74C7"/>
    <w:rsid w:val="00BB7633"/>
    <w:rsid w:val="00BB7EFA"/>
    <w:rsid w:val="00BC3266"/>
    <w:rsid w:val="00BC50FF"/>
    <w:rsid w:val="00BC5C38"/>
    <w:rsid w:val="00BC63DC"/>
    <w:rsid w:val="00BC7295"/>
    <w:rsid w:val="00BC733C"/>
    <w:rsid w:val="00BC77AE"/>
    <w:rsid w:val="00BC7A56"/>
    <w:rsid w:val="00BC7D38"/>
    <w:rsid w:val="00BD0091"/>
    <w:rsid w:val="00BD00E4"/>
    <w:rsid w:val="00BD03EB"/>
    <w:rsid w:val="00BD09BD"/>
    <w:rsid w:val="00BD1042"/>
    <w:rsid w:val="00BD1218"/>
    <w:rsid w:val="00BD16B9"/>
    <w:rsid w:val="00BD236F"/>
    <w:rsid w:val="00BD2F3F"/>
    <w:rsid w:val="00BD350A"/>
    <w:rsid w:val="00BD3986"/>
    <w:rsid w:val="00BD3DEA"/>
    <w:rsid w:val="00BD3F91"/>
    <w:rsid w:val="00BD48A6"/>
    <w:rsid w:val="00BD555C"/>
    <w:rsid w:val="00BD6420"/>
    <w:rsid w:val="00BD7237"/>
    <w:rsid w:val="00BD765B"/>
    <w:rsid w:val="00BE01F5"/>
    <w:rsid w:val="00BE0A09"/>
    <w:rsid w:val="00BE1115"/>
    <w:rsid w:val="00BE1C02"/>
    <w:rsid w:val="00BE2491"/>
    <w:rsid w:val="00BE2768"/>
    <w:rsid w:val="00BE2A20"/>
    <w:rsid w:val="00BE2CFA"/>
    <w:rsid w:val="00BE30BF"/>
    <w:rsid w:val="00BE32CA"/>
    <w:rsid w:val="00BE3645"/>
    <w:rsid w:val="00BE39FA"/>
    <w:rsid w:val="00BE3D4F"/>
    <w:rsid w:val="00BE43BB"/>
    <w:rsid w:val="00BE44C6"/>
    <w:rsid w:val="00BE48BF"/>
    <w:rsid w:val="00BE4CBA"/>
    <w:rsid w:val="00BE5807"/>
    <w:rsid w:val="00BE60A0"/>
    <w:rsid w:val="00BE658C"/>
    <w:rsid w:val="00BE6CA4"/>
    <w:rsid w:val="00BE6F80"/>
    <w:rsid w:val="00BF0A27"/>
    <w:rsid w:val="00BF1966"/>
    <w:rsid w:val="00BF1BD0"/>
    <w:rsid w:val="00BF1D89"/>
    <w:rsid w:val="00BF4000"/>
    <w:rsid w:val="00BF4B33"/>
    <w:rsid w:val="00BF68C7"/>
    <w:rsid w:val="00C01B22"/>
    <w:rsid w:val="00C01C51"/>
    <w:rsid w:val="00C02928"/>
    <w:rsid w:val="00C0366F"/>
    <w:rsid w:val="00C03750"/>
    <w:rsid w:val="00C03C1E"/>
    <w:rsid w:val="00C03E2F"/>
    <w:rsid w:val="00C043D3"/>
    <w:rsid w:val="00C04DB5"/>
    <w:rsid w:val="00C05E19"/>
    <w:rsid w:val="00C073F3"/>
    <w:rsid w:val="00C0775E"/>
    <w:rsid w:val="00C07B04"/>
    <w:rsid w:val="00C07B86"/>
    <w:rsid w:val="00C1022D"/>
    <w:rsid w:val="00C104CB"/>
    <w:rsid w:val="00C1219C"/>
    <w:rsid w:val="00C127A6"/>
    <w:rsid w:val="00C134A8"/>
    <w:rsid w:val="00C13558"/>
    <w:rsid w:val="00C15586"/>
    <w:rsid w:val="00C155ED"/>
    <w:rsid w:val="00C162C4"/>
    <w:rsid w:val="00C16D14"/>
    <w:rsid w:val="00C16DA4"/>
    <w:rsid w:val="00C16EDB"/>
    <w:rsid w:val="00C172E9"/>
    <w:rsid w:val="00C176D6"/>
    <w:rsid w:val="00C17F64"/>
    <w:rsid w:val="00C213A9"/>
    <w:rsid w:val="00C2199A"/>
    <w:rsid w:val="00C21E8E"/>
    <w:rsid w:val="00C21F2A"/>
    <w:rsid w:val="00C221BD"/>
    <w:rsid w:val="00C235C3"/>
    <w:rsid w:val="00C23DCA"/>
    <w:rsid w:val="00C23E29"/>
    <w:rsid w:val="00C24191"/>
    <w:rsid w:val="00C25426"/>
    <w:rsid w:val="00C255DC"/>
    <w:rsid w:val="00C25D60"/>
    <w:rsid w:val="00C26501"/>
    <w:rsid w:val="00C26BEE"/>
    <w:rsid w:val="00C27090"/>
    <w:rsid w:val="00C27189"/>
    <w:rsid w:val="00C27651"/>
    <w:rsid w:val="00C27A51"/>
    <w:rsid w:val="00C27CA2"/>
    <w:rsid w:val="00C27D54"/>
    <w:rsid w:val="00C300BD"/>
    <w:rsid w:val="00C30E97"/>
    <w:rsid w:val="00C3115C"/>
    <w:rsid w:val="00C322E7"/>
    <w:rsid w:val="00C32F0F"/>
    <w:rsid w:val="00C32F2B"/>
    <w:rsid w:val="00C33280"/>
    <w:rsid w:val="00C33FB5"/>
    <w:rsid w:val="00C34078"/>
    <w:rsid w:val="00C34A3A"/>
    <w:rsid w:val="00C350E2"/>
    <w:rsid w:val="00C35195"/>
    <w:rsid w:val="00C37498"/>
    <w:rsid w:val="00C37AC9"/>
    <w:rsid w:val="00C37D4A"/>
    <w:rsid w:val="00C40B41"/>
    <w:rsid w:val="00C40F9E"/>
    <w:rsid w:val="00C41168"/>
    <w:rsid w:val="00C41687"/>
    <w:rsid w:val="00C42941"/>
    <w:rsid w:val="00C43B72"/>
    <w:rsid w:val="00C44294"/>
    <w:rsid w:val="00C44A10"/>
    <w:rsid w:val="00C44FC7"/>
    <w:rsid w:val="00C466B2"/>
    <w:rsid w:val="00C46761"/>
    <w:rsid w:val="00C469E2"/>
    <w:rsid w:val="00C472F4"/>
    <w:rsid w:val="00C47E50"/>
    <w:rsid w:val="00C5058E"/>
    <w:rsid w:val="00C5073A"/>
    <w:rsid w:val="00C507E6"/>
    <w:rsid w:val="00C50AF0"/>
    <w:rsid w:val="00C50D41"/>
    <w:rsid w:val="00C50FD7"/>
    <w:rsid w:val="00C51963"/>
    <w:rsid w:val="00C5196B"/>
    <w:rsid w:val="00C51A84"/>
    <w:rsid w:val="00C51E8F"/>
    <w:rsid w:val="00C52377"/>
    <w:rsid w:val="00C53C06"/>
    <w:rsid w:val="00C542E6"/>
    <w:rsid w:val="00C54377"/>
    <w:rsid w:val="00C54543"/>
    <w:rsid w:val="00C546C9"/>
    <w:rsid w:val="00C54C32"/>
    <w:rsid w:val="00C54F0D"/>
    <w:rsid w:val="00C55718"/>
    <w:rsid w:val="00C56036"/>
    <w:rsid w:val="00C5691A"/>
    <w:rsid w:val="00C56973"/>
    <w:rsid w:val="00C56A8E"/>
    <w:rsid w:val="00C56F60"/>
    <w:rsid w:val="00C570F7"/>
    <w:rsid w:val="00C5737F"/>
    <w:rsid w:val="00C573CF"/>
    <w:rsid w:val="00C57DFB"/>
    <w:rsid w:val="00C60308"/>
    <w:rsid w:val="00C60FAF"/>
    <w:rsid w:val="00C61CDF"/>
    <w:rsid w:val="00C61E6D"/>
    <w:rsid w:val="00C62039"/>
    <w:rsid w:val="00C6246F"/>
    <w:rsid w:val="00C62802"/>
    <w:rsid w:val="00C63331"/>
    <w:rsid w:val="00C63475"/>
    <w:rsid w:val="00C6371A"/>
    <w:rsid w:val="00C63AC8"/>
    <w:rsid w:val="00C64535"/>
    <w:rsid w:val="00C64651"/>
    <w:rsid w:val="00C64AFB"/>
    <w:rsid w:val="00C660A2"/>
    <w:rsid w:val="00C66A5B"/>
    <w:rsid w:val="00C6778F"/>
    <w:rsid w:val="00C678E3"/>
    <w:rsid w:val="00C67E98"/>
    <w:rsid w:val="00C70C6A"/>
    <w:rsid w:val="00C71295"/>
    <w:rsid w:val="00C7181B"/>
    <w:rsid w:val="00C728E5"/>
    <w:rsid w:val="00C72D45"/>
    <w:rsid w:val="00C73B14"/>
    <w:rsid w:val="00C74506"/>
    <w:rsid w:val="00C75EB8"/>
    <w:rsid w:val="00C76041"/>
    <w:rsid w:val="00C76455"/>
    <w:rsid w:val="00C7672C"/>
    <w:rsid w:val="00C7712D"/>
    <w:rsid w:val="00C7736D"/>
    <w:rsid w:val="00C80D10"/>
    <w:rsid w:val="00C814DC"/>
    <w:rsid w:val="00C81A1B"/>
    <w:rsid w:val="00C825A7"/>
    <w:rsid w:val="00C82690"/>
    <w:rsid w:val="00C8281C"/>
    <w:rsid w:val="00C82907"/>
    <w:rsid w:val="00C848F0"/>
    <w:rsid w:val="00C84D30"/>
    <w:rsid w:val="00C84D52"/>
    <w:rsid w:val="00C84D5B"/>
    <w:rsid w:val="00C84D74"/>
    <w:rsid w:val="00C84EC0"/>
    <w:rsid w:val="00C85752"/>
    <w:rsid w:val="00C864C6"/>
    <w:rsid w:val="00C86841"/>
    <w:rsid w:val="00C869B4"/>
    <w:rsid w:val="00C86D6E"/>
    <w:rsid w:val="00C874C2"/>
    <w:rsid w:val="00C902E1"/>
    <w:rsid w:val="00C90487"/>
    <w:rsid w:val="00C9060B"/>
    <w:rsid w:val="00C90856"/>
    <w:rsid w:val="00C918FF"/>
    <w:rsid w:val="00C91C13"/>
    <w:rsid w:val="00C9200D"/>
    <w:rsid w:val="00C923E6"/>
    <w:rsid w:val="00C9258C"/>
    <w:rsid w:val="00C92F88"/>
    <w:rsid w:val="00C92FBD"/>
    <w:rsid w:val="00C93513"/>
    <w:rsid w:val="00C93D8C"/>
    <w:rsid w:val="00C940C1"/>
    <w:rsid w:val="00C942DA"/>
    <w:rsid w:val="00C94456"/>
    <w:rsid w:val="00C95FD3"/>
    <w:rsid w:val="00C964EC"/>
    <w:rsid w:val="00C96725"/>
    <w:rsid w:val="00C970DF"/>
    <w:rsid w:val="00C975BA"/>
    <w:rsid w:val="00C97835"/>
    <w:rsid w:val="00C97B6F"/>
    <w:rsid w:val="00C97C8E"/>
    <w:rsid w:val="00CA1543"/>
    <w:rsid w:val="00CA1765"/>
    <w:rsid w:val="00CA1AE8"/>
    <w:rsid w:val="00CA265E"/>
    <w:rsid w:val="00CA2787"/>
    <w:rsid w:val="00CA28B9"/>
    <w:rsid w:val="00CA341B"/>
    <w:rsid w:val="00CA35BE"/>
    <w:rsid w:val="00CA3EB7"/>
    <w:rsid w:val="00CA45A1"/>
    <w:rsid w:val="00CA5D90"/>
    <w:rsid w:val="00CA6102"/>
    <w:rsid w:val="00CA621E"/>
    <w:rsid w:val="00CA6853"/>
    <w:rsid w:val="00CA6DA5"/>
    <w:rsid w:val="00CA72E3"/>
    <w:rsid w:val="00CA78CE"/>
    <w:rsid w:val="00CB0457"/>
    <w:rsid w:val="00CB0C53"/>
    <w:rsid w:val="00CB2023"/>
    <w:rsid w:val="00CB20DA"/>
    <w:rsid w:val="00CB26CC"/>
    <w:rsid w:val="00CB2C28"/>
    <w:rsid w:val="00CB2D21"/>
    <w:rsid w:val="00CB4201"/>
    <w:rsid w:val="00CB4209"/>
    <w:rsid w:val="00CB47F1"/>
    <w:rsid w:val="00CB4B21"/>
    <w:rsid w:val="00CB4B7E"/>
    <w:rsid w:val="00CB610F"/>
    <w:rsid w:val="00CB657F"/>
    <w:rsid w:val="00CB67AE"/>
    <w:rsid w:val="00CB6ACB"/>
    <w:rsid w:val="00CB72A1"/>
    <w:rsid w:val="00CB7368"/>
    <w:rsid w:val="00CB762E"/>
    <w:rsid w:val="00CB782A"/>
    <w:rsid w:val="00CC18A6"/>
    <w:rsid w:val="00CC2816"/>
    <w:rsid w:val="00CC308C"/>
    <w:rsid w:val="00CC3E82"/>
    <w:rsid w:val="00CC44AB"/>
    <w:rsid w:val="00CC4F70"/>
    <w:rsid w:val="00CC54E3"/>
    <w:rsid w:val="00CC5671"/>
    <w:rsid w:val="00CC581D"/>
    <w:rsid w:val="00CC6513"/>
    <w:rsid w:val="00CC69E3"/>
    <w:rsid w:val="00CC7053"/>
    <w:rsid w:val="00CD0B24"/>
    <w:rsid w:val="00CD1B02"/>
    <w:rsid w:val="00CD1BD7"/>
    <w:rsid w:val="00CD1F3C"/>
    <w:rsid w:val="00CD20B2"/>
    <w:rsid w:val="00CD29DB"/>
    <w:rsid w:val="00CD3001"/>
    <w:rsid w:val="00CD3916"/>
    <w:rsid w:val="00CD3CA0"/>
    <w:rsid w:val="00CD4BD9"/>
    <w:rsid w:val="00CD5033"/>
    <w:rsid w:val="00CD5D5C"/>
    <w:rsid w:val="00CD6437"/>
    <w:rsid w:val="00CD7183"/>
    <w:rsid w:val="00CD7340"/>
    <w:rsid w:val="00CD753F"/>
    <w:rsid w:val="00CE1780"/>
    <w:rsid w:val="00CE1894"/>
    <w:rsid w:val="00CE1B7D"/>
    <w:rsid w:val="00CE20C9"/>
    <w:rsid w:val="00CE20D7"/>
    <w:rsid w:val="00CE21BC"/>
    <w:rsid w:val="00CE24FB"/>
    <w:rsid w:val="00CE2524"/>
    <w:rsid w:val="00CE28BC"/>
    <w:rsid w:val="00CE29DA"/>
    <w:rsid w:val="00CE2C58"/>
    <w:rsid w:val="00CE2FC8"/>
    <w:rsid w:val="00CE34A5"/>
    <w:rsid w:val="00CE3582"/>
    <w:rsid w:val="00CE359B"/>
    <w:rsid w:val="00CE3E10"/>
    <w:rsid w:val="00CE50D7"/>
    <w:rsid w:val="00CE62BD"/>
    <w:rsid w:val="00CE6A72"/>
    <w:rsid w:val="00CE6E28"/>
    <w:rsid w:val="00CF0633"/>
    <w:rsid w:val="00CF1413"/>
    <w:rsid w:val="00CF2C67"/>
    <w:rsid w:val="00CF3324"/>
    <w:rsid w:val="00CF3BDB"/>
    <w:rsid w:val="00CF40D1"/>
    <w:rsid w:val="00CF5700"/>
    <w:rsid w:val="00CF5E43"/>
    <w:rsid w:val="00CF68E3"/>
    <w:rsid w:val="00CF6F69"/>
    <w:rsid w:val="00D0005B"/>
    <w:rsid w:val="00D0059D"/>
    <w:rsid w:val="00D00A4A"/>
    <w:rsid w:val="00D016D9"/>
    <w:rsid w:val="00D01A23"/>
    <w:rsid w:val="00D01C2C"/>
    <w:rsid w:val="00D0205E"/>
    <w:rsid w:val="00D02BBC"/>
    <w:rsid w:val="00D02C01"/>
    <w:rsid w:val="00D02E01"/>
    <w:rsid w:val="00D03D9D"/>
    <w:rsid w:val="00D04550"/>
    <w:rsid w:val="00D047BE"/>
    <w:rsid w:val="00D05469"/>
    <w:rsid w:val="00D057AF"/>
    <w:rsid w:val="00D05C24"/>
    <w:rsid w:val="00D05DCB"/>
    <w:rsid w:val="00D06D88"/>
    <w:rsid w:val="00D072E5"/>
    <w:rsid w:val="00D07AFE"/>
    <w:rsid w:val="00D100AD"/>
    <w:rsid w:val="00D10C82"/>
    <w:rsid w:val="00D11980"/>
    <w:rsid w:val="00D11EC9"/>
    <w:rsid w:val="00D1227C"/>
    <w:rsid w:val="00D12DA2"/>
    <w:rsid w:val="00D12F30"/>
    <w:rsid w:val="00D130FF"/>
    <w:rsid w:val="00D1468F"/>
    <w:rsid w:val="00D1472C"/>
    <w:rsid w:val="00D14D8D"/>
    <w:rsid w:val="00D152B4"/>
    <w:rsid w:val="00D160E9"/>
    <w:rsid w:val="00D16254"/>
    <w:rsid w:val="00D16364"/>
    <w:rsid w:val="00D163EB"/>
    <w:rsid w:val="00D16755"/>
    <w:rsid w:val="00D16A0B"/>
    <w:rsid w:val="00D16FBA"/>
    <w:rsid w:val="00D204C9"/>
    <w:rsid w:val="00D2284F"/>
    <w:rsid w:val="00D22DC7"/>
    <w:rsid w:val="00D237BC"/>
    <w:rsid w:val="00D240D7"/>
    <w:rsid w:val="00D24589"/>
    <w:rsid w:val="00D24FB8"/>
    <w:rsid w:val="00D2533F"/>
    <w:rsid w:val="00D25E19"/>
    <w:rsid w:val="00D27269"/>
    <w:rsid w:val="00D273C1"/>
    <w:rsid w:val="00D27FC0"/>
    <w:rsid w:val="00D3008B"/>
    <w:rsid w:val="00D30904"/>
    <w:rsid w:val="00D30CE6"/>
    <w:rsid w:val="00D312CB"/>
    <w:rsid w:val="00D319E8"/>
    <w:rsid w:val="00D31F2F"/>
    <w:rsid w:val="00D3259C"/>
    <w:rsid w:val="00D32A9C"/>
    <w:rsid w:val="00D32BAB"/>
    <w:rsid w:val="00D33D0D"/>
    <w:rsid w:val="00D34587"/>
    <w:rsid w:val="00D34DAD"/>
    <w:rsid w:val="00D34E34"/>
    <w:rsid w:val="00D35627"/>
    <w:rsid w:val="00D3683D"/>
    <w:rsid w:val="00D36D3D"/>
    <w:rsid w:val="00D37D21"/>
    <w:rsid w:val="00D37D90"/>
    <w:rsid w:val="00D40606"/>
    <w:rsid w:val="00D40B44"/>
    <w:rsid w:val="00D4108E"/>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C8E"/>
    <w:rsid w:val="00D45CCB"/>
    <w:rsid w:val="00D45DD7"/>
    <w:rsid w:val="00D46700"/>
    <w:rsid w:val="00D4741B"/>
    <w:rsid w:val="00D47BEF"/>
    <w:rsid w:val="00D51137"/>
    <w:rsid w:val="00D5144E"/>
    <w:rsid w:val="00D51561"/>
    <w:rsid w:val="00D51640"/>
    <w:rsid w:val="00D52403"/>
    <w:rsid w:val="00D5299C"/>
    <w:rsid w:val="00D52CD9"/>
    <w:rsid w:val="00D538AF"/>
    <w:rsid w:val="00D539F0"/>
    <w:rsid w:val="00D53CF2"/>
    <w:rsid w:val="00D541F5"/>
    <w:rsid w:val="00D544BE"/>
    <w:rsid w:val="00D547B8"/>
    <w:rsid w:val="00D54CA5"/>
    <w:rsid w:val="00D55056"/>
    <w:rsid w:val="00D554F7"/>
    <w:rsid w:val="00D5552B"/>
    <w:rsid w:val="00D55BE3"/>
    <w:rsid w:val="00D55E60"/>
    <w:rsid w:val="00D56497"/>
    <w:rsid w:val="00D566EE"/>
    <w:rsid w:val="00D56B4E"/>
    <w:rsid w:val="00D56DFC"/>
    <w:rsid w:val="00D57501"/>
    <w:rsid w:val="00D577DD"/>
    <w:rsid w:val="00D57BDC"/>
    <w:rsid w:val="00D57C42"/>
    <w:rsid w:val="00D611F0"/>
    <w:rsid w:val="00D61581"/>
    <w:rsid w:val="00D616DA"/>
    <w:rsid w:val="00D61CA5"/>
    <w:rsid w:val="00D63A2C"/>
    <w:rsid w:val="00D644B3"/>
    <w:rsid w:val="00D64A47"/>
    <w:rsid w:val="00D65720"/>
    <w:rsid w:val="00D661AC"/>
    <w:rsid w:val="00D70941"/>
    <w:rsid w:val="00D7266F"/>
    <w:rsid w:val="00D727B1"/>
    <w:rsid w:val="00D72CBB"/>
    <w:rsid w:val="00D73572"/>
    <w:rsid w:val="00D736FE"/>
    <w:rsid w:val="00D739F3"/>
    <w:rsid w:val="00D73AF7"/>
    <w:rsid w:val="00D73D67"/>
    <w:rsid w:val="00D74F25"/>
    <w:rsid w:val="00D75E83"/>
    <w:rsid w:val="00D76087"/>
    <w:rsid w:val="00D767BD"/>
    <w:rsid w:val="00D76CB9"/>
    <w:rsid w:val="00D77354"/>
    <w:rsid w:val="00D80313"/>
    <w:rsid w:val="00D808A4"/>
    <w:rsid w:val="00D80C55"/>
    <w:rsid w:val="00D8155F"/>
    <w:rsid w:val="00D8178F"/>
    <w:rsid w:val="00D82361"/>
    <w:rsid w:val="00D82D12"/>
    <w:rsid w:val="00D83FF7"/>
    <w:rsid w:val="00D8459A"/>
    <w:rsid w:val="00D8524E"/>
    <w:rsid w:val="00D85A5B"/>
    <w:rsid w:val="00D87C4D"/>
    <w:rsid w:val="00D90A8C"/>
    <w:rsid w:val="00D90C2B"/>
    <w:rsid w:val="00D90EAD"/>
    <w:rsid w:val="00D919FC"/>
    <w:rsid w:val="00D91F6F"/>
    <w:rsid w:val="00D93402"/>
    <w:rsid w:val="00D9354B"/>
    <w:rsid w:val="00D93622"/>
    <w:rsid w:val="00D93F22"/>
    <w:rsid w:val="00D94A7A"/>
    <w:rsid w:val="00D94EF0"/>
    <w:rsid w:val="00D95388"/>
    <w:rsid w:val="00D95EF9"/>
    <w:rsid w:val="00D97102"/>
    <w:rsid w:val="00DA1B90"/>
    <w:rsid w:val="00DA2526"/>
    <w:rsid w:val="00DA2DB9"/>
    <w:rsid w:val="00DA3A12"/>
    <w:rsid w:val="00DA3CDE"/>
    <w:rsid w:val="00DA48F0"/>
    <w:rsid w:val="00DA671E"/>
    <w:rsid w:val="00DA6A9B"/>
    <w:rsid w:val="00DA6EC3"/>
    <w:rsid w:val="00DA7178"/>
    <w:rsid w:val="00DA75F9"/>
    <w:rsid w:val="00DA7E3F"/>
    <w:rsid w:val="00DB065E"/>
    <w:rsid w:val="00DB1278"/>
    <w:rsid w:val="00DB201A"/>
    <w:rsid w:val="00DB20F6"/>
    <w:rsid w:val="00DB2653"/>
    <w:rsid w:val="00DB26BA"/>
    <w:rsid w:val="00DB3252"/>
    <w:rsid w:val="00DB4513"/>
    <w:rsid w:val="00DB467D"/>
    <w:rsid w:val="00DB4A3E"/>
    <w:rsid w:val="00DB4DF4"/>
    <w:rsid w:val="00DB4F94"/>
    <w:rsid w:val="00DB53D1"/>
    <w:rsid w:val="00DB688A"/>
    <w:rsid w:val="00DB6EA9"/>
    <w:rsid w:val="00DB6EB6"/>
    <w:rsid w:val="00DB7DB7"/>
    <w:rsid w:val="00DC0BA9"/>
    <w:rsid w:val="00DC1CD2"/>
    <w:rsid w:val="00DC38D6"/>
    <w:rsid w:val="00DC3B52"/>
    <w:rsid w:val="00DC5C64"/>
    <w:rsid w:val="00DC5EF0"/>
    <w:rsid w:val="00DC63FB"/>
    <w:rsid w:val="00DC69E7"/>
    <w:rsid w:val="00DC7A53"/>
    <w:rsid w:val="00DD08DF"/>
    <w:rsid w:val="00DD0D2A"/>
    <w:rsid w:val="00DD0EAA"/>
    <w:rsid w:val="00DD1265"/>
    <w:rsid w:val="00DD1387"/>
    <w:rsid w:val="00DD24F9"/>
    <w:rsid w:val="00DD26D0"/>
    <w:rsid w:val="00DD2BE9"/>
    <w:rsid w:val="00DD38E1"/>
    <w:rsid w:val="00DD3A38"/>
    <w:rsid w:val="00DD3B37"/>
    <w:rsid w:val="00DD5969"/>
    <w:rsid w:val="00DD6468"/>
    <w:rsid w:val="00DD7E0D"/>
    <w:rsid w:val="00DE01BA"/>
    <w:rsid w:val="00DE0B3C"/>
    <w:rsid w:val="00DE0CA8"/>
    <w:rsid w:val="00DE0D30"/>
    <w:rsid w:val="00DE1384"/>
    <w:rsid w:val="00DE1AF4"/>
    <w:rsid w:val="00DE217C"/>
    <w:rsid w:val="00DE2D82"/>
    <w:rsid w:val="00DE2F41"/>
    <w:rsid w:val="00DE2FA5"/>
    <w:rsid w:val="00DE32A9"/>
    <w:rsid w:val="00DE3665"/>
    <w:rsid w:val="00DE36CB"/>
    <w:rsid w:val="00DE497C"/>
    <w:rsid w:val="00DE5402"/>
    <w:rsid w:val="00DE5B8A"/>
    <w:rsid w:val="00DE5C27"/>
    <w:rsid w:val="00DE63DB"/>
    <w:rsid w:val="00DE6A9B"/>
    <w:rsid w:val="00DE7C37"/>
    <w:rsid w:val="00DF0FCE"/>
    <w:rsid w:val="00DF13E1"/>
    <w:rsid w:val="00DF14D4"/>
    <w:rsid w:val="00DF16D1"/>
    <w:rsid w:val="00DF1FAD"/>
    <w:rsid w:val="00DF2D2E"/>
    <w:rsid w:val="00DF3CA7"/>
    <w:rsid w:val="00DF4F43"/>
    <w:rsid w:val="00DF59AF"/>
    <w:rsid w:val="00DF7214"/>
    <w:rsid w:val="00DF7563"/>
    <w:rsid w:val="00DF77E6"/>
    <w:rsid w:val="00DF7818"/>
    <w:rsid w:val="00E0165D"/>
    <w:rsid w:val="00E01EA3"/>
    <w:rsid w:val="00E021FA"/>
    <w:rsid w:val="00E02654"/>
    <w:rsid w:val="00E0294C"/>
    <w:rsid w:val="00E02B2F"/>
    <w:rsid w:val="00E02CE3"/>
    <w:rsid w:val="00E03A8F"/>
    <w:rsid w:val="00E04328"/>
    <w:rsid w:val="00E056BE"/>
    <w:rsid w:val="00E05FA9"/>
    <w:rsid w:val="00E06188"/>
    <w:rsid w:val="00E06EA1"/>
    <w:rsid w:val="00E0762B"/>
    <w:rsid w:val="00E07CF6"/>
    <w:rsid w:val="00E10913"/>
    <w:rsid w:val="00E10C08"/>
    <w:rsid w:val="00E10DF2"/>
    <w:rsid w:val="00E11552"/>
    <w:rsid w:val="00E11D41"/>
    <w:rsid w:val="00E12027"/>
    <w:rsid w:val="00E12E01"/>
    <w:rsid w:val="00E12EB0"/>
    <w:rsid w:val="00E13F80"/>
    <w:rsid w:val="00E141EE"/>
    <w:rsid w:val="00E143EB"/>
    <w:rsid w:val="00E14752"/>
    <w:rsid w:val="00E15F03"/>
    <w:rsid w:val="00E17B96"/>
    <w:rsid w:val="00E20047"/>
    <w:rsid w:val="00E202BD"/>
    <w:rsid w:val="00E20B6C"/>
    <w:rsid w:val="00E21E53"/>
    <w:rsid w:val="00E2286E"/>
    <w:rsid w:val="00E234DD"/>
    <w:rsid w:val="00E2399D"/>
    <w:rsid w:val="00E24B55"/>
    <w:rsid w:val="00E250C7"/>
    <w:rsid w:val="00E252F3"/>
    <w:rsid w:val="00E257EE"/>
    <w:rsid w:val="00E2584E"/>
    <w:rsid w:val="00E26AE0"/>
    <w:rsid w:val="00E27035"/>
    <w:rsid w:val="00E27595"/>
    <w:rsid w:val="00E2774B"/>
    <w:rsid w:val="00E277D6"/>
    <w:rsid w:val="00E27A81"/>
    <w:rsid w:val="00E30543"/>
    <w:rsid w:val="00E311F8"/>
    <w:rsid w:val="00E3274C"/>
    <w:rsid w:val="00E3277D"/>
    <w:rsid w:val="00E32C31"/>
    <w:rsid w:val="00E3300C"/>
    <w:rsid w:val="00E33AEB"/>
    <w:rsid w:val="00E33D48"/>
    <w:rsid w:val="00E33F04"/>
    <w:rsid w:val="00E35080"/>
    <w:rsid w:val="00E352B8"/>
    <w:rsid w:val="00E3532C"/>
    <w:rsid w:val="00E354BE"/>
    <w:rsid w:val="00E35E75"/>
    <w:rsid w:val="00E3640B"/>
    <w:rsid w:val="00E366B3"/>
    <w:rsid w:val="00E37249"/>
    <w:rsid w:val="00E37396"/>
    <w:rsid w:val="00E40BF5"/>
    <w:rsid w:val="00E40FDF"/>
    <w:rsid w:val="00E4162E"/>
    <w:rsid w:val="00E42829"/>
    <w:rsid w:val="00E4372E"/>
    <w:rsid w:val="00E44931"/>
    <w:rsid w:val="00E46DCA"/>
    <w:rsid w:val="00E47563"/>
    <w:rsid w:val="00E47FC8"/>
    <w:rsid w:val="00E507A3"/>
    <w:rsid w:val="00E5090D"/>
    <w:rsid w:val="00E50F57"/>
    <w:rsid w:val="00E5125C"/>
    <w:rsid w:val="00E51672"/>
    <w:rsid w:val="00E51ACF"/>
    <w:rsid w:val="00E5223E"/>
    <w:rsid w:val="00E5231D"/>
    <w:rsid w:val="00E52980"/>
    <w:rsid w:val="00E5442E"/>
    <w:rsid w:val="00E54A19"/>
    <w:rsid w:val="00E5518C"/>
    <w:rsid w:val="00E557C9"/>
    <w:rsid w:val="00E55FEA"/>
    <w:rsid w:val="00E565F1"/>
    <w:rsid w:val="00E57439"/>
    <w:rsid w:val="00E57A74"/>
    <w:rsid w:val="00E57F0E"/>
    <w:rsid w:val="00E57FB3"/>
    <w:rsid w:val="00E601D3"/>
    <w:rsid w:val="00E60CFB"/>
    <w:rsid w:val="00E61987"/>
    <w:rsid w:val="00E61F36"/>
    <w:rsid w:val="00E631A3"/>
    <w:rsid w:val="00E63BD3"/>
    <w:rsid w:val="00E63BF5"/>
    <w:rsid w:val="00E64A92"/>
    <w:rsid w:val="00E64D82"/>
    <w:rsid w:val="00E6544B"/>
    <w:rsid w:val="00E657C6"/>
    <w:rsid w:val="00E65DC5"/>
    <w:rsid w:val="00E661E2"/>
    <w:rsid w:val="00E66262"/>
    <w:rsid w:val="00E66862"/>
    <w:rsid w:val="00E674C6"/>
    <w:rsid w:val="00E67726"/>
    <w:rsid w:val="00E67A09"/>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8DE"/>
    <w:rsid w:val="00E8202E"/>
    <w:rsid w:val="00E82C47"/>
    <w:rsid w:val="00E82ECA"/>
    <w:rsid w:val="00E834FA"/>
    <w:rsid w:val="00E83B46"/>
    <w:rsid w:val="00E84592"/>
    <w:rsid w:val="00E84FA1"/>
    <w:rsid w:val="00E8552F"/>
    <w:rsid w:val="00E85A4C"/>
    <w:rsid w:val="00E86DDF"/>
    <w:rsid w:val="00E8702D"/>
    <w:rsid w:val="00E871CA"/>
    <w:rsid w:val="00E874D0"/>
    <w:rsid w:val="00E87977"/>
    <w:rsid w:val="00E907C3"/>
    <w:rsid w:val="00E90DDA"/>
    <w:rsid w:val="00E90FEF"/>
    <w:rsid w:val="00E91531"/>
    <w:rsid w:val="00E91BC9"/>
    <w:rsid w:val="00E92525"/>
    <w:rsid w:val="00E9258D"/>
    <w:rsid w:val="00E926E4"/>
    <w:rsid w:val="00E92B6D"/>
    <w:rsid w:val="00E93CAF"/>
    <w:rsid w:val="00E93EAE"/>
    <w:rsid w:val="00E940DD"/>
    <w:rsid w:val="00E947BD"/>
    <w:rsid w:val="00E94D69"/>
    <w:rsid w:val="00E952B1"/>
    <w:rsid w:val="00E95373"/>
    <w:rsid w:val="00E964CC"/>
    <w:rsid w:val="00E97FF1"/>
    <w:rsid w:val="00EA0231"/>
    <w:rsid w:val="00EA0309"/>
    <w:rsid w:val="00EA1447"/>
    <w:rsid w:val="00EA1844"/>
    <w:rsid w:val="00EA1A6E"/>
    <w:rsid w:val="00EA1B57"/>
    <w:rsid w:val="00EA2F90"/>
    <w:rsid w:val="00EA3449"/>
    <w:rsid w:val="00EA4278"/>
    <w:rsid w:val="00EA5299"/>
    <w:rsid w:val="00EA56B9"/>
    <w:rsid w:val="00EA5A5F"/>
    <w:rsid w:val="00EA5F48"/>
    <w:rsid w:val="00EA70F3"/>
    <w:rsid w:val="00EB05A6"/>
    <w:rsid w:val="00EB1CAB"/>
    <w:rsid w:val="00EB2183"/>
    <w:rsid w:val="00EB26D7"/>
    <w:rsid w:val="00EB283D"/>
    <w:rsid w:val="00EB291F"/>
    <w:rsid w:val="00EB2AF6"/>
    <w:rsid w:val="00EB2F5E"/>
    <w:rsid w:val="00EB2FB8"/>
    <w:rsid w:val="00EB3315"/>
    <w:rsid w:val="00EB37EF"/>
    <w:rsid w:val="00EB3B5D"/>
    <w:rsid w:val="00EB40E0"/>
    <w:rsid w:val="00EB455B"/>
    <w:rsid w:val="00EB518D"/>
    <w:rsid w:val="00EB54DE"/>
    <w:rsid w:val="00EB5522"/>
    <w:rsid w:val="00EB5ACC"/>
    <w:rsid w:val="00EB5AE8"/>
    <w:rsid w:val="00EB6F09"/>
    <w:rsid w:val="00EB73BB"/>
    <w:rsid w:val="00EB7455"/>
    <w:rsid w:val="00EB7734"/>
    <w:rsid w:val="00EB7889"/>
    <w:rsid w:val="00EB7B2A"/>
    <w:rsid w:val="00EC0056"/>
    <w:rsid w:val="00EC17D2"/>
    <w:rsid w:val="00EC1E69"/>
    <w:rsid w:val="00EC23E5"/>
    <w:rsid w:val="00EC2FAB"/>
    <w:rsid w:val="00EC2FE4"/>
    <w:rsid w:val="00EC3E31"/>
    <w:rsid w:val="00EC4780"/>
    <w:rsid w:val="00EC4ADC"/>
    <w:rsid w:val="00EC4F36"/>
    <w:rsid w:val="00EC5DC5"/>
    <w:rsid w:val="00EC608D"/>
    <w:rsid w:val="00EC657B"/>
    <w:rsid w:val="00EC6EB8"/>
    <w:rsid w:val="00EC6F5F"/>
    <w:rsid w:val="00EC6F8F"/>
    <w:rsid w:val="00EC70BB"/>
    <w:rsid w:val="00EC76B2"/>
    <w:rsid w:val="00EC7E69"/>
    <w:rsid w:val="00ED0720"/>
    <w:rsid w:val="00ED0F87"/>
    <w:rsid w:val="00ED1609"/>
    <w:rsid w:val="00ED1C0C"/>
    <w:rsid w:val="00ED21EF"/>
    <w:rsid w:val="00ED2D0F"/>
    <w:rsid w:val="00ED2F1D"/>
    <w:rsid w:val="00ED3658"/>
    <w:rsid w:val="00ED5FE1"/>
    <w:rsid w:val="00ED630A"/>
    <w:rsid w:val="00ED6464"/>
    <w:rsid w:val="00ED679A"/>
    <w:rsid w:val="00ED6923"/>
    <w:rsid w:val="00ED7F15"/>
    <w:rsid w:val="00EE0612"/>
    <w:rsid w:val="00EE0F75"/>
    <w:rsid w:val="00EE10C8"/>
    <w:rsid w:val="00EE116F"/>
    <w:rsid w:val="00EE1990"/>
    <w:rsid w:val="00EE24A4"/>
    <w:rsid w:val="00EE2656"/>
    <w:rsid w:val="00EE2725"/>
    <w:rsid w:val="00EE2EB0"/>
    <w:rsid w:val="00EE2F06"/>
    <w:rsid w:val="00EE300C"/>
    <w:rsid w:val="00EE3FDA"/>
    <w:rsid w:val="00EE3FF3"/>
    <w:rsid w:val="00EE44F3"/>
    <w:rsid w:val="00EE4606"/>
    <w:rsid w:val="00EE4E91"/>
    <w:rsid w:val="00EE4FF0"/>
    <w:rsid w:val="00EE5F21"/>
    <w:rsid w:val="00EE62D8"/>
    <w:rsid w:val="00EE7345"/>
    <w:rsid w:val="00EE7734"/>
    <w:rsid w:val="00EF1982"/>
    <w:rsid w:val="00EF1FCA"/>
    <w:rsid w:val="00EF2474"/>
    <w:rsid w:val="00EF27C1"/>
    <w:rsid w:val="00EF2D73"/>
    <w:rsid w:val="00EF3A39"/>
    <w:rsid w:val="00EF3B07"/>
    <w:rsid w:val="00EF3F08"/>
    <w:rsid w:val="00EF42FE"/>
    <w:rsid w:val="00EF5FF7"/>
    <w:rsid w:val="00EF6BEB"/>
    <w:rsid w:val="00EF6E4E"/>
    <w:rsid w:val="00EF7B62"/>
    <w:rsid w:val="00EF7BBB"/>
    <w:rsid w:val="00F00472"/>
    <w:rsid w:val="00F00588"/>
    <w:rsid w:val="00F00B14"/>
    <w:rsid w:val="00F00D91"/>
    <w:rsid w:val="00F01323"/>
    <w:rsid w:val="00F022B9"/>
    <w:rsid w:val="00F02BA2"/>
    <w:rsid w:val="00F0320F"/>
    <w:rsid w:val="00F03220"/>
    <w:rsid w:val="00F0326A"/>
    <w:rsid w:val="00F03302"/>
    <w:rsid w:val="00F04E1C"/>
    <w:rsid w:val="00F0529E"/>
    <w:rsid w:val="00F05FB7"/>
    <w:rsid w:val="00F064EE"/>
    <w:rsid w:val="00F068EA"/>
    <w:rsid w:val="00F06E39"/>
    <w:rsid w:val="00F073F5"/>
    <w:rsid w:val="00F07575"/>
    <w:rsid w:val="00F10030"/>
    <w:rsid w:val="00F104C1"/>
    <w:rsid w:val="00F108F2"/>
    <w:rsid w:val="00F10A0F"/>
    <w:rsid w:val="00F10A96"/>
    <w:rsid w:val="00F11263"/>
    <w:rsid w:val="00F12009"/>
    <w:rsid w:val="00F12B56"/>
    <w:rsid w:val="00F1315B"/>
    <w:rsid w:val="00F131C8"/>
    <w:rsid w:val="00F1329A"/>
    <w:rsid w:val="00F138E0"/>
    <w:rsid w:val="00F149DA"/>
    <w:rsid w:val="00F1500B"/>
    <w:rsid w:val="00F15A0E"/>
    <w:rsid w:val="00F15B71"/>
    <w:rsid w:val="00F165A5"/>
    <w:rsid w:val="00F1755B"/>
    <w:rsid w:val="00F20150"/>
    <w:rsid w:val="00F20488"/>
    <w:rsid w:val="00F21A23"/>
    <w:rsid w:val="00F22207"/>
    <w:rsid w:val="00F22576"/>
    <w:rsid w:val="00F229A7"/>
    <w:rsid w:val="00F2346E"/>
    <w:rsid w:val="00F2451E"/>
    <w:rsid w:val="00F24939"/>
    <w:rsid w:val="00F2495A"/>
    <w:rsid w:val="00F25116"/>
    <w:rsid w:val="00F2604B"/>
    <w:rsid w:val="00F2630B"/>
    <w:rsid w:val="00F26487"/>
    <w:rsid w:val="00F26BD3"/>
    <w:rsid w:val="00F31FF2"/>
    <w:rsid w:val="00F321BE"/>
    <w:rsid w:val="00F3280D"/>
    <w:rsid w:val="00F341DC"/>
    <w:rsid w:val="00F3516F"/>
    <w:rsid w:val="00F37323"/>
    <w:rsid w:val="00F37E50"/>
    <w:rsid w:val="00F37EA0"/>
    <w:rsid w:val="00F37F4F"/>
    <w:rsid w:val="00F40C27"/>
    <w:rsid w:val="00F419EC"/>
    <w:rsid w:val="00F41D15"/>
    <w:rsid w:val="00F41F8A"/>
    <w:rsid w:val="00F420AE"/>
    <w:rsid w:val="00F427A5"/>
    <w:rsid w:val="00F42B82"/>
    <w:rsid w:val="00F4303B"/>
    <w:rsid w:val="00F43494"/>
    <w:rsid w:val="00F43994"/>
    <w:rsid w:val="00F44C26"/>
    <w:rsid w:val="00F44D61"/>
    <w:rsid w:val="00F46682"/>
    <w:rsid w:val="00F475C6"/>
    <w:rsid w:val="00F50727"/>
    <w:rsid w:val="00F50AA5"/>
    <w:rsid w:val="00F52252"/>
    <w:rsid w:val="00F5243E"/>
    <w:rsid w:val="00F536D4"/>
    <w:rsid w:val="00F54285"/>
    <w:rsid w:val="00F54648"/>
    <w:rsid w:val="00F54ABA"/>
    <w:rsid w:val="00F55320"/>
    <w:rsid w:val="00F55C96"/>
    <w:rsid w:val="00F55F9E"/>
    <w:rsid w:val="00F5609A"/>
    <w:rsid w:val="00F56754"/>
    <w:rsid w:val="00F5677E"/>
    <w:rsid w:val="00F57547"/>
    <w:rsid w:val="00F57D39"/>
    <w:rsid w:val="00F60571"/>
    <w:rsid w:val="00F60FD5"/>
    <w:rsid w:val="00F61DFA"/>
    <w:rsid w:val="00F63B08"/>
    <w:rsid w:val="00F643E3"/>
    <w:rsid w:val="00F643F9"/>
    <w:rsid w:val="00F657D6"/>
    <w:rsid w:val="00F661F3"/>
    <w:rsid w:val="00F6726D"/>
    <w:rsid w:val="00F677BD"/>
    <w:rsid w:val="00F7018B"/>
    <w:rsid w:val="00F70C74"/>
    <w:rsid w:val="00F712E1"/>
    <w:rsid w:val="00F72559"/>
    <w:rsid w:val="00F72E87"/>
    <w:rsid w:val="00F7442C"/>
    <w:rsid w:val="00F747D8"/>
    <w:rsid w:val="00F74DE3"/>
    <w:rsid w:val="00F75008"/>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8E7"/>
    <w:rsid w:val="00F80E90"/>
    <w:rsid w:val="00F810E9"/>
    <w:rsid w:val="00F81762"/>
    <w:rsid w:val="00F81B9C"/>
    <w:rsid w:val="00F82BDF"/>
    <w:rsid w:val="00F82EF8"/>
    <w:rsid w:val="00F83680"/>
    <w:rsid w:val="00F84A99"/>
    <w:rsid w:val="00F85F68"/>
    <w:rsid w:val="00F85F96"/>
    <w:rsid w:val="00F86461"/>
    <w:rsid w:val="00F86C4F"/>
    <w:rsid w:val="00F90454"/>
    <w:rsid w:val="00F90615"/>
    <w:rsid w:val="00F90BC0"/>
    <w:rsid w:val="00F90DCD"/>
    <w:rsid w:val="00F922F8"/>
    <w:rsid w:val="00F931F0"/>
    <w:rsid w:val="00F9366E"/>
    <w:rsid w:val="00F936AB"/>
    <w:rsid w:val="00F94A1E"/>
    <w:rsid w:val="00F94D39"/>
    <w:rsid w:val="00F963B6"/>
    <w:rsid w:val="00F96607"/>
    <w:rsid w:val="00F9678E"/>
    <w:rsid w:val="00F970F5"/>
    <w:rsid w:val="00F973FE"/>
    <w:rsid w:val="00FA06D2"/>
    <w:rsid w:val="00FA0DFE"/>
    <w:rsid w:val="00FA0F2F"/>
    <w:rsid w:val="00FA151E"/>
    <w:rsid w:val="00FA179C"/>
    <w:rsid w:val="00FA1C47"/>
    <w:rsid w:val="00FA2120"/>
    <w:rsid w:val="00FA2563"/>
    <w:rsid w:val="00FA2712"/>
    <w:rsid w:val="00FA28C9"/>
    <w:rsid w:val="00FA2F20"/>
    <w:rsid w:val="00FA3E3D"/>
    <w:rsid w:val="00FA4364"/>
    <w:rsid w:val="00FA4A27"/>
    <w:rsid w:val="00FA5249"/>
    <w:rsid w:val="00FA595D"/>
    <w:rsid w:val="00FA630F"/>
    <w:rsid w:val="00FB05D2"/>
    <w:rsid w:val="00FB06FF"/>
    <w:rsid w:val="00FB0D3C"/>
    <w:rsid w:val="00FB0FD0"/>
    <w:rsid w:val="00FB100C"/>
    <w:rsid w:val="00FB10DB"/>
    <w:rsid w:val="00FB1399"/>
    <w:rsid w:val="00FB14A1"/>
    <w:rsid w:val="00FB1684"/>
    <w:rsid w:val="00FB175A"/>
    <w:rsid w:val="00FB2465"/>
    <w:rsid w:val="00FB2824"/>
    <w:rsid w:val="00FB2BDB"/>
    <w:rsid w:val="00FB3D77"/>
    <w:rsid w:val="00FB4893"/>
    <w:rsid w:val="00FB48A9"/>
    <w:rsid w:val="00FB4BE9"/>
    <w:rsid w:val="00FB633C"/>
    <w:rsid w:val="00FB6DB9"/>
    <w:rsid w:val="00FB6E6F"/>
    <w:rsid w:val="00FB6F1B"/>
    <w:rsid w:val="00FB7125"/>
    <w:rsid w:val="00FB7C03"/>
    <w:rsid w:val="00FB7EA9"/>
    <w:rsid w:val="00FB7FEE"/>
    <w:rsid w:val="00FC0594"/>
    <w:rsid w:val="00FC071A"/>
    <w:rsid w:val="00FC0A0A"/>
    <w:rsid w:val="00FC0C68"/>
    <w:rsid w:val="00FC0DA2"/>
    <w:rsid w:val="00FC18A8"/>
    <w:rsid w:val="00FC2202"/>
    <w:rsid w:val="00FC2C35"/>
    <w:rsid w:val="00FC346F"/>
    <w:rsid w:val="00FC364B"/>
    <w:rsid w:val="00FC55B5"/>
    <w:rsid w:val="00FC5BFF"/>
    <w:rsid w:val="00FC5D3A"/>
    <w:rsid w:val="00FC661B"/>
    <w:rsid w:val="00FC6843"/>
    <w:rsid w:val="00FC6862"/>
    <w:rsid w:val="00FC6D4A"/>
    <w:rsid w:val="00FC7B55"/>
    <w:rsid w:val="00FC7DC8"/>
    <w:rsid w:val="00FD079C"/>
    <w:rsid w:val="00FD0B92"/>
    <w:rsid w:val="00FD0BEE"/>
    <w:rsid w:val="00FD162B"/>
    <w:rsid w:val="00FD1912"/>
    <w:rsid w:val="00FD1C15"/>
    <w:rsid w:val="00FD1F11"/>
    <w:rsid w:val="00FD2630"/>
    <w:rsid w:val="00FD2B14"/>
    <w:rsid w:val="00FD2FA3"/>
    <w:rsid w:val="00FD307E"/>
    <w:rsid w:val="00FD4C80"/>
    <w:rsid w:val="00FD58D1"/>
    <w:rsid w:val="00FD6191"/>
    <w:rsid w:val="00FD69B5"/>
    <w:rsid w:val="00FD6A61"/>
    <w:rsid w:val="00FD6EDC"/>
    <w:rsid w:val="00FD7171"/>
    <w:rsid w:val="00FD7E95"/>
    <w:rsid w:val="00FD7F86"/>
    <w:rsid w:val="00FE0136"/>
    <w:rsid w:val="00FE03B0"/>
    <w:rsid w:val="00FE0447"/>
    <w:rsid w:val="00FE120E"/>
    <w:rsid w:val="00FE13E0"/>
    <w:rsid w:val="00FE1578"/>
    <w:rsid w:val="00FE170E"/>
    <w:rsid w:val="00FE2D37"/>
    <w:rsid w:val="00FE3818"/>
    <w:rsid w:val="00FE3C20"/>
    <w:rsid w:val="00FE53FC"/>
    <w:rsid w:val="00FE63B0"/>
    <w:rsid w:val="00FE74C7"/>
    <w:rsid w:val="00FE77E8"/>
    <w:rsid w:val="00FE7BFF"/>
    <w:rsid w:val="00FE7EE4"/>
    <w:rsid w:val="00FF0E59"/>
    <w:rsid w:val="00FF132F"/>
    <w:rsid w:val="00FF1D34"/>
    <w:rsid w:val="00FF2E38"/>
    <w:rsid w:val="00FF2E81"/>
    <w:rsid w:val="00FF30FB"/>
    <w:rsid w:val="00FF33DA"/>
    <w:rsid w:val="00FF3B5E"/>
    <w:rsid w:val="00FF444F"/>
    <w:rsid w:val="00FF447E"/>
    <w:rsid w:val="00FF4825"/>
    <w:rsid w:val="00FF5135"/>
    <w:rsid w:val="00FF5237"/>
    <w:rsid w:val="00FF6124"/>
    <w:rsid w:val="00FF7160"/>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82DF8E"/>
  <w15:docId w15:val="{79BC9371-5EBC-4F22-B087-5CF56731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3E5"/>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4F5C35"/>
    <w:pPr>
      <w:ind w:leftChars="400" w:left="840"/>
    </w:pPr>
  </w:style>
  <w:style w:type="character" w:styleId="af9">
    <w:name w:val="Placeholder Text"/>
    <w:basedOn w:val="a0"/>
    <w:uiPriority w:val="99"/>
    <w:semiHidden/>
    <w:rsid w:val="00D547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62621139">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210416854">
      <w:bodyDiv w:val="1"/>
      <w:marLeft w:val="0"/>
      <w:marRight w:val="0"/>
      <w:marTop w:val="0"/>
      <w:marBottom w:val="0"/>
      <w:divBdr>
        <w:top w:val="none" w:sz="0" w:space="0" w:color="auto"/>
        <w:left w:val="none" w:sz="0" w:space="0" w:color="auto"/>
        <w:bottom w:val="none" w:sz="0" w:space="0" w:color="auto"/>
        <w:right w:val="none" w:sz="0" w:space="0" w:color="auto"/>
      </w:divBdr>
      <w:divsChild>
        <w:div w:id="1003122587">
          <w:marLeft w:val="288"/>
          <w:marRight w:val="0"/>
          <w:marTop w:val="0"/>
          <w:marBottom w:val="0"/>
          <w:divBdr>
            <w:top w:val="none" w:sz="0" w:space="0" w:color="auto"/>
            <w:left w:val="none" w:sz="0" w:space="0" w:color="auto"/>
            <w:bottom w:val="none" w:sz="0" w:space="0" w:color="auto"/>
            <w:right w:val="none" w:sz="0" w:space="0" w:color="auto"/>
          </w:divBdr>
        </w:div>
      </w:divsChild>
    </w:div>
    <w:div w:id="1238130730">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87907020">
      <w:bodyDiv w:val="1"/>
      <w:marLeft w:val="0"/>
      <w:marRight w:val="0"/>
      <w:marTop w:val="0"/>
      <w:marBottom w:val="0"/>
      <w:divBdr>
        <w:top w:val="none" w:sz="0" w:space="0" w:color="auto"/>
        <w:left w:val="none" w:sz="0" w:space="0" w:color="auto"/>
        <w:bottom w:val="none" w:sz="0" w:space="0" w:color="auto"/>
        <w:right w:val="none" w:sz="0" w:space="0" w:color="auto"/>
      </w:divBdr>
      <w:divsChild>
        <w:div w:id="1869637100">
          <w:marLeft w:val="0"/>
          <w:marRight w:val="0"/>
          <w:marTop w:val="0"/>
          <w:marBottom w:val="0"/>
          <w:divBdr>
            <w:top w:val="none" w:sz="0" w:space="0" w:color="auto"/>
            <w:left w:val="none" w:sz="0" w:space="0" w:color="auto"/>
            <w:bottom w:val="none" w:sz="0" w:space="0" w:color="auto"/>
            <w:right w:val="none" w:sz="0" w:space="0" w:color="auto"/>
          </w:divBdr>
        </w:div>
      </w:divsChild>
    </w:div>
    <w:div w:id="1898006380">
      <w:bodyDiv w:val="1"/>
      <w:marLeft w:val="0"/>
      <w:marRight w:val="0"/>
      <w:marTop w:val="0"/>
      <w:marBottom w:val="0"/>
      <w:divBdr>
        <w:top w:val="none" w:sz="0" w:space="0" w:color="auto"/>
        <w:left w:val="none" w:sz="0" w:space="0" w:color="auto"/>
        <w:bottom w:val="none" w:sz="0" w:space="0" w:color="auto"/>
        <w:right w:val="none" w:sz="0" w:space="0" w:color="auto"/>
      </w:divBdr>
    </w:div>
    <w:div w:id="20942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1B416-D1D9-44E5-A8B5-F7A78AD8B0EF}">
  <ds:schemaRefs>
    <ds:schemaRef ds:uri="http://schemas.openxmlformats.org/officeDocument/2006/bibliography"/>
  </ds:schemaRefs>
</ds:datastoreItem>
</file>

<file path=customXml/itemProps2.xml><?xml version="1.0" encoding="utf-8"?>
<ds:datastoreItem xmlns:ds="http://schemas.openxmlformats.org/officeDocument/2006/customXml" ds:itemID="{7FE6D01F-CA64-4ECB-A687-03F463B2E6B2}">
  <ds:schemaRefs>
    <ds:schemaRef ds:uri="http://schemas.microsoft.com/sharepoint/v3/contenttype/forms"/>
  </ds:schemaRefs>
</ds:datastoreItem>
</file>

<file path=customXml/itemProps3.xml><?xml version="1.0" encoding="utf-8"?>
<ds:datastoreItem xmlns:ds="http://schemas.openxmlformats.org/officeDocument/2006/customXml" ds:itemID="{141BBD1F-291B-4C55-AC5A-915DF983CB53}">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customXml/itemProps4.xml><?xml version="1.0" encoding="utf-8"?>
<ds:datastoreItem xmlns:ds="http://schemas.openxmlformats.org/officeDocument/2006/customXml" ds:itemID="{50E4A6EB-EAD9-49BD-BA11-D818110A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1959</Words>
  <Characters>11411</Characters>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2014-03-05T01:14:00Z</cp:lastPrinted>
  <dcterms:created xsi:type="dcterms:W3CDTF">2025-06-06T05:19:00Z</dcterms:created>
  <dcterms:modified xsi:type="dcterms:W3CDTF">2025-07-17T11:57:00Z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