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78D4D" w14:textId="4DF5A5E0" w:rsidR="00C31AFA" w:rsidRPr="004B67BB" w:rsidRDefault="00C31AFA" w:rsidP="00C31AFA">
      <w:pPr>
        <w:jc w:val="center"/>
        <w:rPr>
          <w:b/>
        </w:rPr>
      </w:pPr>
      <w:r w:rsidRPr="004B67BB">
        <w:rPr>
          <w:b/>
        </w:rPr>
        <w:t>Joint Crediting Mechanism Approved Methodology TH_AM01</w:t>
      </w:r>
      <w:r>
        <w:rPr>
          <w:b/>
        </w:rPr>
        <w:t>2</w:t>
      </w:r>
    </w:p>
    <w:p w14:paraId="0D88B8DE" w14:textId="62B3AABF" w:rsidR="00C31AFA" w:rsidRPr="00C62CEF" w:rsidRDefault="00C31AFA" w:rsidP="00956633">
      <w:pPr>
        <w:jc w:val="center"/>
      </w:pPr>
      <w:r>
        <w:rPr>
          <w:b/>
        </w:rPr>
        <w:t>“</w:t>
      </w:r>
      <w:r w:rsidRPr="00C31AFA">
        <w:rPr>
          <w:b/>
        </w:rPr>
        <w:t>Energy Saving by Installation of an Evaporator with Mechanical Vapor Recompression</w:t>
      </w:r>
      <w:r>
        <w:rPr>
          <w:b/>
        </w:rPr>
        <w:t>”</w:t>
      </w:r>
    </w:p>
    <w:p w14:paraId="37116BC1" w14:textId="77777777" w:rsidR="00C31AFA" w:rsidRPr="00C62CEF" w:rsidRDefault="00C31AFA" w:rsidP="007127E0">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1024CC2" w14:textId="57EEC477" w:rsidR="004F0DA5" w:rsidRDefault="004F0D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C62CEF" w14:paraId="0284C5C4" w14:textId="77777777" w:rsidTr="00EB69F5">
        <w:tc>
          <w:tcPr>
            <w:tcW w:w="5000" w:type="pct"/>
            <w:shd w:val="clear" w:color="auto" w:fill="17365D"/>
          </w:tcPr>
          <w:p w14:paraId="7047834B" w14:textId="77777777" w:rsidR="006B4ECA" w:rsidRPr="00C62CEF" w:rsidRDefault="006B4ECA" w:rsidP="000E5D80">
            <w:pPr>
              <w:numPr>
                <w:ilvl w:val="1"/>
                <w:numId w:val="3"/>
              </w:numPr>
              <w:rPr>
                <w:b/>
              </w:rPr>
            </w:pPr>
            <w:r w:rsidRPr="00C62CEF">
              <w:rPr>
                <w:b/>
              </w:rPr>
              <w:t>Title of the methodology</w:t>
            </w:r>
          </w:p>
        </w:tc>
      </w:tr>
    </w:tbl>
    <w:p w14:paraId="3AA3AADF" w14:textId="77777777" w:rsidR="002112EA" w:rsidRPr="00C62CEF" w:rsidRDefault="002112E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B241D" w:rsidRPr="00C62CEF" w14:paraId="0F615300" w14:textId="77777777" w:rsidTr="006A6378">
        <w:tc>
          <w:tcPr>
            <w:tcW w:w="8702" w:type="dxa"/>
          </w:tcPr>
          <w:p w14:paraId="33DF0F79" w14:textId="77777777" w:rsidR="00506825" w:rsidRPr="00C62CEF" w:rsidRDefault="004356AD" w:rsidP="004E0D7C">
            <w:pPr>
              <w:rPr>
                <w:color w:val="FF0000"/>
              </w:rPr>
            </w:pPr>
            <w:r w:rsidRPr="00C62CEF">
              <w:t>E</w:t>
            </w:r>
            <w:r w:rsidRPr="00C62CEF">
              <w:rPr>
                <w:rFonts w:hint="eastAsia"/>
              </w:rPr>
              <w:t xml:space="preserve">nergy </w:t>
            </w:r>
            <w:r w:rsidR="00FC0FE9" w:rsidRPr="00C62CEF">
              <w:t xml:space="preserve">Saving by </w:t>
            </w:r>
            <w:r w:rsidR="004E0D7C">
              <w:t>Installation of an</w:t>
            </w:r>
            <w:r w:rsidR="00DF4001" w:rsidRPr="00C62CEF">
              <w:t xml:space="preserve"> Evaporator</w:t>
            </w:r>
            <w:r w:rsidR="00001BEC" w:rsidRPr="00C62CEF">
              <w:t xml:space="preserve"> </w:t>
            </w:r>
            <w:r w:rsidR="00FF35BD" w:rsidRPr="00C62CEF">
              <w:t>with M</w:t>
            </w:r>
            <w:r w:rsidR="00FF35BD" w:rsidRPr="00C62CEF">
              <w:rPr>
                <w:rFonts w:hint="eastAsia"/>
              </w:rPr>
              <w:t xml:space="preserve">echanical </w:t>
            </w:r>
            <w:r w:rsidR="00FF35BD" w:rsidRPr="00C62CEF">
              <w:t>V</w:t>
            </w:r>
            <w:r w:rsidR="00FF35BD" w:rsidRPr="00C62CEF">
              <w:rPr>
                <w:rFonts w:hint="eastAsia"/>
              </w:rPr>
              <w:t xml:space="preserve">apor </w:t>
            </w:r>
            <w:r w:rsidR="00FF35BD" w:rsidRPr="00C62CEF">
              <w:t>Recompression</w:t>
            </w:r>
            <w:r w:rsidR="000F5072">
              <w:t>, Ver.01.0</w:t>
            </w:r>
          </w:p>
        </w:tc>
      </w:tr>
    </w:tbl>
    <w:p w14:paraId="23B9E9C3" w14:textId="77777777" w:rsidR="00506825" w:rsidRPr="00C62CEF" w:rsidRDefault="00506825" w:rsidP="002750AC">
      <w:pPr>
        <w:pStyle w:val="1"/>
        <w:numPr>
          <w:ilvl w:val="0"/>
          <w:numId w:val="0"/>
        </w:numPr>
        <w:rPr>
          <w:color w:val="auto"/>
        </w:rPr>
      </w:pPr>
    </w:p>
    <w:p w14:paraId="2E49B19C" w14:textId="77777777" w:rsidR="004F725C" w:rsidRPr="000F5072"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C62CEF" w14:paraId="26DBB959" w14:textId="77777777">
        <w:tc>
          <w:tcPr>
            <w:tcW w:w="8702" w:type="dxa"/>
            <w:shd w:val="clear" w:color="auto" w:fill="17365D"/>
          </w:tcPr>
          <w:p w14:paraId="5C2F8A5B" w14:textId="77777777" w:rsidR="002112EA" w:rsidRPr="00C62CEF" w:rsidRDefault="002112EA" w:rsidP="000E5D80">
            <w:pPr>
              <w:numPr>
                <w:ilvl w:val="1"/>
                <w:numId w:val="3"/>
              </w:numPr>
              <w:rPr>
                <w:b/>
              </w:rPr>
            </w:pPr>
            <w:r w:rsidRPr="00C62CEF">
              <w:rPr>
                <w:b/>
              </w:rPr>
              <w:t>Terms and definitions</w:t>
            </w:r>
          </w:p>
        </w:tc>
      </w:tr>
    </w:tbl>
    <w:p w14:paraId="56626193" w14:textId="77777777" w:rsidR="002112EA" w:rsidRPr="00C62CEF"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6732"/>
      </w:tblGrid>
      <w:tr w:rsidR="002112EA" w:rsidRPr="00C62CEF" w14:paraId="3A188BBA" w14:textId="77777777" w:rsidTr="00EB69F5">
        <w:tc>
          <w:tcPr>
            <w:tcW w:w="1037" w:type="pct"/>
            <w:shd w:val="clear" w:color="auto" w:fill="C6D9F1"/>
          </w:tcPr>
          <w:p w14:paraId="174620DE" w14:textId="77777777" w:rsidR="002112EA" w:rsidRPr="00C62CEF" w:rsidRDefault="002112EA" w:rsidP="00A15D22">
            <w:pPr>
              <w:jc w:val="center"/>
            </w:pPr>
            <w:r w:rsidRPr="00C62CEF">
              <w:rPr>
                <w:rFonts w:hint="eastAsia"/>
              </w:rPr>
              <w:t>Terms</w:t>
            </w:r>
          </w:p>
        </w:tc>
        <w:tc>
          <w:tcPr>
            <w:tcW w:w="3963" w:type="pct"/>
            <w:shd w:val="clear" w:color="auto" w:fill="C6D9F1"/>
          </w:tcPr>
          <w:p w14:paraId="78679DAA" w14:textId="77777777" w:rsidR="002112EA" w:rsidRPr="00C62CEF" w:rsidRDefault="002112EA" w:rsidP="00A15D22">
            <w:pPr>
              <w:jc w:val="center"/>
            </w:pPr>
            <w:r w:rsidRPr="00C62CEF">
              <w:rPr>
                <w:rFonts w:hint="eastAsia"/>
              </w:rPr>
              <w:t>Definition</w:t>
            </w:r>
            <w:r w:rsidR="00D42C87" w:rsidRPr="00C62CEF">
              <w:rPr>
                <w:rFonts w:hint="eastAsia"/>
              </w:rPr>
              <w:t>s</w:t>
            </w:r>
          </w:p>
        </w:tc>
      </w:tr>
      <w:tr w:rsidR="004356AD" w:rsidRPr="00C62CEF" w14:paraId="199AA222" w14:textId="77777777" w:rsidTr="00EB69F5">
        <w:tc>
          <w:tcPr>
            <w:tcW w:w="1037" w:type="pct"/>
            <w:shd w:val="clear" w:color="auto" w:fill="auto"/>
          </w:tcPr>
          <w:p w14:paraId="5AB539E8" w14:textId="77777777" w:rsidR="00DF4001" w:rsidRPr="00C62CEF" w:rsidRDefault="00DF4001" w:rsidP="00B17574">
            <w:r w:rsidRPr="00C62CEF">
              <w:rPr>
                <w:rFonts w:hint="eastAsia"/>
              </w:rPr>
              <w:t>Evaporator</w:t>
            </w:r>
          </w:p>
        </w:tc>
        <w:tc>
          <w:tcPr>
            <w:tcW w:w="3963" w:type="pct"/>
            <w:shd w:val="clear" w:color="auto" w:fill="auto"/>
          </w:tcPr>
          <w:p w14:paraId="757B633A" w14:textId="77777777" w:rsidR="0071508C" w:rsidRPr="00C62CEF" w:rsidRDefault="00F909B4" w:rsidP="00D144C2">
            <w:r w:rsidRPr="00C62CEF">
              <w:t xml:space="preserve">An </w:t>
            </w:r>
            <w:r w:rsidRPr="00C62CEF">
              <w:rPr>
                <w:bCs/>
              </w:rPr>
              <w:t>evaporator</w:t>
            </w:r>
            <w:r w:rsidRPr="00C62CEF">
              <w:t xml:space="preserve"> is a device </w:t>
            </w:r>
            <w:r w:rsidR="00421CA8" w:rsidRPr="00C62CEF">
              <w:t xml:space="preserve">used </w:t>
            </w:r>
            <w:r w:rsidRPr="00C62CEF">
              <w:t xml:space="preserve">in a process </w:t>
            </w:r>
            <w:r w:rsidR="00330663">
              <w:rPr>
                <w:rFonts w:hint="eastAsia"/>
              </w:rPr>
              <w:t>turning</w:t>
            </w:r>
            <w:r w:rsidRPr="00C62CEF">
              <w:t xml:space="preserve"> </w:t>
            </w:r>
            <w:r w:rsidR="00D144C2">
              <w:t>liquid form</w:t>
            </w:r>
            <w:r w:rsidR="00330663">
              <w:t xml:space="preserve"> in a solution</w:t>
            </w:r>
            <w:r w:rsidRPr="00C62CEF">
              <w:t xml:space="preserve"> into</w:t>
            </w:r>
            <w:r w:rsidR="00330663">
              <w:t xml:space="preserve"> </w:t>
            </w:r>
            <w:r w:rsidR="00D144C2">
              <w:t xml:space="preserve">its </w:t>
            </w:r>
            <w:r w:rsidR="001A6DF1" w:rsidRPr="00CA2AD5">
              <w:rPr>
                <w:noProof/>
              </w:rPr>
              <w:t>vapor</w:t>
            </w:r>
            <w:r w:rsidR="00330663">
              <w:rPr>
                <w:noProof/>
              </w:rPr>
              <w:t xml:space="preserve"> to obtain a solution with high concentration</w:t>
            </w:r>
            <w:r w:rsidRPr="00C62CEF">
              <w:t>.</w:t>
            </w:r>
          </w:p>
        </w:tc>
      </w:tr>
      <w:tr w:rsidR="00DF4001" w:rsidRPr="00C62CEF" w14:paraId="032FEE3C" w14:textId="77777777" w:rsidTr="00EB69F5">
        <w:tc>
          <w:tcPr>
            <w:tcW w:w="1037" w:type="pct"/>
            <w:shd w:val="clear" w:color="auto" w:fill="auto"/>
          </w:tcPr>
          <w:p w14:paraId="5C4AA1C8" w14:textId="77777777" w:rsidR="00DF4001" w:rsidRPr="00C62CEF" w:rsidRDefault="00330663" w:rsidP="00330663">
            <w:r>
              <w:t>M</w:t>
            </w:r>
            <w:r w:rsidR="00DF4001" w:rsidRPr="00C62CEF">
              <w:rPr>
                <w:rFonts w:hint="eastAsia"/>
              </w:rPr>
              <w:t>echanical</w:t>
            </w:r>
            <w:r>
              <w:t xml:space="preserve"> </w:t>
            </w:r>
            <w:r w:rsidR="00DF4001" w:rsidRPr="00CA2AD5">
              <w:rPr>
                <w:noProof/>
              </w:rPr>
              <w:t>v</w:t>
            </w:r>
            <w:r w:rsidR="00DF4001" w:rsidRPr="00CA2AD5">
              <w:rPr>
                <w:rFonts w:hint="eastAsia"/>
                <w:noProof/>
              </w:rPr>
              <w:t>apor</w:t>
            </w:r>
            <w:r w:rsidR="00DF4001" w:rsidRPr="00C62CEF">
              <w:rPr>
                <w:rFonts w:hint="eastAsia"/>
              </w:rPr>
              <w:t xml:space="preserve"> </w:t>
            </w:r>
            <w:r w:rsidR="00DF4001" w:rsidRPr="00C62CEF">
              <w:t>recompression</w:t>
            </w:r>
            <w:r w:rsidR="00D47491">
              <w:t xml:space="preserve"> (MVR)</w:t>
            </w:r>
          </w:p>
        </w:tc>
        <w:tc>
          <w:tcPr>
            <w:tcW w:w="3963" w:type="pct"/>
            <w:shd w:val="clear" w:color="auto" w:fill="auto"/>
          </w:tcPr>
          <w:p w14:paraId="362D4EAC" w14:textId="77777777" w:rsidR="001210F8" w:rsidRPr="00C62CEF" w:rsidRDefault="00AE218A" w:rsidP="00620EA8">
            <w:r w:rsidRPr="00AE218A">
              <w:t xml:space="preserve">Mechanical vapor recompression is an energy recovery method which boosts low pressure suction vapor generated in </w:t>
            </w:r>
            <w:r w:rsidR="004C5734" w:rsidRPr="00AE218A">
              <w:t>an</w:t>
            </w:r>
            <w:r w:rsidRPr="00AE218A">
              <w:t xml:space="preserve"> evaporator with a mechanically driven compressor and uses it again as a heating source in a</w:t>
            </w:r>
            <w:r w:rsidR="00B233DB">
              <w:t>n</w:t>
            </w:r>
            <w:r w:rsidRPr="00AE218A">
              <w:t xml:space="preserve"> evaporator to heat a liquid such as an inlet solution.</w:t>
            </w:r>
          </w:p>
        </w:tc>
      </w:tr>
      <w:tr w:rsidR="00DF4001" w:rsidRPr="00C62CEF" w14:paraId="64C52453" w14:textId="77777777" w:rsidTr="00EB69F5">
        <w:tc>
          <w:tcPr>
            <w:tcW w:w="1037" w:type="pct"/>
            <w:shd w:val="clear" w:color="auto" w:fill="auto"/>
          </w:tcPr>
          <w:p w14:paraId="60D32DCA" w14:textId="77777777" w:rsidR="00DF4001" w:rsidRPr="00C62CEF" w:rsidRDefault="00D47491" w:rsidP="00D47491">
            <w:r>
              <w:rPr>
                <w:rFonts w:hint="eastAsia"/>
              </w:rPr>
              <w:t>T</w:t>
            </w:r>
            <w:r w:rsidR="00DF4001" w:rsidRPr="00CA2AD5">
              <w:rPr>
                <w:noProof/>
              </w:rPr>
              <w:t>herm</w:t>
            </w:r>
            <w:r>
              <w:rPr>
                <w:rFonts w:hint="eastAsia"/>
                <w:noProof/>
              </w:rPr>
              <w:t>al</w:t>
            </w:r>
            <w:r w:rsidR="00DF4001" w:rsidRPr="00C62CEF">
              <w:rPr>
                <w:rFonts w:hint="eastAsia"/>
              </w:rPr>
              <w:t xml:space="preserve"> </w:t>
            </w:r>
            <w:r w:rsidR="00DF4001" w:rsidRPr="00CA2AD5">
              <w:rPr>
                <w:noProof/>
              </w:rPr>
              <w:t>v</w:t>
            </w:r>
            <w:r w:rsidR="00DF4001" w:rsidRPr="00CA2AD5">
              <w:rPr>
                <w:rFonts w:hint="eastAsia"/>
                <w:noProof/>
              </w:rPr>
              <w:t>apor</w:t>
            </w:r>
            <w:r w:rsidR="00DF4001" w:rsidRPr="00C62CEF">
              <w:rPr>
                <w:rFonts w:hint="eastAsia"/>
              </w:rPr>
              <w:t xml:space="preserve"> </w:t>
            </w:r>
            <w:r w:rsidR="00DF4001" w:rsidRPr="00C62CEF">
              <w:t>recompression</w:t>
            </w:r>
            <w:r>
              <w:t xml:space="preserve"> </w:t>
            </w:r>
            <w:r>
              <w:rPr>
                <w:rFonts w:hint="eastAsia"/>
              </w:rPr>
              <w:t>(TVR</w:t>
            </w:r>
            <w:r>
              <w:rPr>
                <w:rFonts w:hint="eastAsia"/>
              </w:rPr>
              <w:t>）</w:t>
            </w:r>
          </w:p>
        </w:tc>
        <w:tc>
          <w:tcPr>
            <w:tcW w:w="3963" w:type="pct"/>
            <w:shd w:val="clear" w:color="auto" w:fill="auto"/>
          </w:tcPr>
          <w:p w14:paraId="20908EDB" w14:textId="77777777" w:rsidR="00AE218A" w:rsidRPr="00C62CEF" w:rsidRDefault="00AE218A" w:rsidP="00705844">
            <w:r w:rsidRPr="00AE218A">
              <w:rPr>
                <w:rFonts w:hint="eastAsia"/>
              </w:rPr>
              <w:t>Thermal vapor recompression is a process which mix</w:t>
            </w:r>
            <w:r w:rsidR="004F0DA5">
              <w:t>es</w:t>
            </w:r>
            <w:r w:rsidRPr="00AE218A">
              <w:rPr>
                <w:rFonts w:hint="eastAsia"/>
              </w:rPr>
              <w:t xml:space="preserve"> the low</w:t>
            </w:r>
            <w:r w:rsidR="004F0DA5">
              <w:t>-</w:t>
            </w:r>
            <w:r w:rsidRPr="00AE218A">
              <w:rPr>
                <w:rFonts w:hint="eastAsia"/>
              </w:rPr>
              <w:t>pressure suction vapor generated in a</w:t>
            </w:r>
            <w:r w:rsidR="008C1A3C">
              <w:rPr>
                <w:rFonts w:hint="eastAsia"/>
              </w:rPr>
              <w:t>n</w:t>
            </w:r>
            <w:r w:rsidRPr="00AE218A">
              <w:rPr>
                <w:rFonts w:hint="eastAsia"/>
              </w:rPr>
              <w:t xml:space="preserve"> evaporator with a supplied new steam</w:t>
            </w:r>
            <w:r w:rsidR="00705844">
              <w:t xml:space="preserve"> </w:t>
            </w:r>
            <w:r w:rsidRPr="00AE218A">
              <w:rPr>
                <w:rFonts w:hint="eastAsia"/>
              </w:rPr>
              <w:t>and increase</w:t>
            </w:r>
            <w:r w:rsidR="004F0DA5">
              <w:t>s</w:t>
            </w:r>
            <w:r w:rsidRPr="00AE218A">
              <w:rPr>
                <w:rFonts w:hint="eastAsia"/>
              </w:rPr>
              <w:t xml:space="preserve"> the pressure of the mixed vapor by an ejector to heat a liquid such as an inlet solutio</w:t>
            </w:r>
            <w:r w:rsidRPr="00AE218A">
              <w:t>n.</w:t>
            </w:r>
          </w:p>
        </w:tc>
      </w:tr>
      <w:tr w:rsidR="001F6C3F" w:rsidRPr="00C62CEF" w14:paraId="1887A3FF" w14:textId="77777777" w:rsidTr="00EB69F5">
        <w:tc>
          <w:tcPr>
            <w:tcW w:w="1037" w:type="pct"/>
            <w:shd w:val="clear" w:color="auto" w:fill="auto"/>
          </w:tcPr>
          <w:p w14:paraId="7A0F69E7" w14:textId="77777777" w:rsidR="001F6C3F" w:rsidRPr="00705844" w:rsidRDefault="001F6C3F" w:rsidP="004356AD">
            <w:r w:rsidRPr="00705844">
              <w:rPr>
                <w:rFonts w:hint="eastAsia"/>
              </w:rPr>
              <w:t xml:space="preserve">Suction ratio </w:t>
            </w:r>
          </w:p>
        </w:tc>
        <w:tc>
          <w:tcPr>
            <w:tcW w:w="3963" w:type="pct"/>
            <w:shd w:val="clear" w:color="auto" w:fill="auto"/>
          </w:tcPr>
          <w:p w14:paraId="3C5EB662" w14:textId="77777777" w:rsidR="001F6C3F" w:rsidRPr="00705844" w:rsidRDefault="007350B3" w:rsidP="00705844">
            <w:r w:rsidRPr="00705844">
              <w:t xml:space="preserve">Suction ratio </w:t>
            </w:r>
            <w:r w:rsidR="006D7819" w:rsidRPr="00705844">
              <w:rPr>
                <w:rFonts w:hint="eastAsia"/>
              </w:rPr>
              <w:t>is</w:t>
            </w:r>
            <w:r w:rsidR="006D7819" w:rsidRPr="00705844">
              <w:t xml:space="preserve"> </w:t>
            </w:r>
            <w:r w:rsidR="00705844" w:rsidRPr="00705844">
              <w:t>the indicator of the efficiency for an ejector used in TVR. It is defined</w:t>
            </w:r>
            <w:r w:rsidR="00B04D98" w:rsidRPr="00705844">
              <w:t xml:space="preserve"> as the amount of recovered vapor per the amount of new steam.</w:t>
            </w:r>
          </w:p>
        </w:tc>
      </w:tr>
    </w:tbl>
    <w:p w14:paraId="26AB31AC" w14:textId="77777777" w:rsidR="002750AC" w:rsidRPr="00C62CEF" w:rsidRDefault="002750AC" w:rsidP="002750AC">
      <w:pPr>
        <w:pStyle w:val="1"/>
        <w:numPr>
          <w:ilvl w:val="0"/>
          <w:numId w:val="0"/>
        </w:numPr>
      </w:pPr>
    </w:p>
    <w:p w14:paraId="109D6AA1" w14:textId="77777777" w:rsidR="00247D98" w:rsidRPr="00C62CEF" w:rsidRDefault="00247D98"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C62CEF" w14:paraId="492BC5FA" w14:textId="77777777" w:rsidTr="00EB69F5">
        <w:tc>
          <w:tcPr>
            <w:tcW w:w="5000" w:type="pct"/>
            <w:shd w:val="clear" w:color="auto" w:fill="17365D"/>
          </w:tcPr>
          <w:p w14:paraId="02105F7C" w14:textId="77777777" w:rsidR="002750AC" w:rsidRPr="00C62CEF" w:rsidRDefault="002750AC" w:rsidP="000E5D80">
            <w:pPr>
              <w:numPr>
                <w:ilvl w:val="1"/>
                <w:numId w:val="3"/>
              </w:numPr>
              <w:rPr>
                <w:b/>
              </w:rPr>
            </w:pPr>
            <w:r w:rsidRPr="00C62CEF">
              <w:rPr>
                <w:b/>
              </w:rPr>
              <w:t>Summary of the methodology</w:t>
            </w:r>
          </w:p>
        </w:tc>
      </w:tr>
    </w:tbl>
    <w:p w14:paraId="2F56EEED" w14:textId="77777777" w:rsidR="00B558EF" w:rsidRPr="00C62CEF"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5891"/>
      </w:tblGrid>
      <w:tr w:rsidR="005C1700" w:rsidRPr="00C62CEF" w14:paraId="13AB1C3A" w14:textId="77777777" w:rsidTr="00EB69F5">
        <w:tc>
          <w:tcPr>
            <w:tcW w:w="2694" w:type="dxa"/>
            <w:shd w:val="clear" w:color="auto" w:fill="C6D9F1"/>
          </w:tcPr>
          <w:p w14:paraId="3518C22E" w14:textId="77777777" w:rsidR="005C1700" w:rsidRPr="00C62CEF" w:rsidRDefault="00060EC2" w:rsidP="0099640B">
            <w:pPr>
              <w:pStyle w:val="1"/>
              <w:numPr>
                <w:ilvl w:val="0"/>
                <w:numId w:val="0"/>
              </w:numPr>
              <w:jc w:val="center"/>
              <w:rPr>
                <w:kern w:val="2"/>
              </w:rPr>
            </w:pPr>
            <w:r w:rsidRPr="00C62CEF">
              <w:rPr>
                <w:rFonts w:hint="eastAsia"/>
                <w:kern w:val="2"/>
              </w:rPr>
              <w:t>Items</w:t>
            </w:r>
          </w:p>
        </w:tc>
        <w:tc>
          <w:tcPr>
            <w:tcW w:w="6060" w:type="dxa"/>
            <w:shd w:val="clear" w:color="auto" w:fill="C6D9F1"/>
          </w:tcPr>
          <w:p w14:paraId="11DE2E83" w14:textId="77777777" w:rsidR="005C1700" w:rsidRPr="00C62CEF" w:rsidRDefault="005C1700" w:rsidP="0099640B">
            <w:pPr>
              <w:pStyle w:val="1"/>
              <w:numPr>
                <w:ilvl w:val="0"/>
                <w:numId w:val="0"/>
              </w:numPr>
              <w:jc w:val="center"/>
              <w:rPr>
                <w:color w:val="auto"/>
                <w:kern w:val="2"/>
              </w:rPr>
            </w:pPr>
            <w:r w:rsidRPr="00C62CEF">
              <w:rPr>
                <w:rFonts w:hint="eastAsia"/>
                <w:color w:val="auto"/>
                <w:kern w:val="2"/>
              </w:rPr>
              <w:t>Summary</w:t>
            </w:r>
          </w:p>
        </w:tc>
      </w:tr>
      <w:tr w:rsidR="005C1700" w:rsidRPr="00C62CEF" w14:paraId="3770795E" w14:textId="77777777" w:rsidTr="00EB69F5">
        <w:tc>
          <w:tcPr>
            <w:tcW w:w="2694" w:type="dxa"/>
            <w:shd w:val="clear" w:color="auto" w:fill="auto"/>
          </w:tcPr>
          <w:p w14:paraId="26669F3C" w14:textId="77777777" w:rsidR="005C1700" w:rsidRPr="00C62CEF" w:rsidRDefault="005C1700" w:rsidP="0099640B">
            <w:pPr>
              <w:pStyle w:val="1"/>
              <w:numPr>
                <w:ilvl w:val="0"/>
                <w:numId w:val="0"/>
              </w:numPr>
              <w:rPr>
                <w:kern w:val="2"/>
              </w:rPr>
            </w:pPr>
            <w:r w:rsidRPr="00C62CEF">
              <w:rPr>
                <w:i/>
                <w:kern w:val="2"/>
              </w:rPr>
              <w:t xml:space="preserve">GHG emission reduction </w:t>
            </w:r>
            <w:r w:rsidRPr="00C62CEF">
              <w:rPr>
                <w:rFonts w:hint="eastAsia"/>
                <w:i/>
                <w:kern w:val="2"/>
              </w:rPr>
              <w:t>measures</w:t>
            </w:r>
          </w:p>
        </w:tc>
        <w:tc>
          <w:tcPr>
            <w:tcW w:w="6060" w:type="dxa"/>
            <w:shd w:val="clear" w:color="auto" w:fill="auto"/>
          </w:tcPr>
          <w:p w14:paraId="49F7832F" w14:textId="77777777" w:rsidR="00194455" w:rsidRPr="00C62CEF" w:rsidRDefault="00D31CFF" w:rsidP="00D31CFF">
            <w:pPr>
              <w:pStyle w:val="1"/>
              <w:numPr>
                <w:ilvl w:val="0"/>
                <w:numId w:val="0"/>
              </w:numPr>
              <w:rPr>
                <w:kern w:val="2"/>
              </w:rPr>
            </w:pPr>
            <w:r>
              <w:rPr>
                <w:kern w:val="2"/>
              </w:rPr>
              <w:t xml:space="preserve">Waste heat recovery </w:t>
            </w:r>
            <w:r w:rsidR="00194455" w:rsidRPr="00C62CEF">
              <w:rPr>
                <w:rFonts w:hint="eastAsia"/>
                <w:kern w:val="2"/>
              </w:rPr>
              <w:t xml:space="preserve">by </w:t>
            </w:r>
            <w:r>
              <w:rPr>
                <w:kern w:val="2"/>
              </w:rPr>
              <w:t>installing an</w:t>
            </w:r>
            <w:r w:rsidRPr="00C62CEF">
              <w:rPr>
                <w:rFonts w:hint="eastAsia"/>
                <w:kern w:val="2"/>
              </w:rPr>
              <w:t xml:space="preserve"> </w:t>
            </w:r>
            <w:r w:rsidR="00BB241D" w:rsidRPr="00C62CEF">
              <w:rPr>
                <w:kern w:val="2"/>
              </w:rPr>
              <w:t>e</w:t>
            </w:r>
            <w:r w:rsidR="00BB241D" w:rsidRPr="00C62CEF">
              <w:rPr>
                <w:color w:val="auto"/>
              </w:rPr>
              <w:t>vaporat</w:t>
            </w:r>
            <w:r w:rsidR="001210F8" w:rsidRPr="00C62CEF">
              <w:rPr>
                <w:color w:val="auto"/>
              </w:rPr>
              <w:t xml:space="preserve">or </w:t>
            </w:r>
            <w:r w:rsidR="00BB241D" w:rsidRPr="00C62CEF">
              <w:rPr>
                <w:color w:val="auto"/>
              </w:rPr>
              <w:t xml:space="preserve">with </w:t>
            </w:r>
            <w:r w:rsidR="001210F8" w:rsidRPr="00C62CEF">
              <w:t>m</w:t>
            </w:r>
            <w:r w:rsidR="001210F8" w:rsidRPr="00C62CEF">
              <w:rPr>
                <w:rFonts w:hint="eastAsia"/>
                <w:color w:val="auto"/>
              </w:rPr>
              <w:t xml:space="preserve">echanical </w:t>
            </w:r>
            <w:r w:rsidR="001210F8" w:rsidRPr="00CA2AD5">
              <w:rPr>
                <w:noProof/>
                <w:color w:val="auto"/>
              </w:rPr>
              <w:t>v</w:t>
            </w:r>
            <w:r w:rsidR="001210F8" w:rsidRPr="00CA2AD5">
              <w:rPr>
                <w:rFonts w:hint="eastAsia"/>
                <w:noProof/>
                <w:color w:val="auto"/>
              </w:rPr>
              <w:t>apor</w:t>
            </w:r>
            <w:r w:rsidR="001210F8" w:rsidRPr="00C62CEF">
              <w:rPr>
                <w:rFonts w:hint="eastAsia"/>
                <w:color w:val="auto"/>
              </w:rPr>
              <w:t xml:space="preserve"> </w:t>
            </w:r>
            <w:r w:rsidR="001210F8" w:rsidRPr="00C62CEF">
              <w:rPr>
                <w:color w:val="auto"/>
              </w:rPr>
              <w:t>recompression</w:t>
            </w:r>
            <w:r w:rsidR="005857F0" w:rsidRPr="00C62CEF">
              <w:t>.</w:t>
            </w:r>
          </w:p>
        </w:tc>
      </w:tr>
      <w:tr w:rsidR="005C1700" w:rsidRPr="00C62CEF" w14:paraId="75E9D059" w14:textId="77777777" w:rsidTr="00EB69F5">
        <w:tc>
          <w:tcPr>
            <w:tcW w:w="2694" w:type="dxa"/>
            <w:shd w:val="clear" w:color="auto" w:fill="auto"/>
          </w:tcPr>
          <w:p w14:paraId="70ECD613" w14:textId="77777777" w:rsidR="005C1700" w:rsidRPr="00C62CEF" w:rsidRDefault="005C1700" w:rsidP="0099640B">
            <w:pPr>
              <w:pStyle w:val="1"/>
              <w:numPr>
                <w:ilvl w:val="0"/>
                <w:numId w:val="0"/>
              </w:numPr>
              <w:tabs>
                <w:tab w:val="clear" w:pos="680"/>
                <w:tab w:val="left" w:pos="2753"/>
              </w:tabs>
              <w:rPr>
                <w:color w:val="auto"/>
                <w:kern w:val="2"/>
              </w:rPr>
            </w:pPr>
            <w:r w:rsidRPr="00C62CEF">
              <w:rPr>
                <w:rFonts w:hint="eastAsia"/>
                <w:i/>
                <w:color w:val="auto"/>
                <w:kern w:val="2"/>
              </w:rPr>
              <w:t xml:space="preserve">Calculation of </w:t>
            </w:r>
            <w:r w:rsidR="00E5231D" w:rsidRPr="00C62CEF">
              <w:rPr>
                <w:rFonts w:hint="eastAsia"/>
                <w:i/>
                <w:color w:val="auto"/>
                <w:kern w:val="2"/>
              </w:rPr>
              <w:t>reference emissions</w:t>
            </w:r>
          </w:p>
        </w:tc>
        <w:tc>
          <w:tcPr>
            <w:tcW w:w="6060" w:type="dxa"/>
            <w:shd w:val="clear" w:color="auto" w:fill="auto"/>
          </w:tcPr>
          <w:p w14:paraId="48DD8951" w14:textId="77777777" w:rsidR="005C1700" w:rsidRPr="00C62CEF" w:rsidRDefault="005857F0" w:rsidP="00867B42">
            <w:r w:rsidRPr="00C62CEF">
              <w:rPr>
                <w:rFonts w:hint="eastAsia"/>
              </w:rPr>
              <w:t>Reference emission</w:t>
            </w:r>
            <w:r w:rsidRPr="00C62CEF">
              <w:t xml:space="preserve">s are </w:t>
            </w:r>
            <w:r w:rsidRPr="00C62CEF">
              <w:rPr>
                <w:rFonts w:hint="eastAsia"/>
              </w:rPr>
              <w:t xml:space="preserve">calculated </w:t>
            </w:r>
            <w:r w:rsidR="00652521" w:rsidRPr="00C62CEF">
              <w:t>by</w:t>
            </w:r>
            <w:r w:rsidR="00652521" w:rsidRPr="00C62CEF">
              <w:rPr>
                <w:rFonts w:hint="eastAsia"/>
              </w:rPr>
              <w:t xml:space="preserve"> </w:t>
            </w:r>
            <w:r w:rsidRPr="00C62CEF">
              <w:t>steam</w:t>
            </w:r>
            <w:r w:rsidRPr="00C62CEF">
              <w:rPr>
                <w:rFonts w:hint="eastAsia"/>
              </w:rPr>
              <w:t xml:space="preserve"> consumption</w:t>
            </w:r>
            <w:r w:rsidR="00E06B5D" w:rsidRPr="00C62CEF">
              <w:t xml:space="preserve"> </w:t>
            </w:r>
            <w:r w:rsidRPr="00C62CEF">
              <w:rPr>
                <w:rFonts w:hint="eastAsia"/>
              </w:rPr>
              <w:t xml:space="preserve">of </w:t>
            </w:r>
            <w:r w:rsidRPr="00C62CEF">
              <w:t>reference evaporat</w:t>
            </w:r>
            <w:r w:rsidR="001210F8" w:rsidRPr="00C62CEF">
              <w:t>or</w:t>
            </w:r>
            <w:r w:rsidR="006E5AEE">
              <w:t>,</w:t>
            </w:r>
            <w:r w:rsidRPr="00C62CEF">
              <w:t xml:space="preserve"> </w:t>
            </w:r>
            <w:r w:rsidR="006E5AEE">
              <w:rPr>
                <w:rFonts w:hint="eastAsia"/>
              </w:rPr>
              <w:t>heating value</w:t>
            </w:r>
            <w:r w:rsidR="006E5AEE">
              <w:t xml:space="preserve"> of the steam</w:t>
            </w:r>
            <w:r w:rsidR="00867B42">
              <w:rPr>
                <w:rFonts w:hint="eastAsia"/>
              </w:rPr>
              <w:t xml:space="preserve">, </w:t>
            </w:r>
            <w:r w:rsidR="00867B42">
              <w:rPr>
                <w:rFonts w:hint="eastAsia"/>
                <w:szCs w:val="22"/>
              </w:rPr>
              <w:t xml:space="preserve">efficiencies of the project </w:t>
            </w:r>
            <w:r w:rsidR="00867B42">
              <w:rPr>
                <w:szCs w:val="22"/>
              </w:rPr>
              <w:t>boiler</w:t>
            </w:r>
            <w:r w:rsidR="006E5AEE">
              <w:t xml:space="preserve"> and </w:t>
            </w:r>
            <w:r w:rsidRPr="00C62CEF">
              <w:t>CO</w:t>
            </w:r>
            <w:r w:rsidRPr="00C62CEF">
              <w:rPr>
                <w:vertAlign w:val="subscript"/>
              </w:rPr>
              <w:t>2</w:t>
            </w:r>
            <w:r w:rsidRPr="00C62CEF">
              <w:t xml:space="preserve"> emission factor</w:t>
            </w:r>
            <w:r w:rsidR="00CA127B">
              <w:t xml:space="preserve"> of </w:t>
            </w:r>
            <w:r w:rsidR="006E5AEE">
              <w:rPr>
                <w:rFonts w:hint="eastAsia"/>
              </w:rPr>
              <w:t>fuel</w:t>
            </w:r>
            <w:r w:rsidR="00867B42">
              <w:t xml:space="preserve"> for the boiler</w:t>
            </w:r>
            <w:r w:rsidR="00D31CFF">
              <w:t xml:space="preserve">. </w:t>
            </w:r>
          </w:p>
        </w:tc>
      </w:tr>
      <w:tr w:rsidR="005C1700" w:rsidRPr="00C62CEF" w14:paraId="7D9FCCC9" w14:textId="77777777" w:rsidTr="00EB69F5">
        <w:tc>
          <w:tcPr>
            <w:tcW w:w="2694" w:type="dxa"/>
            <w:shd w:val="clear" w:color="auto" w:fill="auto"/>
          </w:tcPr>
          <w:p w14:paraId="25EAE410" w14:textId="77777777" w:rsidR="005C1700" w:rsidRPr="00C62CEF" w:rsidRDefault="00B9686E" w:rsidP="0099640B">
            <w:pPr>
              <w:pStyle w:val="1"/>
              <w:numPr>
                <w:ilvl w:val="0"/>
                <w:numId w:val="0"/>
              </w:numPr>
              <w:rPr>
                <w:kern w:val="2"/>
              </w:rPr>
            </w:pPr>
            <w:r w:rsidRPr="00C62CEF">
              <w:rPr>
                <w:rFonts w:hint="eastAsia"/>
                <w:i/>
                <w:kern w:val="2"/>
              </w:rPr>
              <w:t>Calculation of p</w:t>
            </w:r>
            <w:r w:rsidR="005C1700" w:rsidRPr="00C62CEF">
              <w:rPr>
                <w:i/>
                <w:kern w:val="2"/>
              </w:rPr>
              <w:t>roject</w:t>
            </w:r>
            <w:r w:rsidR="005C1700" w:rsidRPr="00C62CEF">
              <w:rPr>
                <w:rFonts w:hint="eastAsia"/>
                <w:i/>
                <w:kern w:val="2"/>
              </w:rPr>
              <w:t xml:space="preserve"> </w:t>
            </w:r>
            <w:r w:rsidR="005C1700" w:rsidRPr="00C62CEF">
              <w:rPr>
                <w:rFonts w:hint="eastAsia"/>
                <w:i/>
                <w:kern w:val="2"/>
              </w:rPr>
              <w:lastRenderedPageBreak/>
              <w:t>emissions</w:t>
            </w:r>
          </w:p>
        </w:tc>
        <w:tc>
          <w:tcPr>
            <w:tcW w:w="6060" w:type="dxa"/>
            <w:shd w:val="clear" w:color="auto" w:fill="auto"/>
          </w:tcPr>
          <w:p w14:paraId="3F3C0BDC" w14:textId="77777777" w:rsidR="005C1700" w:rsidRPr="00C62CEF" w:rsidRDefault="00E06B5D" w:rsidP="00D31CFF">
            <w:pPr>
              <w:pStyle w:val="1"/>
              <w:numPr>
                <w:ilvl w:val="0"/>
                <w:numId w:val="0"/>
              </w:numPr>
              <w:rPr>
                <w:color w:val="auto"/>
                <w:kern w:val="2"/>
              </w:rPr>
            </w:pPr>
            <w:r w:rsidRPr="00C62CEF">
              <w:rPr>
                <w:rFonts w:hint="eastAsia"/>
                <w:color w:val="auto"/>
                <w:kern w:val="2"/>
              </w:rPr>
              <w:lastRenderedPageBreak/>
              <w:t>Project emissi</w:t>
            </w:r>
            <w:r w:rsidR="00BB241D" w:rsidRPr="00C62CEF">
              <w:rPr>
                <w:rFonts w:hint="eastAsia"/>
                <w:color w:val="auto"/>
                <w:kern w:val="2"/>
              </w:rPr>
              <w:t xml:space="preserve">ons are </w:t>
            </w:r>
            <w:r w:rsidRPr="00C62CEF">
              <w:rPr>
                <w:color w:val="auto"/>
              </w:rPr>
              <w:t xml:space="preserve">calculated </w:t>
            </w:r>
            <w:r w:rsidR="00652521" w:rsidRPr="00C62CEF">
              <w:rPr>
                <w:color w:val="auto"/>
              </w:rPr>
              <w:t>by</w:t>
            </w:r>
            <w:r w:rsidR="00652521" w:rsidRPr="00C62CEF">
              <w:rPr>
                <w:rFonts w:hint="eastAsia"/>
                <w:color w:val="auto"/>
              </w:rPr>
              <w:t xml:space="preserve"> </w:t>
            </w:r>
            <w:r w:rsidR="00AF6FF9" w:rsidRPr="00CA2AD5">
              <w:rPr>
                <w:noProof/>
                <w:color w:val="auto"/>
              </w:rPr>
              <w:t>electricity consumption</w:t>
            </w:r>
            <w:r w:rsidR="00AF6FF9">
              <w:rPr>
                <w:color w:val="auto"/>
              </w:rPr>
              <w:t xml:space="preserve"> </w:t>
            </w:r>
            <w:r w:rsidRPr="00C62CEF">
              <w:rPr>
                <w:color w:val="auto"/>
              </w:rPr>
              <w:t xml:space="preserve">and </w:t>
            </w:r>
            <w:r w:rsidRPr="00C62CEF">
              <w:rPr>
                <w:color w:val="auto"/>
              </w:rPr>
              <w:lastRenderedPageBreak/>
              <w:t>steam</w:t>
            </w:r>
            <w:r w:rsidRPr="00C62CEF">
              <w:rPr>
                <w:rFonts w:hint="eastAsia"/>
                <w:color w:val="auto"/>
              </w:rPr>
              <w:t xml:space="preserve"> consumption</w:t>
            </w:r>
            <w:r w:rsidRPr="00C62CEF">
              <w:rPr>
                <w:color w:val="auto"/>
              </w:rPr>
              <w:t>s</w:t>
            </w:r>
            <w:r w:rsidRPr="00C62CEF">
              <w:rPr>
                <w:rFonts w:hint="eastAsia"/>
                <w:color w:val="auto"/>
              </w:rPr>
              <w:t xml:space="preserve"> </w:t>
            </w:r>
            <w:r w:rsidR="00D31CFF">
              <w:rPr>
                <w:color w:val="auto"/>
              </w:rPr>
              <w:t>by</w:t>
            </w:r>
            <w:r w:rsidR="00D31CFF" w:rsidRPr="00C62CEF">
              <w:rPr>
                <w:rFonts w:hint="eastAsia"/>
                <w:color w:val="auto"/>
              </w:rPr>
              <w:t xml:space="preserve"> </w:t>
            </w:r>
            <w:r w:rsidRPr="00C62CEF">
              <w:rPr>
                <w:color w:val="auto"/>
              </w:rPr>
              <w:t>project evaporat</w:t>
            </w:r>
            <w:r w:rsidR="001210F8" w:rsidRPr="00C62CEF">
              <w:rPr>
                <w:color w:val="auto"/>
              </w:rPr>
              <w:t>or</w:t>
            </w:r>
            <w:r w:rsidRPr="00C62CEF">
              <w:rPr>
                <w:color w:val="auto"/>
              </w:rPr>
              <w:t xml:space="preserve"> and CO</w:t>
            </w:r>
            <w:r w:rsidRPr="00C62CEF">
              <w:rPr>
                <w:color w:val="auto"/>
                <w:vertAlign w:val="subscript"/>
              </w:rPr>
              <w:t>2</w:t>
            </w:r>
            <w:r w:rsidRPr="00C62CEF">
              <w:rPr>
                <w:color w:val="auto"/>
              </w:rPr>
              <w:t xml:space="preserve"> emission factors for electricity and </w:t>
            </w:r>
            <w:r w:rsidR="00BB241D" w:rsidRPr="00C62CEF">
              <w:rPr>
                <w:color w:val="auto"/>
              </w:rPr>
              <w:t>steam</w:t>
            </w:r>
            <w:r w:rsidRPr="00C62CEF">
              <w:rPr>
                <w:color w:val="auto"/>
              </w:rPr>
              <w:t xml:space="preserve"> consumed.</w:t>
            </w:r>
          </w:p>
        </w:tc>
      </w:tr>
      <w:tr w:rsidR="005C1700" w:rsidRPr="00C77CBB" w14:paraId="31FD3AAD" w14:textId="77777777" w:rsidTr="00EB69F5">
        <w:tc>
          <w:tcPr>
            <w:tcW w:w="2694" w:type="dxa"/>
            <w:shd w:val="clear" w:color="auto" w:fill="auto"/>
          </w:tcPr>
          <w:p w14:paraId="7680415D" w14:textId="77777777" w:rsidR="005C1700" w:rsidRPr="00C77CBB" w:rsidRDefault="005C1700" w:rsidP="0099640B">
            <w:pPr>
              <w:pStyle w:val="1"/>
              <w:numPr>
                <w:ilvl w:val="0"/>
                <w:numId w:val="0"/>
              </w:numPr>
              <w:rPr>
                <w:i/>
                <w:kern w:val="2"/>
              </w:rPr>
            </w:pPr>
            <w:r w:rsidRPr="00C77CBB">
              <w:rPr>
                <w:i/>
                <w:kern w:val="2"/>
              </w:rPr>
              <w:lastRenderedPageBreak/>
              <w:t xml:space="preserve">Monitoring </w:t>
            </w:r>
            <w:r w:rsidR="00B9686E" w:rsidRPr="00C77CBB">
              <w:rPr>
                <w:i/>
                <w:kern w:val="2"/>
              </w:rPr>
              <w:t>parameters</w:t>
            </w:r>
          </w:p>
        </w:tc>
        <w:tc>
          <w:tcPr>
            <w:tcW w:w="6060" w:type="dxa"/>
            <w:shd w:val="clear" w:color="auto" w:fill="auto"/>
          </w:tcPr>
          <w:p w14:paraId="315880DA" w14:textId="77777777" w:rsidR="00263197" w:rsidRPr="00263197" w:rsidRDefault="00C36782" w:rsidP="00A813DE">
            <w:pPr>
              <w:pStyle w:val="af9"/>
              <w:numPr>
                <w:ilvl w:val="0"/>
                <w:numId w:val="16"/>
              </w:numPr>
              <w:ind w:leftChars="0"/>
              <w:rPr>
                <w:color w:val="000000" w:themeColor="text1"/>
                <w:szCs w:val="20"/>
                <w:lang w:val="en-GB"/>
              </w:rPr>
            </w:pPr>
            <w:r w:rsidRPr="00C77CBB">
              <w:rPr>
                <w:noProof/>
              </w:rPr>
              <w:t>Tot</w:t>
            </w:r>
            <w:r w:rsidR="00EB63FB" w:rsidRPr="00C77CBB">
              <w:rPr>
                <w:noProof/>
              </w:rPr>
              <w:t>al</w:t>
            </w:r>
            <w:r w:rsidR="00EB63FB" w:rsidRPr="00C77CBB">
              <w:t xml:space="preserve"> amount of inlet </w:t>
            </w:r>
            <w:r w:rsidR="00E01FDB" w:rsidRPr="00C77CBB">
              <w:t xml:space="preserve">solution </w:t>
            </w:r>
            <w:r w:rsidR="00A63F04" w:rsidRPr="00C77CBB">
              <w:t xml:space="preserve">to </w:t>
            </w:r>
            <w:r w:rsidR="0065240A" w:rsidRPr="00C77CBB">
              <w:t>evaporator</w:t>
            </w:r>
            <w:r w:rsidR="00EB63FB" w:rsidRPr="00C77CBB">
              <w:t xml:space="preserve"> </w:t>
            </w:r>
          </w:p>
          <w:p w14:paraId="2B53EC9C" w14:textId="77777777" w:rsidR="00EB63FB" w:rsidRPr="00C77CBB" w:rsidRDefault="00EB63FB" w:rsidP="00A813DE">
            <w:pPr>
              <w:pStyle w:val="af9"/>
              <w:numPr>
                <w:ilvl w:val="0"/>
                <w:numId w:val="16"/>
              </w:numPr>
              <w:ind w:leftChars="0"/>
            </w:pPr>
            <w:r w:rsidRPr="00C77CBB">
              <w:rPr>
                <w:noProof/>
              </w:rPr>
              <w:t>Total</w:t>
            </w:r>
            <w:r w:rsidRPr="00C77CBB">
              <w:t xml:space="preserve"> amount of </w:t>
            </w:r>
            <w:r w:rsidR="000D0692" w:rsidRPr="00C77CBB">
              <w:t>evaporation from supplied</w:t>
            </w:r>
            <w:r w:rsidRPr="00C77CBB">
              <w:t xml:space="preserve"> </w:t>
            </w:r>
            <w:r w:rsidR="00E01FDB" w:rsidRPr="00C77CBB">
              <w:rPr>
                <w:noProof/>
              </w:rPr>
              <w:t xml:space="preserve">solution </w:t>
            </w:r>
            <w:r w:rsidR="000D0692" w:rsidRPr="00C77CBB">
              <w:rPr>
                <w:noProof/>
              </w:rPr>
              <w:t xml:space="preserve">by </w:t>
            </w:r>
            <w:r w:rsidR="00A63F04" w:rsidRPr="00C77CBB">
              <w:t xml:space="preserve">the </w:t>
            </w:r>
            <w:r w:rsidR="000D0692" w:rsidRPr="00C77CBB">
              <w:t xml:space="preserve">project </w:t>
            </w:r>
            <w:r w:rsidR="0065240A" w:rsidRPr="00C77CBB">
              <w:t>evaporator</w:t>
            </w:r>
            <w:r w:rsidRPr="00C77CBB">
              <w:t xml:space="preserve"> </w:t>
            </w:r>
          </w:p>
          <w:p w14:paraId="4DA8E61A" w14:textId="77777777" w:rsidR="00EB63FB" w:rsidRPr="00C77CBB" w:rsidRDefault="00867B42" w:rsidP="00A813DE">
            <w:pPr>
              <w:pStyle w:val="af9"/>
              <w:numPr>
                <w:ilvl w:val="0"/>
                <w:numId w:val="16"/>
              </w:numPr>
              <w:ind w:leftChars="0"/>
            </w:pPr>
            <w:r w:rsidRPr="00C77CBB">
              <w:t xml:space="preserve">Project steam consumption by project evaporator </w:t>
            </w:r>
          </w:p>
          <w:p w14:paraId="63904D95" w14:textId="77777777" w:rsidR="0096381C" w:rsidRPr="00C77CBB" w:rsidRDefault="00AF6FF9" w:rsidP="00263197">
            <w:pPr>
              <w:pStyle w:val="af9"/>
              <w:numPr>
                <w:ilvl w:val="0"/>
                <w:numId w:val="16"/>
              </w:numPr>
              <w:ind w:leftChars="0"/>
            </w:pPr>
            <w:r w:rsidRPr="00C77CBB">
              <w:t>Electricity</w:t>
            </w:r>
            <w:r w:rsidR="0096381C" w:rsidRPr="00C77CBB">
              <w:t xml:space="preserve"> consumption of project evaporator</w:t>
            </w:r>
            <w:r w:rsidR="00867B42" w:rsidRPr="00C77CBB">
              <w:t xml:space="preserve"> </w:t>
            </w:r>
          </w:p>
        </w:tc>
      </w:tr>
    </w:tbl>
    <w:p w14:paraId="5AC0C7C0" w14:textId="77777777" w:rsidR="002750AC" w:rsidRPr="00C62CEF" w:rsidRDefault="002750AC" w:rsidP="00506825">
      <w:pPr>
        <w:pStyle w:val="1"/>
        <w:numPr>
          <w:ilvl w:val="0"/>
          <w:numId w:val="0"/>
        </w:numPr>
      </w:pPr>
    </w:p>
    <w:p w14:paraId="30BC06D7" w14:textId="77777777" w:rsidR="002750AC" w:rsidRPr="00C62CEF"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C62CEF" w14:paraId="34EC2937" w14:textId="77777777" w:rsidTr="00EB69F5">
        <w:tc>
          <w:tcPr>
            <w:tcW w:w="5000" w:type="pct"/>
            <w:shd w:val="clear" w:color="auto" w:fill="17365D"/>
          </w:tcPr>
          <w:p w14:paraId="385F23C6" w14:textId="77777777" w:rsidR="002750AC" w:rsidRPr="00C62CEF" w:rsidRDefault="002750AC" w:rsidP="000E5D80">
            <w:pPr>
              <w:numPr>
                <w:ilvl w:val="1"/>
                <w:numId w:val="3"/>
              </w:numPr>
              <w:rPr>
                <w:b/>
              </w:rPr>
            </w:pPr>
            <w:r w:rsidRPr="00C62CEF">
              <w:rPr>
                <w:b/>
              </w:rPr>
              <w:t>Eligibility criteria</w:t>
            </w:r>
          </w:p>
        </w:tc>
      </w:tr>
    </w:tbl>
    <w:p w14:paraId="62F5E4FE" w14:textId="77777777" w:rsidR="00BB241D" w:rsidRPr="00C62CEF" w:rsidRDefault="00BB241D" w:rsidP="002750AC">
      <w:pPr>
        <w:pStyle w:val="1"/>
        <w:numPr>
          <w:ilvl w:val="0"/>
          <w:numId w:val="0"/>
        </w:numPr>
        <w:ind w:left="425" w:hanging="425"/>
      </w:pPr>
    </w:p>
    <w:p w14:paraId="0E5EBF17" w14:textId="77777777" w:rsidR="002750AC" w:rsidRPr="00C62CEF" w:rsidRDefault="00301A13" w:rsidP="002750AC">
      <w:pPr>
        <w:pStyle w:val="1"/>
        <w:numPr>
          <w:ilvl w:val="0"/>
          <w:numId w:val="0"/>
        </w:numPr>
        <w:ind w:left="425" w:hanging="425"/>
      </w:pPr>
      <w:r w:rsidRPr="00C62CEF">
        <w:t xml:space="preserve">This methodology </w:t>
      </w:r>
      <w:r w:rsidRPr="00CA2AD5">
        <w:rPr>
          <w:noProof/>
        </w:rPr>
        <w:t>is applicable to</w:t>
      </w:r>
      <w:r w:rsidRPr="00C62CEF">
        <w:t xml:space="preserve"> projects that satisfy </w:t>
      </w:r>
      <w:r w:rsidR="00441B29" w:rsidRPr="00C62CEF">
        <w:rPr>
          <w:rFonts w:hint="eastAsia"/>
        </w:rPr>
        <w:t xml:space="preserve">all of </w:t>
      </w:r>
      <w:r w:rsidRPr="00C62CEF">
        <w:t xml:space="preserve">the following </w:t>
      </w:r>
      <w:r w:rsidR="00441B29" w:rsidRPr="00C62CEF">
        <w:t>c</w:t>
      </w:r>
      <w:r w:rsidR="00441B29" w:rsidRPr="00C62CEF">
        <w:rPr>
          <w:rFonts w:hint="eastAsia"/>
        </w:rPr>
        <w:t>riteria</w:t>
      </w:r>
      <w:r w:rsidRPr="00C62CE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26"/>
      </w:tblGrid>
      <w:tr w:rsidR="00EE7345" w:rsidRPr="00C62CEF" w14:paraId="5B54ACCD" w14:textId="77777777" w:rsidTr="00EB69F5">
        <w:tc>
          <w:tcPr>
            <w:tcW w:w="805" w:type="pct"/>
            <w:tcBorders>
              <w:top w:val="single" w:sz="4" w:space="0" w:color="auto"/>
            </w:tcBorders>
            <w:shd w:val="clear" w:color="auto" w:fill="C6D9F1"/>
          </w:tcPr>
          <w:p w14:paraId="63D58E86" w14:textId="77777777" w:rsidR="00EE7345" w:rsidRPr="00C62CEF" w:rsidRDefault="00EE7345" w:rsidP="005A33B8">
            <w:pPr>
              <w:rPr>
                <w:color w:val="000000"/>
              </w:rPr>
            </w:pPr>
            <w:r w:rsidRPr="00C62CEF">
              <w:rPr>
                <w:color w:val="000000"/>
              </w:rPr>
              <w:t>Criteri</w:t>
            </w:r>
            <w:r w:rsidR="00B35EE9" w:rsidRPr="00C62CEF">
              <w:rPr>
                <w:rFonts w:hint="eastAsia"/>
                <w:color w:val="000000"/>
              </w:rPr>
              <w:t>on</w:t>
            </w:r>
            <w:r w:rsidRPr="00C62CEF">
              <w:rPr>
                <w:color w:val="000000"/>
              </w:rPr>
              <w:t xml:space="preserve"> 1</w:t>
            </w:r>
          </w:p>
        </w:tc>
        <w:tc>
          <w:tcPr>
            <w:tcW w:w="4195" w:type="pct"/>
            <w:tcBorders>
              <w:top w:val="single" w:sz="4" w:space="0" w:color="auto"/>
            </w:tcBorders>
            <w:shd w:val="clear" w:color="auto" w:fill="auto"/>
          </w:tcPr>
          <w:p w14:paraId="12C99B3A" w14:textId="77777777" w:rsidR="00EB63FB" w:rsidRPr="00C62CEF" w:rsidRDefault="000D6F09" w:rsidP="008B2378">
            <w:r w:rsidRPr="000D6F09">
              <w:t>The project install</w:t>
            </w:r>
            <w:r w:rsidR="008B2378">
              <w:t>s</w:t>
            </w:r>
            <w:r w:rsidRPr="000D6F09">
              <w:t xml:space="preserve"> evaporator(s) which applies mechanical vapor recompression</w:t>
            </w:r>
            <w:r>
              <w:t>.</w:t>
            </w:r>
          </w:p>
        </w:tc>
      </w:tr>
    </w:tbl>
    <w:p w14:paraId="5A761F2B" w14:textId="77777777" w:rsidR="00301A13" w:rsidRPr="00032E57" w:rsidRDefault="00301A13" w:rsidP="00506825">
      <w:pPr>
        <w:pStyle w:val="1"/>
        <w:numPr>
          <w:ilvl w:val="0"/>
          <w:numId w:val="0"/>
        </w:numPr>
      </w:pPr>
    </w:p>
    <w:p w14:paraId="0096A7A4" w14:textId="77777777" w:rsidR="005066E1" w:rsidRPr="00C62CEF"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62CEF" w14:paraId="47AC80C9" w14:textId="77777777">
        <w:tc>
          <w:tcPr>
            <w:tcW w:w="8702" w:type="dxa"/>
            <w:shd w:val="clear" w:color="auto" w:fill="17365D"/>
          </w:tcPr>
          <w:p w14:paraId="2EA9EB16" w14:textId="77777777" w:rsidR="005066E1" w:rsidRPr="00C62CEF" w:rsidRDefault="00D93402" w:rsidP="000E5D80">
            <w:pPr>
              <w:numPr>
                <w:ilvl w:val="1"/>
                <w:numId w:val="3"/>
              </w:numPr>
              <w:rPr>
                <w:b/>
              </w:rPr>
            </w:pPr>
            <w:r w:rsidRPr="00C62CEF">
              <w:rPr>
                <w:rFonts w:hint="eastAsia"/>
                <w:b/>
              </w:rPr>
              <w:t>Emission Sources</w:t>
            </w:r>
            <w:r w:rsidR="00C5196B" w:rsidRPr="00C62CEF">
              <w:rPr>
                <w:rFonts w:hint="eastAsia"/>
                <w:b/>
              </w:rPr>
              <w:t xml:space="preserve"> and GHG</w:t>
            </w:r>
            <w:r w:rsidR="003826FC" w:rsidRPr="00C62CEF">
              <w:rPr>
                <w:rFonts w:hint="eastAsia"/>
                <w:b/>
              </w:rPr>
              <w:t xml:space="preserve"> type</w:t>
            </w:r>
            <w:r w:rsidR="00C5196B" w:rsidRPr="00C62CEF">
              <w:rPr>
                <w:rFonts w:hint="eastAsia"/>
                <w:b/>
              </w:rPr>
              <w:t>s</w:t>
            </w:r>
          </w:p>
        </w:tc>
      </w:tr>
    </w:tbl>
    <w:p w14:paraId="3FD58389" w14:textId="77777777" w:rsidR="00E07CF6" w:rsidRPr="00C62CEF" w:rsidRDefault="00E07CF6" w:rsidP="00506825">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6"/>
        <w:gridCol w:w="2028"/>
      </w:tblGrid>
      <w:tr w:rsidR="00AC7E02" w:rsidRPr="00C62CEF" w14:paraId="68FF5F17" w14:textId="77777777" w:rsidTr="00EB69F5">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7D23FF20" w14:textId="77777777" w:rsidR="00AC7E02" w:rsidRPr="00C62CEF" w:rsidRDefault="00E5231D" w:rsidP="004D6B4B">
            <w:pPr>
              <w:jc w:val="center"/>
            </w:pPr>
            <w:r w:rsidRPr="00C62CEF">
              <w:t>Reference emissions</w:t>
            </w:r>
          </w:p>
        </w:tc>
      </w:tr>
      <w:tr w:rsidR="00AC7E02" w:rsidRPr="00C62CEF" w14:paraId="7428A50C" w14:textId="77777777" w:rsidTr="00EB69F5">
        <w:tc>
          <w:tcPr>
            <w:tcW w:w="3806" w:type="pct"/>
            <w:tcBorders>
              <w:top w:val="single" w:sz="4" w:space="0" w:color="auto"/>
              <w:left w:val="single" w:sz="4" w:space="0" w:color="auto"/>
              <w:bottom w:val="single" w:sz="4" w:space="0" w:color="auto"/>
              <w:right w:val="single" w:sz="4" w:space="0" w:color="auto"/>
            </w:tcBorders>
            <w:shd w:val="clear" w:color="auto" w:fill="C6D9F1"/>
          </w:tcPr>
          <w:p w14:paraId="27EFE7EC" w14:textId="77777777" w:rsidR="00AC7E02" w:rsidRPr="00C62CEF" w:rsidRDefault="00AC7E02" w:rsidP="004D6B4B">
            <w:pPr>
              <w:jc w:val="center"/>
            </w:pPr>
            <w:r w:rsidRPr="00C62CEF">
              <w:t>Emission sources</w:t>
            </w:r>
          </w:p>
        </w:tc>
        <w:tc>
          <w:tcPr>
            <w:tcW w:w="1194" w:type="pct"/>
            <w:tcBorders>
              <w:top w:val="single" w:sz="4" w:space="0" w:color="auto"/>
              <w:left w:val="single" w:sz="4" w:space="0" w:color="auto"/>
              <w:bottom w:val="single" w:sz="4" w:space="0" w:color="auto"/>
              <w:right w:val="single" w:sz="4" w:space="0" w:color="auto"/>
            </w:tcBorders>
            <w:shd w:val="clear" w:color="auto" w:fill="C6D9F1"/>
          </w:tcPr>
          <w:p w14:paraId="39A11829" w14:textId="77777777" w:rsidR="00AC7E02" w:rsidRPr="00C62CEF" w:rsidRDefault="00AC7E02" w:rsidP="004D6B4B">
            <w:pPr>
              <w:jc w:val="center"/>
            </w:pPr>
            <w:r w:rsidRPr="00C62CEF">
              <w:t>GHG type</w:t>
            </w:r>
            <w:r w:rsidR="003826FC" w:rsidRPr="00C62CEF">
              <w:rPr>
                <w:rFonts w:hint="eastAsia"/>
              </w:rPr>
              <w:t>s</w:t>
            </w:r>
          </w:p>
        </w:tc>
      </w:tr>
      <w:tr w:rsidR="00AC7E02" w:rsidRPr="00C62CEF" w14:paraId="4C5B7D29" w14:textId="77777777" w:rsidTr="00EB69F5">
        <w:tc>
          <w:tcPr>
            <w:tcW w:w="3806" w:type="pct"/>
            <w:tcBorders>
              <w:top w:val="single" w:sz="4" w:space="0" w:color="auto"/>
              <w:left w:val="single" w:sz="4" w:space="0" w:color="auto"/>
              <w:bottom w:val="single" w:sz="4" w:space="0" w:color="auto"/>
              <w:right w:val="single" w:sz="4" w:space="0" w:color="auto"/>
            </w:tcBorders>
          </w:tcPr>
          <w:p w14:paraId="5650BA7D" w14:textId="77777777" w:rsidR="00672692" w:rsidRPr="00812D78" w:rsidRDefault="006D7995" w:rsidP="00D976F0">
            <w:pPr>
              <w:rPr>
                <w:b/>
                <w:szCs w:val="22"/>
              </w:rPr>
            </w:pPr>
            <w:r w:rsidRPr="00C62CEF">
              <w:rPr>
                <w:szCs w:val="22"/>
              </w:rPr>
              <w:t>Consumption of</w:t>
            </w:r>
            <w:r w:rsidR="00774BED">
              <w:rPr>
                <w:szCs w:val="22"/>
              </w:rPr>
              <w:t xml:space="preserve"> </w:t>
            </w:r>
            <w:r w:rsidRPr="00C62CEF">
              <w:rPr>
                <w:szCs w:val="22"/>
              </w:rPr>
              <w:t>steam</w:t>
            </w:r>
            <w:r w:rsidR="00D976F0">
              <w:rPr>
                <w:szCs w:val="22"/>
              </w:rPr>
              <w:t xml:space="preserve"> </w:t>
            </w:r>
            <w:r>
              <w:rPr>
                <w:szCs w:val="22"/>
              </w:rPr>
              <w:t>supplied from</w:t>
            </w:r>
            <w:r w:rsidRPr="00C62CEF">
              <w:rPr>
                <w:szCs w:val="22"/>
              </w:rPr>
              <w:t xml:space="preserve"> </w:t>
            </w:r>
            <w:r w:rsidR="00420A52">
              <w:rPr>
                <w:szCs w:val="22"/>
              </w:rPr>
              <w:t xml:space="preserve">steam generator </w:t>
            </w:r>
            <w:r>
              <w:rPr>
                <w:rFonts w:eastAsiaTheme="minorEastAsia"/>
                <w:szCs w:val="22"/>
              </w:rPr>
              <w:t>by reference evaporator</w:t>
            </w:r>
            <w:r w:rsidRPr="00C62CEF" w:rsidDel="006D7995">
              <w:rPr>
                <w:szCs w:val="22"/>
              </w:rPr>
              <w:t xml:space="preserve"> </w:t>
            </w:r>
          </w:p>
        </w:tc>
        <w:tc>
          <w:tcPr>
            <w:tcW w:w="1194" w:type="pct"/>
            <w:tcBorders>
              <w:top w:val="single" w:sz="4" w:space="0" w:color="auto"/>
              <w:left w:val="single" w:sz="4" w:space="0" w:color="auto"/>
              <w:bottom w:val="single" w:sz="4" w:space="0" w:color="auto"/>
              <w:right w:val="single" w:sz="4" w:space="0" w:color="auto"/>
            </w:tcBorders>
          </w:tcPr>
          <w:p w14:paraId="720F346F" w14:textId="77777777" w:rsidR="00AC7E02" w:rsidRPr="00C62CEF" w:rsidRDefault="001B0882" w:rsidP="00BB241D">
            <w:pPr>
              <w:rPr>
                <w:color w:val="000000"/>
              </w:rPr>
            </w:pPr>
            <w:r w:rsidRPr="00C62CEF">
              <w:rPr>
                <w:rFonts w:hint="eastAsia"/>
                <w:color w:val="000000"/>
              </w:rPr>
              <w:t>CO</w:t>
            </w:r>
            <w:r w:rsidRPr="00C62CEF">
              <w:rPr>
                <w:rFonts w:hint="eastAsia"/>
                <w:color w:val="000000"/>
                <w:vertAlign w:val="subscript"/>
              </w:rPr>
              <w:t>2</w:t>
            </w:r>
          </w:p>
        </w:tc>
      </w:tr>
      <w:tr w:rsidR="00AC7E02" w:rsidRPr="00C62CEF" w14:paraId="055FE348" w14:textId="77777777" w:rsidTr="00EB69F5">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6CDD6B07" w14:textId="77777777" w:rsidR="00AC7E02" w:rsidRPr="00C62CEF" w:rsidRDefault="00AC7E02" w:rsidP="004D6B4B">
            <w:pPr>
              <w:jc w:val="center"/>
            </w:pPr>
            <w:r w:rsidRPr="00C62CEF">
              <w:t xml:space="preserve">Project </w:t>
            </w:r>
            <w:r w:rsidR="00BA5DE7" w:rsidRPr="00C62CEF">
              <w:rPr>
                <w:rFonts w:hint="eastAsia"/>
              </w:rPr>
              <w:t>emissions</w:t>
            </w:r>
          </w:p>
        </w:tc>
      </w:tr>
      <w:tr w:rsidR="00AC7E02" w:rsidRPr="00C62CEF" w14:paraId="0B847B34" w14:textId="77777777" w:rsidTr="00EB69F5">
        <w:tc>
          <w:tcPr>
            <w:tcW w:w="3806" w:type="pct"/>
            <w:tcBorders>
              <w:top w:val="single" w:sz="4" w:space="0" w:color="auto"/>
              <w:left w:val="single" w:sz="4" w:space="0" w:color="auto"/>
              <w:bottom w:val="single" w:sz="4" w:space="0" w:color="auto"/>
              <w:right w:val="single" w:sz="4" w:space="0" w:color="auto"/>
            </w:tcBorders>
            <w:shd w:val="clear" w:color="auto" w:fill="C6D9F1"/>
          </w:tcPr>
          <w:p w14:paraId="4A9EFED2" w14:textId="77777777" w:rsidR="00AC7E02" w:rsidRPr="00C62CEF" w:rsidRDefault="00AC7E02" w:rsidP="004D6B4B">
            <w:pPr>
              <w:jc w:val="center"/>
            </w:pPr>
            <w:r w:rsidRPr="00C62CEF">
              <w:t>Emission sources</w:t>
            </w:r>
          </w:p>
        </w:tc>
        <w:tc>
          <w:tcPr>
            <w:tcW w:w="1194" w:type="pct"/>
            <w:tcBorders>
              <w:top w:val="single" w:sz="4" w:space="0" w:color="auto"/>
              <w:left w:val="single" w:sz="4" w:space="0" w:color="auto"/>
              <w:bottom w:val="single" w:sz="4" w:space="0" w:color="auto"/>
              <w:right w:val="single" w:sz="4" w:space="0" w:color="auto"/>
            </w:tcBorders>
            <w:shd w:val="clear" w:color="auto" w:fill="C6D9F1"/>
          </w:tcPr>
          <w:p w14:paraId="50A2AAEF" w14:textId="77777777" w:rsidR="00AC7E02" w:rsidRPr="00C62CEF" w:rsidRDefault="00AC7E02" w:rsidP="004D6B4B">
            <w:pPr>
              <w:jc w:val="center"/>
            </w:pPr>
            <w:r w:rsidRPr="00C62CEF">
              <w:t>GHG type</w:t>
            </w:r>
            <w:r w:rsidR="003826FC" w:rsidRPr="00C62CEF">
              <w:rPr>
                <w:rFonts w:hint="eastAsia"/>
              </w:rPr>
              <w:t>s</w:t>
            </w:r>
          </w:p>
        </w:tc>
      </w:tr>
      <w:tr w:rsidR="001B0882" w:rsidRPr="00C62CEF" w14:paraId="0C9AF256" w14:textId="77777777" w:rsidTr="00EB69F5">
        <w:tc>
          <w:tcPr>
            <w:tcW w:w="3806" w:type="pct"/>
            <w:tcBorders>
              <w:top w:val="single" w:sz="4" w:space="0" w:color="auto"/>
              <w:left w:val="single" w:sz="4" w:space="0" w:color="auto"/>
              <w:bottom w:val="single" w:sz="4" w:space="0" w:color="auto"/>
              <w:right w:val="single" w:sz="4" w:space="0" w:color="auto"/>
            </w:tcBorders>
          </w:tcPr>
          <w:p w14:paraId="74772E56" w14:textId="77777777" w:rsidR="00672692" w:rsidRPr="00C62CEF" w:rsidRDefault="00420A52" w:rsidP="00D976F0">
            <w:pPr>
              <w:rPr>
                <w:szCs w:val="22"/>
              </w:rPr>
            </w:pPr>
            <w:r w:rsidRPr="00C62CEF">
              <w:rPr>
                <w:szCs w:val="22"/>
              </w:rPr>
              <w:t>Consumption of</w:t>
            </w:r>
            <w:r>
              <w:rPr>
                <w:szCs w:val="22"/>
              </w:rPr>
              <w:t xml:space="preserve"> </w:t>
            </w:r>
            <w:r w:rsidRPr="00C62CEF">
              <w:rPr>
                <w:szCs w:val="22"/>
              </w:rPr>
              <w:t>steam</w:t>
            </w:r>
            <w:r w:rsidR="00D976F0">
              <w:rPr>
                <w:szCs w:val="22"/>
              </w:rPr>
              <w:t xml:space="preserve"> </w:t>
            </w:r>
            <w:r>
              <w:rPr>
                <w:szCs w:val="22"/>
              </w:rPr>
              <w:t>supplied from</w:t>
            </w:r>
            <w:r w:rsidRPr="00C62CEF">
              <w:rPr>
                <w:szCs w:val="22"/>
              </w:rPr>
              <w:t xml:space="preserve"> </w:t>
            </w:r>
            <w:r>
              <w:rPr>
                <w:szCs w:val="22"/>
              </w:rPr>
              <w:t xml:space="preserve">steam generator </w:t>
            </w:r>
            <w:r w:rsidR="006D7995">
              <w:rPr>
                <w:rFonts w:eastAsiaTheme="minorEastAsia"/>
                <w:szCs w:val="22"/>
              </w:rPr>
              <w:t>by project evaporator</w:t>
            </w:r>
          </w:p>
        </w:tc>
        <w:tc>
          <w:tcPr>
            <w:tcW w:w="1194" w:type="pct"/>
            <w:tcBorders>
              <w:top w:val="single" w:sz="4" w:space="0" w:color="auto"/>
              <w:left w:val="single" w:sz="4" w:space="0" w:color="auto"/>
              <w:bottom w:val="single" w:sz="4" w:space="0" w:color="auto"/>
              <w:right w:val="single" w:sz="4" w:space="0" w:color="auto"/>
            </w:tcBorders>
          </w:tcPr>
          <w:p w14:paraId="1B399F24" w14:textId="77777777" w:rsidR="001B0882" w:rsidRPr="00C62CEF" w:rsidRDefault="001B0882" w:rsidP="001B0882">
            <w:pPr>
              <w:rPr>
                <w:color w:val="000000"/>
              </w:rPr>
            </w:pPr>
            <w:r w:rsidRPr="00C62CEF">
              <w:rPr>
                <w:rFonts w:hint="eastAsia"/>
                <w:color w:val="000000"/>
              </w:rPr>
              <w:t>CO</w:t>
            </w:r>
            <w:r w:rsidRPr="00C62CEF">
              <w:rPr>
                <w:rFonts w:hint="eastAsia"/>
                <w:color w:val="000000"/>
                <w:vertAlign w:val="subscript"/>
              </w:rPr>
              <w:t>2</w:t>
            </w:r>
          </w:p>
        </w:tc>
      </w:tr>
      <w:tr w:rsidR="001B0882" w:rsidRPr="00C62CEF" w14:paraId="1963B304" w14:textId="77777777" w:rsidTr="00EB69F5">
        <w:tc>
          <w:tcPr>
            <w:tcW w:w="3806" w:type="pct"/>
            <w:tcBorders>
              <w:top w:val="single" w:sz="4" w:space="0" w:color="auto"/>
              <w:left w:val="single" w:sz="4" w:space="0" w:color="auto"/>
              <w:bottom w:val="single" w:sz="4" w:space="0" w:color="auto"/>
              <w:right w:val="single" w:sz="4" w:space="0" w:color="auto"/>
            </w:tcBorders>
          </w:tcPr>
          <w:p w14:paraId="2F4F80F2" w14:textId="77777777" w:rsidR="00672692" w:rsidRPr="00C62CEF" w:rsidRDefault="006D7995" w:rsidP="00263197">
            <w:r>
              <w:t>Electricity consumption</w:t>
            </w:r>
            <w:r>
              <w:rPr>
                <w:rFonts w:eastAsiaTheme="minorEastAsia"/>
                <w:szCs w:val="22"/>
              </w:rPr>
              <w:t xml:space="preserve"> </w:t>
            </w:r>
            <w:r w:rsidR="00263197">
              <w:rPr>
                <w:rFonts w:eastAsiaTheme="minorEastAsia"/>
                <w:szCs w:val="22"/>
              </w:rPr>
              <w:t>of</w:t>
            </w:r>
            <w:r>
              <w:rPr>
                <w:rFonts w:eastAsiaTheme="minorEastAsia"/>
                <w:szCs w:val="22"/>
              </w:rPr>
              <w:t xml:space="preserve"> project evaporator</w:t>
            </w:r>
          </w:p>
        </w:tc>
        <w:tc>
          <w:tcPr>
            <w:tcW w:w="1194" w:type="pct"/>
            <w:tcBorders>
              <w:top w:val="single" w:sz="4" w:space="0" w:color="auto"/>
              <w:left w:val="single" w:sz="4" w:space="0" w:color="auto"/>
              <w:bottom w:val="single" w:sz="4" w:space="0" w:color="auto"/>
              <w:right w:val="single" w:sz="4" w:space="0" w:color="auto"/>
            </w:tcBorders>
          </w:tcPr>
          <w:p w14:paraId="18128421" w14:textId="77777777" w:rsidR="001B0882" w:rsidRPr="00C62CEF" w:rsidRDefault="001B0882" w:rsidP="001B0882">
            <w:pPr>
              <w:rPr>
                <w:color w:val="000000"/>
              </w:rPr>
            </w:pPr>
            <w:r w:rsidRPr="00C62CEF">
              <w:rPr>
                <w:rFonts w:hint="eastAsia"/>
                <w:color w:val="000000"/>
              </w:rPr>
              <w:t>CO</w:t>
            </w:r>
            <w:r w:rsidRPr="00C62CEF">
              <w:rPr>
                <w:rFonts w:hint="eastAsia"/>
                <w:color w:val="000000"/>
                <w:vertAlign w:val="subscript"/>
              </w:rPr>
              <w:t>2</w:t>
            </w:r>
          </w:p>
        </w:tc>
      </w:tr>
    </w:tbl>
    <w:p w14:paraId="20D76FCE" w14:textId="77777777" w:rsidR="008C44E7" w:rsidRPr="00C62CEF" w:rsidRDefault="008C44E7" w:rsidP="005066E1">
      <w:pPr>
        <w:pStyle w:val="1"/>
        <w:numPr>
          <w:ilvl w:val="0"/>
          <w:numId w:val="0"/>
        </w:numPr>
      </w:pPr>
    </w:p>
    <w:p w14:paraId="03E8F307" w14:textId="77777777" w:rsidR="002B343F" w:rsidRPr="00C62CEF" w:rsidRDefault="002B343F"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62CEF" w14:paraId="54025AAD" w14:textId="77777777">
        <w:tc>
          <w:tcPr>
            <w:tcW w:w="8702" w:type="dxa"/>
            <w:shd w:val="clear" w:color="auto" w:fill="17365D"/>
          </w:tcPr>
          <w:p w14:paraId="1AC00812" w14:textId="77777777" w:rsidR="005066E1" w:rsidRPr="00C62CEF" w:rsidRDefault="00042178" w:rsidP="000E5D80">
            <w:pPr>
              <w:numPr>
                <w:ilvl w:val="1"/>
                <w:numId w:val="3"/>
              </w:numPr>
              <w:rPr>
                <w:b/>
              </w:rPr>
            </w:pPr>
            <w:r w:rsidRPr="00C62CEF">
              <w:rPr>
                <w:rFonts w:hint="eastAsia"/>
                <w:b/>
              </w:rPr>
              <w:t xml:space="preserve">Establishment and calculation of </w:t>
            </w:r>
            <w:r w:rsidR="00E5231D" w:rsidRPr="00C62CEF">
              <w:rPr>
                <w:rFonts w:hint="eastAsia"/>
                <w:b/>
              </w:rPr>
              <w:t>reference emissions</w:t>
            </w:r>
          </w:p>
        </w:tc>
      </w:tr>
    </w:tbl>
    <w:p w14:paraId="795D8B44" w14:textId="77777777" w:rsidR="00042178" w:rsidRPr="00C62CEF" w:rsidRDefault="004B6D14" w:rsidP="00042178">
      <w:pPr>
        <w:rPr>
          <w:b/>
        </w:rPr>
      </w:pPr>
      <w:r w:rsidRPr="00C62CEF">
        <w:rPr>
          <w:rFonts w:hint="eastAsia"/>
          <w:b/>
        </w:rPr>
        <w:t>F</w:t>
      </w:r>
      <w:r w:rsidR="00042178" w:rsidRPr="00C62CEF">
        <w:rPr>
          <w:rFonts w:hint="eastAsia"/>
          <w:b/>
        </w:rPr>
        <w:t xml:space="preserve">.1. Establishment of </w:t>
      </w:r>
      <w:r w:rsidR="00E5231D" w:rsidRPr="00C62CEF">
        <w:rPr>
          <w:b/>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945822" w14:paraId="0241F806" w14:textId="77777777" w:rsidTr="006A6378">
        <w:tc>
          <w:tcPr>
            <w:tcW w:w="8702" w:type="dxa"/>
          </w:tcPr>
          <w:p w14:paraId="14B4A98A" w14:textId="77777777" w:rsidR="003342A9" w:rsidRDefault="005C5BDF" w:rsidP="00A813DE">
            <w:pPr>
              <w:rPr>
                <w:szCs w:val="22"/>
              </w:rPr>
            </w:pPr>
            <w:r w:rsidRPr="00CA2AD5">
              <w:rPr>
                <w:rFonts w:hint="eastAsia"/>
                <w:noProof/>
                <w:szCs w:val="22"/>
              </w:rPr>
              <w:t>R</w:t>
            </w:r>
            <w:r w:rsidRPr="00CA2AD5">
              <w:rPr>
                <w:noProof/>
                <w:szCs w:val="22"/>
              </w:rPr>
              <w:t>e</w:t>
            </w:r>
            <w:r w:rsidRPr="00CA2AD5">
              <w:rPr>
                <w:rFonts w:hint="eastAsia"/>
                <w:noProof/>
                <w:szCs w:val="22"/>
              </w:rPr>
              <w:t xml:space="preserve">ference </w:t>
            </w:r>
            <w:r w:rsidRPr="00CA2AD5">
              <w:rPr>
                <w:noProof/>
                <w:szCs w:val="22"/>
              </w:rPr>
              <w:t>emissions are calculated by multiplying reference steam consumption</w:t>
            </w:r>
            <w:r w:rsidRPr="00C62CEF">
              <w:rPr>
                <w:szCs w:val="22"/>
              </w:rPr>
              <w:t>, heat</w:t>
            </w:r>
            <w:r w:rsidR="00AE6435">
              <w:rPr>
                <w:szCs w:val="22"/>
              </w:rPr>
              <w:t>ing</w:t>
            </w:r>
            <w:r w:rsidRPr="00C62CEF">
              <w:rPr>
                <w:szCs w:val="22"/>
              </w:rPr>
              <w:t xml:space="preserve"> value and CO</w:t>
            </w:r>
            <w:r w:rsidRPr="00C62CEF">
              <w:rPr>
                <w:szCs w:val="22"/>
                <w:vertAlign w:val="subscript"/>
              </w:rPr>
              <w:t>2</w:t>
            </w:r>
            <w:r w:rsidRPr="00C62CEF">
              <w:rPr>
                <w:szCs w:val="22"/>
              </w:rPr>
              <w:t xml:space="preserve"> emission factor </w:t>
            </w:r>
            <w:r w:rsidR="00945822">
              <w:rPr>
                <w:szCs w:val="22"/>
              </w:rPr>
              <w:t>of</w:t>
            </w:r>
            <w:r w:rsidR="00945822" w:rsidRPr="00C62CEF">
              <w:rPr>
                <w:szCs w:val="22"/>
              </w:rPr>
              <w:t xml:space="preserve"> </w:t>
            </w:r>
            <w:r w:rsidR="00B0635A">
              <w:rPr>
                <w:rFonts w:hint="eastAsia"/>
              </w:rPr>
              <w:t>fuel</w:t>
            </w:r>
            <w:r w:rsidR="00B0635A">
              <w:t xml:space="preserve"> for the boiler</w:t>
            </w:r>
            <w:r w:rsidRPr="00C62CEF">
              <w:rPr>
                <w:szCs w:val="22"/>
              </w:rPr>
              <w:t xml:space="preserve">. The reference steam consumption </w:t>
            </w:r>
            <w:r w:rsidRPr="00CA2AD5">
              <w:rPr>
                <w:noProof/>
                <w:szCs w:val="22"/>
              </w:rPr>
              <w:t xml:space="preserve">is </w:t>
            </w:r>
            <w:r w:rsidR="00945822">
              <w:rPr>
                <w:noProof/>
                <w:szCs w:val="22"/>
              </w:rPr>
              <w:t>determined</w:t>
            </w:r>
            <w:r w:rsidR="00945822" w:rsidRPr="00C62CEF">
              <w:rPr>
                <w:szCs w:val="22"/>
              </w:rPr>
              <w:t xml:space="preserve"> </w:t>
            </w:r>
            <w:r w:rsidR="00CA2AD5">
              <w:rPr>
                <w:szCs w:val="22"/>
              </w:rPr>
              <w:t xml:space="preserve">by </w:t>
            </w:r>
            <w:r w:rsidR="00AA023B" w:rsidRPr="00C62CEF">
              <w:rPr>
                <w:szCs w:val="22"/>
              </w:rPr>
              <w:t xml:space="preserve">the </w:t>
            </w:r>
            <w:r w:rsidR="00A53FC2" w:rsidRPr="00C62CEF">
              <w:rPr>
                <w:szCs w:val="22"/>
              </w:rPr>
              <w:t>theoretical formula</w:t>
            </w:r>
            <w:r w:rsidR="00AA023B" w:rsidRPr="00C62CEF">
              <w:rPr>
                <w:szCs w:val="22"/>
              </w:rPr>
              <w:t xml:space="preserve"> </w:t>
            </w:r>
            <w:r w:rsidR="00447A43">
              <w:rPr>
                <w:rFonts w:hint="eastAsia"/>
                <w:szCs w:val="22"/>
              </w:rPr>
              <w:t>for</w:t>
            </w:r>
            <w:r w:rsidR="00AA023B" w:rsidRPr="00C62CEF">
              <w:rPr>
                <w:szCs w:val="22"/>
              </w:rPr>
              <w:t xml:space="preserve"> the steam consumption of</w:t>
            </w:r>
            <w:r w:rsidR="00033E1D">
              <w:rPr>
                <w:szCs w:val="22"/>
              </w:rPr>
              <w:t xml:space="preserve"> reference</w:t>
            </w:r>
            <w:r w:rsidR="00AA023B" w:rsidRPr="00C62CEF">
              <w:rPr>
                <w:szCs w:val="22"/>
              </w:rPr>
              <w:t xml:space="preserve"> evaporator </w:t>
            </w:r>
            <w:r w:rsidR="003342A9">
              <w:rPr>
                <w:szCs w:val="22"/>
              </w:rPr>
              <w:t>which</w:t>
            </w:r>
            <w:r w:rsidR="007078FD">
              <w:rPr>
                <w:szCs w:val="22"/>
              </w:rPr>
              <w:t xml:space="preserve"> appl</w:t>
            </w:r>
            <w:r w:rsidR="003342A9">
              <w:rPr>
                <w:szCs w:val="22"/>
              </w:rPr>
              <w:t>ies</w:t>
            </w:r>
            <w:r w:rsidR="00033E1D">
              <w:rPr>
                <w:szCs w:val="22"/>
              </w:rPr>
              <w:t xml:space="preserve"> </w:t>
            </w:r>
            <w:r w:rsidR="00AA023B" w:rsidRPr="00CA2AD5">
              <w:rPr>
                <w:noProof/>
                <w:szCs w:val="22"/>
              </w:rPr>
              <w:t>therm</w:t>
            </w:r>
            <w:r w:rsidR="00945822">
              <w:rPr>
                <w:noProof/>
                <w:szCs w:val="22"/>
              </w:rPr>
              <w:t>al</w:t>
            </w:r>
            <w:r w:rsidR="00866AA3">
              <w:rPr>
                <w:noProof/>
                <w:szCs w:val="22"/>
              </w:rPr>
              <w:t xml:space="preserve"> vapor</w:t>
            </w:r>
            <w:r w:rsidR="00AA023B" w:rsidRPr="00C62CEF">
              <w:rPr>
                <w:szCs w:val="22"/>
              </w:rPr>
              <w:t xml:space="preserve"> </w:t>
            </w:r>
            <w:r w:rsidR="00945822" w:rsidRPr="00C62CEF">
              <w:t>recompression</w:t>
            </w:r>
            <w:r w:rsidR="00AA023B" w:rsidRPr="00C62CEF">
              <w:rPr>
                <w:szCs w:val="22"/>
              </w:rPr>
              <w:t xml:space="preserve">. </w:t>
            </w:r>
            <w:r w:rsidR="001562FD" w:rsidRPr="001562FD">
              <w:rPr>
                <w:szCs w:val="22"/>
              </w:rPr>
              <w:t>In order to secure net emission reductions in th</w:t>
            </w:r>
            <w:r w:rsidR="001562FD">
              <w:rPr>
                <w:szCs w:val="22"/>
              </w:rPr>
              <w:t>is</w:t>
            </w:r>
            <w:r w:rsidR="001562FD" w:rsidRPr="001562FD">
              <w:rPr>
                <w:szCs w:val="22"/>
              </w:rPr>
              <w:t xml:space="preserve"> methodolog</w:t>
            </w:r>
            <w:r w:rsidR="001562FD">
              <w:rPr>
                <w:szCs w:val="22"/>
              </w:rPr>
              <w:t xml:space="preserve">y, </w:t>
            </w:r>
            <w:r w:rsidR="00E31462">
              <w:rPr>
                <w:szCs w:val="22"/>
              </w:rPr>
              <w:t xml:space="preserve">the </w:t>
            </w:r>
            <w:r w:rsidR="003342A9">
              <w:rPr>
                <w:szCs w:val="22"/>
              </w:rPr>
              <w:t>reference emission</w:t>
            </w:r>
            <w:r w:rsidR="004F0DA5">
              <w:rPr>
                <w:rFonts w:hint="eastAsia"/>
                <w:szCs w:val="22"/>
              </w:rPr>
              <w:t>s</w:t>
            </w:r>
            <w:r w:rsidR="00E31462" w:rsidRPr="00554FF4">
              <w:rPr>
                <w:szCs w:val="22"/>
              </w:rPr>
              <w:t xml:space="preserve"> </w:t>
            </w:r>
            <w:r w:rsidR="004F0DA5">
              <w:rPr>
                <w:szCs w:val="22"/>
              </w:rPr>
              <w:t>are</w:t>
            </w:r>
            <w:r w:rsidR="00E31462" w:rsidRPr="00554FF4">
              <w:rPr>
                <w:szCs w:val="22"/>
              </w:rPr>
              <w:t xml:space="preserve"> </w:t>
            </w:r>
            <w:r w:rsidR="003342A9">
              <w:rPr>
                <w:szCs w:val="22"/>
              </w:rPr>
              <w:t xml:space="preserve">conservatively </w:t>
            </w:r>
            <w:r w:rsidR="00E31462" w:rsidRPr="00554FF4">
              <w:rPr>
                <w:szCs w:val="22"/>
              </w:rPr>
              <w:t>calculated</w:t>
            </w:r>
            <w:r w:rsidR="007078FD">
              <w:rPr>
                <w:szCs w:val="22"/>
              </w:rPr>
              <w:t xml:space="preserve"> in </w:t>
            </w:r>
            <w:r w:rsidR="003342A9">
              <w:rPr>
                <w:szCs w:val="22"/>
              </w:rPr>
              <w:t>the following</w:t>
            </w:r>
            <w:r w:rsidR="007078FD">
              <w:rPr>
                <w:szCs w:val="22"/>
              </w:rPr>
              <w:t xml:space="preserve"> manner</w:t>
            </w:r>
            <w:r w:rsidR="003342A9">
              <w:rPr>
                <w:szCs w:val="22"/>
              </w:rPr>
              <w:t>s</w:t>
            </w:r>
            <w:r w:rsidR="007078FD">
              <w:rPr>
                <w:szCs w:val="22"/>
              </w:rPr>
              <w:t xml:space="preserve">. </w:t>
            </w:r>
          </w:p>
          <w:p w14:paraId="71D8D418" w14:textId="77777777" w:rsidR="00B12F67" w:rsidRDefault="00B12F67" w:rsidP="00C11418">
            <w:pPr>
              <w:ind w:firstLineChars="50" w:firstLine="110"/>
              <w:rPr>
                <w:szCs w:val="22"/>
              </w:rPr>
            </w:pPr>
          </w:p>
          <w:p w14:paraId="264D8911" w14:textId="77777777" w:rsidR="003342A9" w:rsidRDefault="008B2378" w:rsidP="00C11418">
            <w:pPr>
              <w:ind w:firstLineChars="50" w:firstLine="110"/>
              <w:rPr>
                <w:szCs w:val="22"/>
              </w:rPr>
            </w:pPr>
            <w:r>
              <w:rPr>
                <w:rFonts w:hint="eastAsia"/>
                <w:szCs w:val="22"/>
              </w:rPr>
              <w:t>-Setting</w:t>
            </w:r>
            <w:r w:rsidR="007078FD" w:rsidRPr="00554FF4">
              <w:rPr>
                <w:szCs w:val="22"/>
              </w:rPr>
              <w:t xml:space="preserve"> </w:t>
            </w:r>
            <w:r w:rsidR="00E25127">
              <w:rPr>
                <w:szCs w:val="22"/>
              </w:rPr>
              <w:t>i</w:t>
            </w:r>
            <w:r w:rsidR="00E25127" w:rsidRPr="00E25127">
              <w:rPr>
                <w:szCs w:val="22"/>
              </w:rPr>
              <w:t>nlet water</w:t>
            </w:r>
            <w:r w:rsidR="00E25127">
              <w:rPr>
                <w:szCs w:val="22"/>
              </w:rPr>
              <w:t xml:space="preserve"> </w:t>
            </w:r>
            <w:r w:rsidR="00E25127" w:rsidRPr="00E25127">
              <w:rPr>
                <w:szCs w:val="22"/>
              </w:rPr>
              <w:t>temperature</w:t>
            </w:r>
            <w:r w:rsidR="00E25127">
              <w:rPr>
                <w:szCs w:val="22"/>
              </w:rPr>
              <w:t xml:space="preserve"> </w:t>
            </w:r>
            <w:r w:rsidR="00E25127" w:rsidRPr="00E25127">
              <w:rPr>
                <w:szCs w:val="22"/>
              </w:rPr>
              <w:t xml:space="preserve">for the steam generation </w:t>
            </w:r>
            <w:r>
              <w:rPr>
                <w:szCs w:val="22"/>
              </w:rPr>
              <w:t xml:space="preserve">at </w:t>
            </w:r>
            <w:r w:rsidR="00E25127">
              <w:rPr>
                <w:szCs w:val="22"/>
              </w:rPr>
              <w:t xml:space="preserve">38.5 degree Celsius </w:t>
            </w:r>
            <w:r w:rsidR="00E9552F">
              <w:rPr>
                <w:szCs w:val="22"/>
              </w:rPr>
              <w:t xml:space="preserve">which is derived from </w:t>
            </w:r>
            <w:r w:rsidR="00E31462" w:rsidRPr="00554FF4">
              <w:rPr>
                <w:szCs w:val="22"/>
              </w:rPr>
              <w:t xml:space="preserve">the highest </w:t>
            </w:r>
            <w:r w:rsidR="00E9552F" w:rsidRPr="00554FF4">
              <w:rPr>
                <w:szCs w:val="22"/>
              </w:rPr>
              <w:t xml:space="preserve">monthly </w:t>
            </w:r>
            <w:r w:rsidR="00E9552F">
              <w:rPr>
                <w:szCs w:val="22"/>
              </w:rPr>
              <w:t>average</w:t>
            </w:r>
            <w:r w:rsidR="00E9552F" w:rsidRPr="00554FF4">
              <w:rPr>
                <w:szCs w:val="22"/>
              </w:rPr>
              <w:t xml:space="preserve"> </w:t>
            </w:r>
            <w:r>
              <w:rPr>
                <w:szCs w:val="22"/>
              </w:rPr>
              <w:t xml:space="preserve">atmospheric </w:t>
            </w:r>
            <w:r w:rsidR="00E31462" w:rsidRPr="00554FF4">
              <w:rPr>
                <w:szCs w:val="22"/>
              </w:rPr>
              <w:t>temperature in Thailand</w:t>
            </w:r>
          </w:p>
          <w:p w14:paraId="07901DD5" w14:textId="77777777" w:rsidR="003342A9" w:rsidRDefault="008B2378" w:rsidP="00C11418">
            <w:pPr>
              <w:ind w:firstLineChars="50" w:firstLine="110"/>
            </w:pPr>
            <w:r>
              <w:rPr>
                <w:szCs w:val="22"/>
              </w:rPr>
              <w:t>-Setting t</w:t>
            </w:r>
            <w:r w:rsidR="007078FD">
              <w:t>he</w:t>
            </w:r>
            <w:r w:rsidR="00447A43">
              <w:t xml:space="preserve"> suction ratio</w:t>
            </w:r>
            <w:r w:rsidR="00945822">
              <w:t xml:space="preserve"> </w:t>
            </w:r>
            <w:r>
              <w:t xml:space="preserve">at </w:t>
            </w:r>
            <w:r w:rsidR="00B12F67">
              <w:t xml:space="preserve">1.2 by </w:t>
            </w:r>
            <w:r w:rsidR="00945822">
              <w:t xml:space="preserve">taking the highest value </w:t>
            </w:r>
            <w:r w:rsidR="00B12F67">
              <w:t>within the range of</w:t>
            </w:r>
            <w:r w:rsidR="00945822">
              <w:t xml:space="preserve"> </w:t>
            </w:r>
            <w:r w:rsidR="00B12F67">
              <w:t xml:space="preserve">values applied to </w:t>
            </w:r>
            <w:r w:rsidR="00945822">
              <w:t>the existing evaporator</w:t>
            </w:r>
            <w:r w:rsidR="00B12F67">
              <w:t xml:space="preserve"> in the market</w:t>
            </w:r>
          </w:p>
          <w:p w14:paraId="3ED520E3" w14:textId="77777777" w:rsidR="008B2378" w:rsidRDefault="008B2378" w:rsidP="00C11418">
            <w:pPr>
              <w:ind w:firstLineChars="50" w:firstLine="110"/>
              <w:rPr>
                <w:szCs w:val="22"/>
              </w:rPr>
            </w:pPr>
          </w:p>
          <w:p w14:paraId="115B7A43" w14:textId="77777777" w:rsidR="009F0EC1" w:rsidRDefault="008B2378" w:rsidP="008B2378">
            <w:pPr>
              <w:rPr>
                <w:szCs w:val="22"/>
              </w:rPr>
            </w:pPr>
            <w:r>
              <w:rPr>
                <w:szCs w:val="22"/>
              </w:rPr>
              <w:t xml:space="preserve">In addition, possible </w:t>
            </w:r>
            <w:r w:rsidR="00B12F67">
              <w:rPr>
                <w:szCs w:val="22"/>
              </w:rPr>
              <w:t>emission</w:t>
            </w:r>
            <w:r w:rsidR="00B053D5">
              <w:rPr>
                <w:szCs w:val="22"/>
              </w:rPr>
              <w:t>s</w:t>
            </w:r>
            <w:r w:rsidR="00B12F67">
              <w:rPr>
                <w:szCs w:val="22"/>
              </w:rPr>
              <w:t xml:space="preserve"> from </w:t>
            </w:r>
            <w:r w:rsidR="00B12F67">
              <w:rPr>
                <w:rStyle w:val="gt-card-ttl-txt"/>
              </w:rPr>
              <w:t>auxiliary</w:t>
            </w:r>
            <w:r w:rsidR="00B12F67" w:rsidRPr="00B12F67">
              <w:rPr>
                <w:szCs w:val="22"/>
              </w:rPr>
              <w:t xml:space="preserve"> equipment</w:t>
            </w:r>
            <w:r w:rsidR="00B12F67">
              <w:rPr>
                <w:szCs w:val="22"/>
              </w:rPr>
              <w:t xml:space="preserve"> which cools non-recovered vapor</w:t>
            </w:r>
            <w:r w:rsidR="00B12F67" w:rsidDel="003342A9">
              <w:rPr>
                <w:szCs w:val="22"/>
              </w:rPr>
              <w:t xml:space="preserve"> </w:t>
            </w:r>
            <w:r w:rsidR="00B12F67">
              <w:rPr>
                <w:szCs w:val="22"/>
              </w:rPr>
              <w:t>in the reference system</w:t>
            </w:r>
            <w:r w:rsidR="00E31462">
              <w:rPr>
                <w:szCs w:val="22"/>
              </w:rPr>
              <w:t xml:space="preserve"> </w:t>
            </w:r>
            <w:r w:rsidR="00B12F67">
              <w:rPr>
                <w:szCs w:val="22"/>
              </w:rPr>
              <w:t xml:space="preserve">are </w:t>
            </w:r>
            <w:r w:rsidR="00E31462">
              <w:rPr>
                <w:szCs w:val="22"/>
              </w:rPr>
              <w:t>not take</w:t>
            </w:r>
            <w:r w:rsidR="00B12F67">
              <w:rPr>
                <w:szCs w:val="22"/>
              </w:rPr>
              <w:t>n</w:t>
            </w:r>
            <w:r w:rsidR="00E31462">
              <w:rPr>
                <w:szCs w:val="22"/>
              </w:rPr>
              <w:t xml:space="preserve"> into account</w:t>
            </w:r>
            <w:r>
              <w:rPr>
                <w:szCs w:val="22"/>
              </w:rPr>
              <w:t xml:space="preserve"> for calculating </w:t>
            </w:r>
            <w:r w:rsidR="004F0DA5">
              <w:rPr>
                <w:szCs w:val="22"/>
              </w:rPr>
              <w:t xml:space="preserve">the </w:t>
            </w:r>
            <w:r>
              <w:rPr>
                <w:szCs w:val="22"/>
              </w:rPr>
              <w:t>reference emissions.</w:t>
            </w:r>
          </w:p>
          <w:p w14:paraId="7D6E0EFD" w14:textId="77777777" w:rsidR="00B12F67" w:rsidRPr="00C62CEF" w:rsidRDefault="00B12F67" w:rsidP="00C11418">
            <w:pPr>
              <w:ind w:firstLineChars="50" w:firstLine="110"/>
            </w:pPr>
          </w:p>
        </w:tc>
      </w:tr>
    </w:tbl>
    <w:p w14:paraId="37D4B840" w14:textId="77777777" w:rsidR="005C74CB" w:rsidRDefault="005C74CB" w:rsidP="005C74CB">
      <w:pPr>
        <w:widowControl/>
        <w:jc w:val="left"/>
      </w:pPr>
    </w:p>
    <w:p w14:paraId="76AD4052" w14:textId="77777777" w:rsidR="0026094E" w:rsidRPr="00C62CEF" w:rsidRDefault="004B6D14" w:rsidP="005C74CB">
      <w:pPr>
        <w:widowControl/>
        <w:jc w:val="left"/>
        <w:rPr>
          <w:b/>
        </w:rPr>
      </w:pPr>
      <w:r w:rsidRPr="00C62CEF">
        <w:rPr>
          <w:rFonts w:hint="eastAsia"/>
          <w:b/>
        </w:rPr>
        <w:t>F</w:t>
      </w:r>
      <w:r w:rsidR="0026094E" w:rsidRPr="00C62CEF">
        <w:rPr>
          <w:rFonts w:hint="eastAsia"/>
          <w:b/>
        </w:rPr>
        <w:t>.</w:t>
      </w:r>
      <w:r w:rsidR="00042178" w:rsidRPr="00C62CEF">
        <w:rPr>
          <w:rFonts w:hint="eastAsia"/>
          <w:b/>
        </w:rPr>
        <w:t>2</w:t>
      </w:r>
      <w:r w:rsidR="0026094E" w:rsidRPr="00C62CEF">
        <w:rPr>
          <w:rFonts w:hint="eastAsia"/>
          <w:b/>
        </w:rPr>
        <w:t xml:space="preserve">. </w:t>
      </w:r>
      <w:r w:rsidR="00042178" w:rsidRPr="00C62CEF">
        <w:rPr>
          <w:rFonts w:hint="eastAsia"/>
          <w:b/>
        </w:rPr>
        <w:t>C</w:t>
      </w:r>
      <w:r w:rsidR="0026094E" w:rsidRPr="00C62CEF">
        <w:rPr>
          <w:rFonts w:hint="eastAsia"/>
          <w:b/>
        </w:rPr>
        <w:t>alculation</w:t>
      </w:r>
      <w:r w:rsidR="00042178" w:rsidRPr="00C62CEF">
        <w:rPr>
          <w:rFonts w:hint="eastAsia"/>
          <w:b/>
        </w:rPr>
        <w:t xml:space="preserve"> of </w:t>
      </w:r>
      <w:r w:rsidR="00E5231D" w:rsidRPr="00C62CEF">
        <w:rPr>
          <w:b/>
        </w:rPr>
        <w:t>reference emissions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C62CEF" w14:paraId="7BB558A2" w14:textId="77777777" w:rsidTr="00EB69F5">
        <w:tc>
          <w:tcPr>
            <w:tcW w:w="5000" w:type="pct"/>
          </w:tcPr>
          <w:p w14:paraId="6F898F29" w14:textId="77777777" w:rsidR="0050363D" w:rsidRPr="001562FD" w:rsidRDefault="0050363D" w:rsidP="00152C98">
            <w:pPr>
              <w:ind w:firstLineChars="652" w:firstLine="1434"/>
              <w:jc w:val="center"/>
              <w:rPr>
                <w:i/>
              </w:rPr>
            </w:pPr>
            <m:oMathPara>
              <m:oMath>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p</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S</m:t>
                        </m:r>
                        <m:sSub>
                          <m:sSubPr>
                            <m:ctrlPr>
                              <w:rPr>
                                <w:rFonts w:ascii="Cambria Math" w:hAnsi="Cambria Math"/>
                                <w:i/>
                              </w:rPr>
                            </m:ctrlPr>
                          </m:sSubPr>
                          <m:e>
                            <m:r>
                              <w:rPr>
                                <w:rFonts w:ascii="Cambria Math" w:hAnsi="Cambria Math"/>
                              </w:rPr>
                              <m:t>C</m:t>
                            </m:r>
                          </m:e>
                          <m:sub>
                            <m:r>
                              <w:rPr>
                                <w:rFonts w:ascii="Cambria Math" w:hAnsi="Cambria Math"/>
                              </w:rPr>
                              <m:t>RE,i,p</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steam,i</m:t>
                            </m:r>
                          </m:sub>
                        </m:sSub>
                        <m:r>
                          <w:rPr>
                            <w:rFonts w:ascii="Cambria Math" w:hAnsi="Cambria Math"/>
                          </w:rPr>
                          <m:t>-SPH×</m:t>
                        </m:r>
                        <m:sSub>
                          <m:sSubPr>
                            <m:ctrlPr>
                              <w:rPr>
                                <w:rFonts w:ascii="Cambria Math" w:hAnsi="Cambria Math"/>
                                <w:i/>
                              </w:rPr>
                            </m:ctrlPr>
                          </m:sSubPr>
                          <m:e>
                            <m:r>
                              <w:rPr>
                                <w:rFonts w:ascii="Cambria Math" w:hAnsi="Cambria Math"/>
                              </w:rPr>
                              <m:t>T</m:t>
                            </m:r>
                          </m:e>
                          <m:sub>
                            <m:r>
                              <w:rPr>
                                <w:rFonts w:ascii="Cambria Math" w:hAnsi="Cambria Math"/>
                              </w:rPr>
                              <m:t>inlet</m:t>
                            </m:r>
                          </m:sub>
                        </m:sSub>
                      </m:e>
                    </m:nary>
                    <m:r>
                      <w:rPr>
                        <w:rFonts w:ascii="Cambria Math" w:hAnsi="Cambria Math"/>
                      </w:rPr>
                      <m:t>)</m:t>
                    </m:r>
                  </m:num>
                  <m:den>
                    <m:r>
                      <w:rPr>
                        <w:rFonts w:ascii="Cambria Math" w:hAnsi="Cambria Math"/>
                      </w:rPr>
                      <m:t>1000</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vertAlign w:val="subscript"/>
                          </w:rPr>
                        </m:ctrlPr>
                      </m:sSubPr>
                      <m:e>
                        <m:r>
                          <w:rPr>
                            <w:rFonts w:ascii="Cambria Math" w:eastAsia="HG丸ｺﾞｼｯｸM-PRO" w:hAnsi="Cambria Math"/>
                          </w:rPr>
                          <m:t>η</m:t>
                        </m:r>
                      </m:e>
                      <m:sub>
                        <m:r>
                          <w:rPr>
                            <w:rFonts w:ascii="Cambria Math" w:hAnsi="Cambria Math"/>
                            <w:vertAlign w:val="subscript"/>
                          </w:rPr>
                          <m:t>PJh</m:t>
                        </m:r>
                      </m:sub>
                    </m:sSub>
                  </m:den>
                </m:f>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rPr>
                      <m:t>fuel</m:t>
                    </m:r>
                  </m:sub>
                </m:sSub>
              </m:oMath>
            </m:oMathPara>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7248"/>
            </w:tblGrid>
            <w:tr w:rsidR="00E913D8" w14:paraId="7F99DB6B" w14:textId="77777777" w:rsidTr="009D0408">
              <w:tc>
                <w:tcPr>
                  <w:tcW w:w="1020" w:type="dxa"/>
                </w:tcPr>
                <w:p w14:paraId="0B45FE06" w14:textId="77777777" w:rsidR="00E913D8" w:rsidRPr="00A813DE" w:rsidRDefault="00E913D8">
                  <w:pPr>
                    <w:rPr>
                      <w:i/>
                    </w:rPr>
                  </w:pPr>
                  <w:r w:rsidRPr="00A813DE">
                    <w:rPr>
                      <w:i/>
                      <w:noProof/>
                    </w:rPr>
                    <w:t>RE</w:t>
                  </w:r>
                  <w:r w:rsidRPr="00A813DE">
                    <w:rPr>
                      <w:i/>
                      <w:noProof/>
                      <w:vertAlign w:val="subscript"/>
                    </w:rPr>
                    <w:t>p</w:t>
                  </w:r>
                </w:p>
              </w:tc>
              <w:tc>
                <w:tcPr>
                  <w:tcW w:w="7248" w:type="dxa"/>
                </w:tcPr>
                <w:p w14:paraId="172EF5D6" w14:textId="77777777" w:rsidR="00E913D8" w:rsidRPr="00A813DE" w:rsidRDefault="00E913D8" w:rsidP="00E913D8">
                  <w:pPr>
                    <w:tabs>
                      <w:tab w:val="left" w:pos="1276"/>
                    </w:tabs>
                    <w:jc w:val="left"/>
                    <w:rPr>
                      <w:i/>
                    </w:rPr>
                  </w:pPr>
                  <w:r w:rsidRPr="00A813DE">
                    <w:rPr>
                      <w:i/>
                      <w:noProof/>
                    </w:rPr>
                    <w:t>:</w:t>
                  </w:r>
                  <w:r w:rsidRPr="00A813DE">
                    <w:rPr>
                      <w:i/>
                    </w:rPr>
                    <w:t xml:space="preserve"> Reference emissions during the period p [tCO</w:t>
                  </w:r>
                  <w:r w:rsidRPr="00A813DE">
                    <w:rPr>
                      <w:i/>
                      <w:vertAlign w:val="subscript"/>
                    </w:rPr>
                    <w:t>2</w:t>
                  </w:r>
                  <w:r w:rsidRPr="00A813DE">
                    <w:rPr>
                      <w:i/>
                    </w:rPr>
                    <w:t>/p]</w:t>
                  </w:r>
                </w:p>
              </w:tc>
            </w:tr>
            <w:tr w:rsidR="00E913D8" w14:paraId="1C9163F3" w14:textId="77777777" w:rsidTr="009D0408">
              <w:tc>
                <w:tcPr>
                  <w:tcW w:w="1020" w:type="dxa"/>
                </w:tcPr>
                <w:p w14:paraId="4C839F6A" w14:textId="77777777" w:rsidR="00E913D8" w:rsidRPr="00A813DE" w:rsidRDefault="00E913D8">
                  <w:pPr>
                    <w:rPr>
                      <w:i/>
                    </w:rPr>
                  </w:pPr>
                  <w:r w:rsidRPr="00A813DE">
                    <w:rPr>
                      <w:i/>
                      <w:noProof/>
                    </w:rPr>
                    <w:t>SC</w:t>
                  </w:r>
                  <w:r w:rsidRPr="00A813DE">
                    <w:rPr>
                      <w:i/>
                      <w:noProof/>
                      <w:vertAlign w:val="subscript"/>
                    </w:rPr>
                    <w:t>RE,</w:t>
                  </w:r>
                  <w:r w:rsidR="00A41C96" w:rsidRPr="00A813DE">
                    <w:rPr>
                      <w:i/>
                      <w:noProof/>
                      <w:vertAlign w:val="subscript"/>
                    </w:rPr>
                    <w:t>i,</w:t>
                  </w:r>
                  <w:r w:rsidRPr="00A813DE">
                    <w:rPr>
                      <w:i/>
                      <w:noProof/>
                      <w:vertAlign w:val="subscript"/>
                    </w:rPr>
                    <w:t>p</w:t>
                  </w:r>
                </w:p>
              </w:tc>
              <w:tc>
                <w:tcPr>
                  <w:tcW w:w="7248" w:type="dxa"/>
                </w:tcPr>
                <w:p w14:paraId="708795F9" w14:textId="77777777" w:rsidR="00E913D8" w:rsidRPr="00A813DE" w:rsidRDefault="00E913D8">
                  <w:pPr>
                    <w:rPr>
                      <w:i/>
                    </w:rPr>
                  </w:pPr>
                  <w:r w:rsidRPr="00A813DE">
                    <w:rPr>
                      <w:i/>
                      <w:noProof/>
                    </w:rPr>
                    <w:t>:</w:t>
                  </w:r>
                  <w:r w:rsidRPr="00A813DE">
                    <w:rPr>
                      <w:i/>
                    </w:rPr>
                    <w:t xml:space="preserve"> Reference steam consumption </w:t>
                  </w:r>
                  <w:r w:rsidR="00A41C96" w:rsidRPr="00A813DE">
                    <w:rPr>
                      <w:i/>
                    </w:rPr>
                    <w:t xml:space="preserve">by the reference evaporator i </w:t>
                  </w:r>
                  <w:r w:rsidRPr="00A813DE">
                    <w:rPr>
                      <w:i/>
                    </w:rPr>
                    <w:t>during the period p [t/p]</w:t>
                  </w:r>
                </w:p>
              </w:tc>
            </w:tr>
            <w:tr w:rsidR="00E913D8" w14:paraId="1C830133" w14:textId="77777777" w:rsidTr="009D0408">
              <w:tc>
                <w:tcPr>
                  <w:tcW w:w="1020" w:type="dxa"/>
                </w:tcPr>
                <w:p w14:paraId="10B429BC" w14:textId="77777777" w:rsidR="00056306" w:rsidRPr="00A813DE" w:rsidRDefault="00056306" w:rsidP="00056306">
                  <w:pPr>
                    <w:rPr>
                      <w:i/>
                      <w:noProof/>
                      <w:vertAlign w:val="subscript"/>
                    </w:rPr>
                  </w:pPr>
                  <w:r w:rsidRPr="00A813DE">
                    <w:rPr>
                      <w:i/>
                      <w:noProof/>
                    </w:rPr>
                    <w:t>h</w:t>
                  </w:r>
                  <w:r w:rsidRPr="00A813DE">
                    <w:rPr>
                      <w:i/>
                      <w:noProof/>
                      <w:vertAlign w:val="subscript"/>
                    </w:rPr>
                    <w:t>steam,i</w:t>
                  </w:r>
                </w:p>
                <w:p w14:paraId="6AB1DD92" w14:textId="77777777" w:rsidR="00056306" w:rsidRPr="00A813DE" w:rsidRDefault="00056306">
                  <w:pPr>
                    <w:rPr>
                      <w:i/>
                      <w:noProof/>
                    </w:rPr>
                  </w:pPr>
                  <w:r w:rsidRPr="00A813DE">
                    <w:rPr>
                      <w:i/>
                      <w:noProof/>
                    </w:rPr>
                    <w:t>SPH</w:t>
                  </w:r>
                </w:p>
                <w:p w14:paraId="448E26CB" w14:textId="77777777" w:rsidR="00056306" w:rsidRPr="00A813DE" w:rsidRDefault="00056306">
                  <w:pPr>
                    <w:rPr>
                      <w:i/>
                      <w:noProof/>
                    </w:rPr>
                  </w:pPr>
                  <w:r w:rsidRPr="00A813DE">
                    <w:rPr>
                      <w:i/>
                      <w:noProof/>
                    </w:rPr>
                    <w:t>T</w:t>
                  </w:r>
                  <w:r w:rsidRPr="00A813DE">
                    <w:rPr>
                      <w:i/>
                      <w:noProof/>
                      <w:vertAlign w:val="subscript"/>
                    </w:rPr>
                    <w:t>inlet</w:t>
                  </w:r>
                </w:p>
                <w:p w14:paraId="1C732426" w14:textId="77777777" w:rsidR="008D0E2D" w:rsidRPr="00A813DE" w:rsidRDefault="008D0E2D">
                  <w:pPr>
                    <w:rPr>
                      <w:i/>
                    </w:rPr>
                  </w:pPr>
                  <w:r w:rsidRPr="00A813DE">
                    <w:rPr>
                      <w:i/>
                      <w:noProof/>
                    </w:rPr>
                    <w:t>η</w:t>
                  </w:r>
                  <w:r w:rsidRPr="00A813DE">
                    <w:rPr>
                      <w:i/>
                      <w:noProof/>
                      <w:vertAlign w:val="subscript"/>
                    </w:rPr>
                    <w:t>PJ</w:t>
                  </w:r>
                  <w:r w:rsidR="00E30E35" w:rsidRPr="00A813DE">
                    <w:rPr>
                      <w:i/>
                      <w:noProof/>
                      <w:vertAlign w:val="subscript"/>
                    </w:rPr>
                    <w:t>h</w:t>
                  </w:r>
                </w:p>
              </w:tc>
              <w:tc>
                <w:tcPr>
                  <w:tcW w:w="7248" w:type="dxa"/>
                </w:tcPr>
                <w:p w14:paraId="083E7696" w14:textId="77777777" w:rsidR="00056306" w:rsidRPr="00A813DE" w:rsidRDefault="00E913D8" w:rsidP="00056306">
                  <w:pPr>
                    <w:tabs>
                      <w:tab w:val="left" w:pos="1276"/>
                    </w:tabs>
                    <w:ind w:left="1434" w:hangingChars="652" w:hanging="1434"/>
                    <w:rPr>
                      <w:i/>
                    </w:rPr>
                  </w:pPr>
                  <w:r w:rsidRPr="00A813DE">
                    <w:rPr>
                      <w:i/>
                      <w:noProof/>
                    </w:rPr>
                    <w:t>:</w:t>
                  </w:r>
                  <w:r w:rsidR="00056306" w:rsidRPr="00A813DE">
                    <w:rPr>
                      <w:rFonts w:hint="eastAsia"/>
                      <w:i/>
                    </w:rPr>
                    <w:t xml:space="preserve"> Specific</w:t>
                  </w:r>
                  <w:r w:rsidR="00056306" w:rsidRPr="00A813DE">
                    <w:rPr>
                      <w:i/>
                    </w:rPr>
                    <w:t xml:space="preserve"> enthalpy</w:t>
                  </w:r>
                  <w:r w:rsidR="00056306" w:rsidRPr="00A813DE">
                    <w:rPr>
                      <w:rFonts w:hint="eastAsia"/>
                      <w:i/>
                    </w:rPr>
                    <w:t xml:space="preserve"> </w:t>
                  </w:r>
                  <w:r w:rsidR="00056306" w:rsidRPr="00A813DE">
                    <w:rPr>
                      <w:i/>
                    </w:rPr>
                    <w:t>of supplied steam to the project evaporator i [MJ/t]</w:t>
                  </w:r>
                </w:p>
                <w:p w14:paraId="5F58157B" w14:textId="77777777" w:rsidR="00056306" w:rsidRPr="00A813DE" w:rsidRDefault="00056306" w:rsidP="00806AB7">
                  <w:pPr>
                    <w:rPr>
                      <w:i/>
                    </w:rPr>
                  </w:pPr>
                  <w:r w:rsidRPr="00A813DE">
                    <w:rPr>
                      <w:i/>
                      <w:noProof/>
                    </w:rPr>
                    <w:t>:</w:t>
                  </w:r>
                  <w:r w:rsidRPr="00A813DE">
                    <w:rPr>
                      <w:i/>
                    </w:rPr>
                    <w:t xml:space="preserve"> Specific heat capacity of water</w:t>
                  </w:r>
                  <w:r w:rsidR="005645D8" w:rsidRPr="00A813DE">
                    <w:rPr>
                      <w:rFonts w:hint="eastAsia"/>
                      <w:i/>
                      <w:vertAlign w:val="superscript"/>
                    </w:rPr>
                    <w:t>1</w:t>
                  </w:r>
                  <w:r w:rsidRPr="00A813DE">
                    <w:rPr>
                      <w:i/>
                    </w:rPr>
                    <w:t xml:space="preserve"> [MJ/(t</w:t>
                  </w:r>
                  <w:r w:rsidR="00B0635A" w:rsidRPr="00A813DE">
                    <w:rPr>
                      <w:rFonts w:ascii="ＭＳ 明朝" w:hAnsi="ＭＳ 明朝" w:hint="eastAsia"/>
                      <w:i/>
                    </w:rPr>
                    <w:t>∙</w:t>
                  </w:r>
                  <w:r w:rsidRPr="00A813DE">
                    <w:rPr>
                      <w:i/>
                    </w:rPr>
                    <w:t>K)]</w:t>
                  </w:r>
                </w:p>
                <w:p w14:paraId="513D0A57" w14:textId="77777777" w:rsidR="00056306" w:rsidRPr="00A813DE" w:rsidRDefault="00056306" w:rsidP="00806AB7">
                  <w:pPr>
                    <w:rPr>
                      <w:i/>
                    </w:rPr>
                  </w:pPr>
                  <w:r w:rsidRPr="00A813DE">
                    <w:rPr>
                      <w:i/>
                      <w:noProof/>
                    </w:rPr>
                    <w:t>:</w:t>
                  </w:r>
                  <w:r w:rsidR="00B0635A" w:rsidRPr="00A813DE">
                    <w:rPr>
                      <w:rFonts w:hint="eastAsia"/>
                      <w:i/>
                      <w:noProof/>
                    </w:rPr>
                    <w:t xml:space="preserve"> </w:t>
                  </w:r>
                  <w:r w:rsidRPr="00A813DE">
                    <w:rPr>
                      <w:i/>
                      <w:noProof/>
                    </w:rPr>
                    <w:t>Inlet water</w:t>
                  </w:r>
                  <w:r w:rsidR="007C51AA" w:rsidRPr="00A813DE">
                    <w:rPr>
                      <w:rFonts w:hint="eastAsia"/>
                      <w:i/>
                      <w:noProof/>
                    </w:rPr>
                    <w:t xml:space="preserve"> </w:t>
                  </w:r>
                  <w:r w:rsidRPr="00A813DE">
                    <w:rPr>
                      <w:i/>
                      <w:noProof/>
                    </w:rPr>
                    <w:t>temperature</w:t>
                  </w:r>
                  <w:r w:rsidR="007C51AA" w:rsidRPr="00A813DE">
                    <w:rPr>
                      <w:i/>
                      <w:noProof/>
                    </w:rPr>
                    <w:t xml:space="preserve"> </w:t>
                  </w:r>
                  <w:r w:rsidRPr="00A813DE">
                    <w:rPr>
                      <w:i/>
                      <w:noProof/>
                    </w:rPr>
                    <w:t>for the steam generation [degree celsius]</w:t>
                  </w:r>
                </w:p>
                <w:p w14:paraId="2DC292B5" w14:textId="77777777" w:rsidR="008D0E2D" w:rsidRPr="00A813DE" w:rsidRDefault="008D0E2D" w:rsidP="00806AB7">
                  <w:pPr>
                    <w:rPr>
                      <w:i/>
                    </w:rPr>
                  </w:pPr>
                  <w:r w:rsidRPr="00A813DE">
                    <w:rPr>
                      <w:i/>
                    </w:rPr>
                    <w:t xml:space="preserve">: Efficiency of </w:t>
                  </w:r>
                  <w:r w:rsidR="00806AB7" w:rsidRPr="00A813DE">
                    <w:rPr>
                      <w:i/>
                    </w:rPr>
                    <w:t>project</w:t>
                  </w:r>
                  <w:r w:rsidRPr="00A813DE">
                    <w:rPr>
                      <w:i/>
                    </w:rPr>
                    <w:t xml:space="preserve"> boiler for steam supply [-]</w:t>
                  </w:r>
                </w:p>
              </w:tc>
            </w:tr>
            <w:tr w:rsidR="00E913D8" w14:paraId="48A179FC" w14:textId="77777777" w:rsidTr="009D0408">
              <w:tc>
                <w:tcPr>
                  <w:tcW w:w="1020" w:type="dxa"/>
                </w:tcPr>
                <w:p w14:paraId="68D1B407" w14:textId="77777777" w:rsidR="00E913D8" w:rsidRPr="00A813DE" w:rsidRDefault="00E913D8">
                  <w:pPr>
                    <w:rPr>
                      <w:i/>
                    </w:rPr>
                  </w:pPr>
                  <w:r w:rsidRPr="00A813DE">
                    <w:rPr>
                      <w:i/>
                      <w:noProof/>
                    </w:rPr>
                    <w:t>EF</w:t>
                  </w:r>
                  <w:r w:rsidR="00A41C96" w:rsidRPr="00A813DE">
                    <w:rPr>
                      <w:i/>
                      <w:noProof/>
                      <w:vertAlign w:val="subscript"/>
                    </w:rPr>
                    <w:t>fuel</w:t>
                  </w:r>
                </w:p>
              </w:tc>
              <w:tc>
                <w:tcPr>
                  <w:tcW w:w="7248" w:type="dxa"/>
                </w:tcPr>
                <w:p w14:paraId="4FF45AB7" w14:textId="77777777" w:rsidR="00D976F0" w:rsidRPr="00A813DE" w:rsidRDefault="00E913D8" w:rsidP="00806AB7">
                  <w:pPr>
                    <w:rPr>
                      <w:i/>
                    </w:rPr>
                  </w:pPr>
                  <w:r w:rsidRPr="00A813DE">
                    <w:rPr>
                      <w:i/>
                    </w:rPr>
                    <w:t xml:space="preserve">: </w:t>
                  </w:r>
                  <w:r w:rsidR="00A41C96" w:rsidRPr="00A813DE">
                    <w:rPr>
                      <w:i/>
                    </w:rPr>
                    <w:t>CO</w:t>
                  </w:r>
                  <w:r w:rsidR="00A41C96" w:rsidRPr="00A813DE">
                    <w:rPr>
                      <w:i/>
                      <w:vertAlign w:val="subscript"/>
                    </w:rPr>
                    <w:t>2</w:t>
                  </w:r>
                  <w:r w:rsidR="00A41C96" w:rsidRPr="00A813DE">
                    <w:rPr>
                      <w:i/>
                    </w:rPr>
                    <w:t xml:space="preserve"> emission factor for the fuel consumed by the </w:t>
                  </w:r>
                  <w:r w:rsidR="00806AB7" w:rsidRPr="00A813DE">
                    <w:rPr>
                      <w:i/>
                    </w:rPr>
                    <w:t>project</w:t>
                  </w:r>
                  <w:r w:rsidR="00A41C96" w:rsidRPr="00A813DE">
                    <w:rPr>
                      <w:i/>
                    </w:rPr>
                    <w:t xml:space="preserve"> boiler for heating energy generation [tCO</w:t>
                  </w:r>
                  <w:r w:rsidR="00A41C96" w:rsidRPr="00A813DE">
                    <w:rPr>
                      <w:i/>
                      <w:vertAlign w:val="subscript"/>
                    </w:rPr>
                    <w:t>2</w:t>
                  </w:r>
                  <w:r w:rsidR="00A41C96" w:rsidRPr="00A813DE">
                    <w:rPr>
                      <w:i/>
                    </w:rPr>
                    <w:t>/GJ]</w:t>
                  </w:r>
                </w:p>
                <w:p w14:paraId="6C490714" w14:textId="77777777" w:rsidR="00E37E86" w:rsidRPr="00A813DE" w:rsidRDefault="00E37E86" w:rsidP="00806AB7">
                  <w:pPr>
                    <w:rPr>
                      <w:i/>
                    </w:rPr>
                  </w:pPr>
                </w:p>
              </w:tc>
            </w:tr>
          </w:tbl>
          <w:p w14:paraId="75D18BCA" w14:textId="77777777" w:rsidR="006554D6" w:rsidRPr="003E0DA8" w:rsidRDefault="00D422B6" w:rsidP="00894BBD">
            <m:oMathPara>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SC</m:t>
                        </m:r>
                      </m:e>
                      <m:sub>
                        <m:r>
                          <w:rPr>
                            <w:rFonts w:ascii="Cambria Math" w:hAnsi="Cambria Math"/>
                          </w:rPr>
                          <m:t>RE, i,p</m:t>
                        </m:r>
                      </m:sub>
                    </m:sSub>
                  </m:e>
                </m:nary>
                <m:r>
                  <w:rPr>
                    <w:rFonts w:ascii="Cambria Math" w:hAnsi="Cambria Math"/>
                  </w:rPr>
                  <m:t>=</m:t>
                </m:r>
                <m:nary>
                  <m:naryPr>
                    <m:chr m:val="∑"/>
                    <m:limLoc m:val="undOvr"/>
                    <m:subHide m:val="1"/>
                    <m:supHide m:val="1"/>
                    <m:ctrlPr>
                      <w:rPr>
                        <w:rFonts w:ascii="Cambria Math" w:hAnsi="Cambria Math"/>
                        <w:i/>
                      </w:rPr>
                    </m:ctrlPr>
                  </m:naryPr>
                  <m:sub/>
                  <m:sup/>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EV</m:t>
                                </m:r>
                              </m:e>
                              <m:sub>
                                <m:r>
                                  <w:rPr>
                                    <w:rFonts w:ascii="Cambria Math" w:hAnsi="Cambria Math"/>
                                  </w:rPr>
                                  <m:t>tot,i,p</m:t>
                                </m:r>
                              </m:sub>
                            </m:sSub>
                            <m:r>
                              <w:rPr>
                                <w:rFonts w:ascii="Cambria Math" w:hAnsi="Cambria Math"/>
                              </w:rPr>
                              <m:t>×L</m:t>
                            </m:r>
                            <m:sSub>
                              <m:sSubPr>
                                <m:ctrlPr>
                                  <w:rPr>
                                    <w:rFonts w:ascii="Cambria Math" w:hAnsi="Cambria Math"/>
                                    <w:i/>
                                  </w:rPr>
                                </m:ctrlPr>
                              </m:sSubPr>
                              <m:e>
                                <m:r>
                                  <w:rPr>
                                    <w:rFonts w:ascii="Cambria Math" w:hAnsi="Cambria Math"/>
                                  </w:rPr>
                                  <m:t>H</m:t>
                                </m:r>
                              </m:e>
                              <m:sub>
                                <m:r>
                                  <w:rPr>
                                    <w:rFonts w:ascii="Cambria Math" w:hAnsi="Cambria Math"/>
                                  </w:rPr>
                                  <m:t>EV,i</m:t>
                                </m:r>
                              </m:sub>
                            </m:sSub>
                          </m:e>
                        </m:d>
                        <m:r>
                          <w:rPr>
                            <w:rFonts w:ascii="Cambria Math" w:hAnsi="Cambria Math"/>
                          </w:rPr>
                          <m:t>-F</m:t>
                        </m:r>
                        <m:sSub>
                          <m:sSubPr>
                            <m:ctrlPr>
                              <w:rPr>
                                <w:rFonts w:ascii="Cambria Math" w:hAnsi="Cambria Math"/>
                                <w:i/>
                              </w:rPr>
                            </m:ctrlPr>
                          </m:sSubPr>
                          <m:e>
                            <m:r>
                              <w:rPr>
                                <w:rFonts w:ascii="Cambria Math" w:hAnsi="Cambria Math"/>
                              </w:rPr>
                              <m:t>L</m:t>
                            </m:r>
                          </m:e>
                          <m:sub>
                            <m:r>
                              <w:rPr>
                                <w:rFonts w:ascii="Cambria Math" w:hAnsi="Cambria Math"/>
                              </w:rPr>
                              <m:t>IN,i,p</m:t>
                            </m:r>
                          </m:sub>
                        </m:sSub>
                        <m:r>
                          <w:rPr>
                            <w:rFonts w:ascii="Cambria Math" w:hAnsi="Cambria Math"/>
                          </w:rPr>
                          <m:t>×SPH×(</m:t>
                        </m:r>
                        <m:sSub>
                          <m:sSubPr>
                            <m:ctrlPr>
                              <w:rPr>
                                <w:rFonts w:ascii="Cambria Math" w:hAnsi="Cambria Math"/>
                                <w:i/>
                              </w:rPr>
                            </m:ctrlPr>
                          </m:sSubPr>
                          <m:e>
                            <m:r>
                              <w:rPr>
                                <w:rFonts w:ascii="Cambria Math" w:hAnsi="Cambria Math"/>
                              </w:rPr>
                              <m:t>T</m:t>
                            </m:r>
                          </m:e>
                          <m:sub>
                            <m:r>
                              <w:rPr>
                                <w:rFonts w:ascii="Cambria Math" w:hAnsi="Cambria Math"/>
                              </w:rPr>
                              <m:t>LS,i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EV,i</m:t>
                            </m:r>
                          </m:sub>
                        </m:sSub>
                        <m:r>
                          <w:rPr>
                            <w:rFonts w:ascii="Cambria Math" w:hAnsi="Cambria Math"/>
                          </w:rPr>
                          <m:t>)</m:t>
                        </m:r>
                      </m:num>
                      <m:den>
                        <m:r>
                          <w:rPr>
                            <w:rFonts w:ascii="Cambria Math" w:hAnsi="Cambria Math"/>
                          </w:rPr>
                          <m:t>L</m:t>
                        </m:r>
                        <m:sSub>
                          <m:sSubPr>
                            <m:ctrlPr>
                              <w:rPr>
                                <w:rFonts w:ascii="Cambria Math" w:hAnsi="Cambria Math"/>
                                <w:i/>
                              </w:rPr>
                            </m:ctrlPr>
                          </m:sSubPr>
                          <m:e>
                            <m:r>
                              <w:rPr>
                                <w:rFonts w:ascii="Cambria Math" w:hAnsi="Cambria Math"/>
                              </w:rPr>
                              <m:t>H</m:t>
                            </m:r>
                          </m:e>
                          <m:sub>
                            <m:r>
                              <w:rPr>
                                <w:rFonts w:ascii="Cambria Math" w:hAnsi="Cambria Math"/>
                              </w:rPr>
                              <m:t>HT,i</m:t>
                            </m:r>
                          </m:sub>
                        </m:sSub>
                        <m:r>
                          <w:rPr>
                            <w:rFonts w:ascii="Cambria Math" w:hAnsi="Cambria Math"/>
                          </w:rPr>
                          <m:t>×(SR+1)</m:t>
                        </m:r>
                      </m:den>
                    </m:f>
                  </m:e>
                </m:nary>
              </m:oMath>
            </m:oMathPara>
          </w:p>
          <w:p w14:paraId="02ECBD05" w14:textId="77777777" w:rsidR="00056306" w:rsidRDefault="00056306" w:rsidP="00894BBD"/>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7248"/>
            </w:tblGrid>
            <w:tr w:rsidR="000D5059" w:rsidRPr="007D0B8F" w14:paraId="7D7588D5" w14:textId="77777777" w:rsidTr="009428FE">
              <w:tc>
                <w:tcPr>
                  <w:tcW w:w="1020" w:type="dxa"/>
                </w:tcPr>
                <w:p w14:paraId="4F1C2D60" w14:textId="77777777" w:rsidR="000D5059" w:rsidRPr="007D0B8F" w:rsidRDefault="000D5059" w:rsidP="000D5059">
                  <w:pPr>
                    <w:rPr>
                      <w:i/>
                    </w:rPr>
                  </w:pPr>
                  <w:r w:rsidRPr="007D0B8F">
                    <w:rPr>
                      <w:i/>
                      <w:noProof/>
                    </w:rPr>
                    <w:t>EV</w:t>
                  </w:r>
                  <w:r w:rsidRPr="007D0B8F">
                    <w:rPr>
                      <w:i/>
                      <w:noProof/>
                      <w:vertAlign w:val="subscript"/>
                    </w:rPr>
                    <w:t>tot,i,p</w:t>
                  </w:r>
                </w:p>
              </w:tc>
              <w:tc>
                <w:tcPr>
                  <w:tcW w:w="7248" w:type="dxa"/>
                </w:tcPr>
                <w:p w14:paraId="07059D70" w14:textId="77777777" w:rsidR="000D5059" w:rsidRPr="007D0B8F" w:rsidRDefault="000D5059" w:rsidP="00CE65E3">
                  <w:pPr>
                    <w:tabs>
                      <w:tab w:val="left" w:pos="1276"/>
                    </w:tabs>
                    <w:rPr>
                      <w:i/>
                    </w:rPr>
                  </w:pPr>
                  <w:r w:rsidRPr="007D0B8F">
                    <w:rPr>
                      <w:i/>
                      <w:noProof/>
                    </w:rPr>
                    <w:t>:</w:t>
                  </w:r>
                  <w:r w:rsidRPr="007D0B8F">
                    <w:rPr>
                      <w:i/>
                    </w:rPr>
                    <w:t xml:space="preserve"> Total amount of evaporation from supplied solution by </w:t>
                  </w:r>
                  <w:r w:rsidR="000D0692" w:rsidRPr="007D0B8F">
                    <w:rPr>
                      <w:i/>
                    </w:rPr>
                    <w:t xml:space="preserve">the </w:t>
                  </w:r>
                  <w:r w:rsidRPr="007D0B8F">
                    <w:rPr>
                      <w:i/>
                    </w:rPr>
                    <w:t xml:space="preserve">project evaporator </w:t>
                  </w:r>
                  <w:r w:rsidR="005645D8" w:rsidRPr="007D0B8F">
                    <w:rPr>
                      <w:i/>
                    </w:rPr>
                    <w:t xml:space="preserve">i </w:t>
                  </w:r>
                  <w:r w:rsidRPr="007D0B8F">
                    <w:rPr>
                      <w:i/>
                    </w:rPr>
                    <w:t>during the period p [t/p]</w:t>
                  </w:r>
                </w:p>
              </w:tc>
            </w:tr>
            <w:tr w:rsidR="000D5059" w:rsidRPr="007D0B8F" w14:paraId="74BDDF39" w14:textId="77777777" w:rsidTr="009428FE">
              <w:tc>
                <w:tcPr>
                  <w:tcW w:w="1020" w:type="dxa"/>
                </w:tcPr>
                <w:p w14:paraId="210F4798" w14:textId="77777777" w:rsidR="000D5059" w:rsidRPr="007D0B8F" w:rsidRDefault="000D5059" w:rsidP="000D5059">
                  <w:pPr>
                    <w:rPr>
                      <w:i/>
                    </w:rPr>
                  </w:pPr>
                  <w:r w:rsidRPr="007D0B8F">
                    <w:rPr>
                      <w:i/>
                      <w:noProof/>
                    </w:rPr>
                    <w:t>LH</w:t>
                  </w:r>
                  <w:r w:rsidRPr="007D0B8F">
                    <w:rPr>
                      <w:i/>
                      <w:noProof/>
                      <w:vertAlign w:val="subscript"/>
                    </w:rPr>
                    <w:t>EV,i</w:t>
                  </w:r>
                </w:p>
              </w:tc>
              <w:tc>
                <w:tcPr>
                  <w:tcW w:w="7248" w:type="dxa"/>
                </w:tcPr>
                <w:p w14:paraId="623A6191" w14:textId="77777777" w:rsidR="000D5059" w:rsidRPr="007D0B8F" w:rsidRDefault="000D5059" w:rsidP="000D5059">
                  <w:pPr>
                    <w:rPr>
                      <w:i/>
                    </w:rPr>
                  </w:pPr>
                  <w:r w:rsidRPr="007D0B8F">
                    <w:rPr>
                      <w:i/>
                      <w:noProof/>
                    </w:rPr>
                    <w:t>:</w:t>
                  </w:r>
                  <w:r w:rsidRPr="007D0B8F">
                    <w:rPr>
                      <w:i/>
                    </w:rPr>
                    <w:t xml:space="preserve"> Specific latent heat of the evaporation temperature of solution at the project evaporator i [MJ/t]</w:t>
                  </w:r>
                </w:p>
              </w:tc>
            </w:tr>
            <w:tr w:rsidR="000D5059" w:rsidRPr="007D0B8F" w14:paraId="24EDA828" w14:textId="77777777" w:rsidTr="009428FE">
              <w:tc>
                <w:tcPr>
                  <w:tcW w:w="1020" w:type="dxa"/>
                </w:tcPr>
                <w:p w14:paraId="33298EF6" w14:textId="77777777" w:rsidR="000D5059" w:rsidRPr="007D0B8F" w:rsidRDefault="000D5059" w:rsidP="000D5059">
                  <w:pPr>
                    <w:rPr>
                      <w:i/>
                    </w:rPr>
                  </w:pPr>
                  <w:r w:rsidRPr="007D0B8F">
                    <w:rPr>
                      <w:i/>
                      <w:noProof/>
                    </w:rPr>
                    <w:t>SPH</w:t>
                  </w:r>
                </w:p>
              </w:tc>
              <w:tc>
                <w:tcPr>
                  <w:tcW w:w="7248" w:type="dxa"/>
                </w:tcPr>
                <w:p w14:paraId="5C5E3394" w14:textId="77777777" w:rsidR="000D5059" w:rsidRPr="007D0B8F" w:rsidRDefault="000D5059" w:rsidP="000D5059">
                  <w:pPr>
                    <w:tabs>
                      <w:tab w:val="left" w:pos="1276"/>
                    </w:tabs>
                    <w:rPr>
                      <w:i/>
                    </w:rPr>
                  </w:pPr>
                  <w:r w:rsidRPr="007D0B8F">
                    <w:rPr>
                      <w:i/>
                      <w:noProof/>
                    </w:rPr>
                    <w:t>:</w:t>
                  </w:r>
                  <w:r w:rsidRPr="007D0B8F">
                    <w:rPr>
                      <w:i/>
                    </w:rPr>
                    <w:t xml:space="preserve"> Specific heat capacity of water</w:t>
                  </w:r>
                  <w:r w:rsidR="00CE65E3" w:rsidRPr="007D0B8F">
                    <w:rPr>
                      <w:rFonts w:hint="eastAsia"/>
                      <w:i/>
                      <w:vertAlign w:val="superscript"/>
                    </w:rPr>
                    <w:t>1</w:t>
                  </w:r>
                  <w:r w:rsidRPr="007D0B8F">
                    <w:rPr>
                      <w:i/>
                    </w:rPr>
                    <w:t xml:space="preserve"> [MJ/(t</w:t>
                  </w:r>
                  <w:r w:rsidR="005645D8" w:rsidRPr="007D0B8F">
                    <w:rPr>
                      <w:i/>
                    </w:rPr>
                    <w:t>∙</w:t>
                  </w:r>
                  <w:r w:rsidRPr="007D0B8F">
                    <w:rPr>
                      <w:i/>
                    </w:rPr>
                    <w:t>K)]</w:t>
                  </w:r>
                </w:p>
              </w:tc>
            </w:tr>
            <w:tr w:rsidR="000D5059" w:rsidRPr="007D0B8F" w14:paraId="58A1F1C5" w14:textId="77777777" w:rsidTr="009428FE">
              <w:tc>
                <w:tcPr>
                  <w:tcW w:w="1020" w:type="dxa"/>
                </w:tcPr>
                <w:p w14:paraId="4C58D5E1" w14:textId="77777777" w:rsidR="000D5059" w:rsidRPr="007D0B8F" w:rsidRDefault="000D5059" w:rsidP="000D5059">
                  <w:pPr>
                    <w:rPr>
                      <w:i/>
                    </w:rPr>
                  </w:pPr>
                  <w:r w:rsidRPr="007D0B8F">
                    <w:rPr>
                      <w:i/>
                      <w:noProof/>
                    </w:rPr>
                    <w:t>T</w:t>
                  </w:r>
                  <w:r w:rsidRPr="007D0B8F">
                    <w:rPr>
                      <w:i/>
                      <w:noProof/>
                      <w:vertAlign w:val="subscript"/>
                    </w:rPr>
                    <w:t>LS,i</w:t>
                  </w:r>
                </w:p>
              </w:tc>
              <w:tc>
                <w:tcPr>
                  <w:tcW w:w="7248" w:type="dxa"/>
                </w:tcPr>
                <w:p w14:paraId="0712004B" w14:textId="77777777" w:rsidR="000D5059" w:rsidRPr="007D0B8F" w:rsidRDefault="000D5059" w:rsidP="000D5059">
                  <w:pPr>
                    <w:tabs>
                      <w:tab w:val="left" w:pos="1276"/>
                    </w:tabs>
                    <w:rPr>
                      <w:i/>
                    </w:rPr>
                  </w:pPr>
                  <w:r w:rsidRPr="007D0B8F">
                    <w:rPr>
                      <w:i/>
                      <w:noProof/>
                    </w:rPr>
                    <w:t>:</w:t>
                  </w:r>
                  <w:r w:rsidRPr="007D0B8F">
                    <w:rPr>
                      <w:i/>
                    </w:rPr>
                    <w:t xml:space="preserve"> Temperature of the supplied solution to the project evaporator i [degree Celsius]</w:t>
                  </w:r>
                </w:p>
              </w:tc>
            </w:tr>
            <w:tr w:rsidR="000D5059" w:rsidRPr="007D0B8F" w14:paraId="580EDA0D" w14:textId="77777777" w:rsidTr="009428FE">
              <w:tc>
                <w:tcPr>
                  <w:tcW w:w="1020" w:type="dxa"/>
                </w:tcPr>
                <w:p w14:paraId="57C4F911" w14:textId="77777777" w:rsidR="000D5059" w:rsidRPr="007D0B8F" w:rsidRDefault="000D5059" w:rsidP="000D5059">
                  <w:pPr>
                    <w:rPr>
                      <w:i/>
                    </w:rPr>
                  </w:pPr>
                  <w:r w:rsidRPr="007D0B8F">
                    <w:rPr>
                      <w:i/>
                      <w:noProof/>
                    </w:rPr>
                    <w:t>T</w:t>
                  </w:r>
                  <w:r w:rsidRPr="007D0B8F">
                    <w:rPr>
                      <w:i/>
                      <w:noProof/>
                      <w:vertAlign w:val="subscript"/>
                    </w:rPr>
                    <w:t>EV,i</w:t>
                  </w:r>
                </w:p>
              </w:tc>
              <w:tc>
                <w:tcPr>
                  <w:tcW w:w="7248" w:type="dxa"/>
                </w:tcPr>
                <w:p w14:paraId="3A93ED99" w14:textId="77777777" w:rsidR="000D5059" w:rsidRPr="007D0B8F" w:rsidRDefault="000D5059" w:rsidP="000D5059">
                  <w:pPr>
                    <w:rPr>
                      <w:i/>
                    </w:rPr>
                  </w:pPr>
                  <w:r w:rsidRPr="007D0B8F">
                    <w:rPr>
                      <w:i/>
                      <w:noProof/>
                    </w:rPr>
                    <w:t>:</w:t>
                  </w:r>
                  <w:r w:rsidRPr="007D0B8F">
                    <w:rPr>
                      <w:rFonts w:hint="eastAsia"/>
                      <w:i/>
                    </w:rPr>
                    <w:t xml:space="preserve"> </w:t>
                  </w:r>
                  <w:r w:rsidRPr="007D0B8F">
                    <w:rPr>
                      <w:i/>
                    </w:rPr>
                    <w:t>Evaporation temperature of the solutio</w:t>
                  </w:r>
                  <w:r w:rsidRPr="007D0B8F">
                    <w:rPr>
                      <w:rFonts w:hint="eastAsia"/>
                      <w:i/>
                    </w:rPr>
                    <w:t>n</w:t>
                  </w:r>
                  <w:r w:rsidRPr="007D0B8F">
                    <w:rPr>
                      <w:i/>
                    </w:rPr>
                    <w:t xml:space="preserve"> at the project evaporator i [degree Celsius]</w:t>
                  </w:r>
                </w:p>
              </w:tc>
            </w:tr>
            <w:tr w:rsidR="000D5059" w:rsidRPr="007D0B8F" w14:paraId="1E795C7A" w14:textId="77777777" w:rsidTr="009428FE">
              <w:tc>
                <w:tcPr>
                  <w:tcW w:w="1020" w:type="dxa"/>
                </w:tcPr>
                <w:p w14:paraId="4CD00BE6" w14:textId="77777777" w:rsidR="000D5059" w:rsidRPr="007D0B8F" w:rsidRDefault="000D5059" w:rsidP="000D5059">
                  <w:pPr>
                    <w:rPr>
                      <w:i/>
                    </w:rPr>
                  </w:pPr>
                  <w:r w:rsidRPr="007D0B8F">
                    <w:rPr>
                      <w:i/>
                      <w:noProof/>
                    </w:rPr>
                    <w:t>LH</w:t>
                  </w:r>
                  <w:r w:rsidRPr="007D0B8F">
                    <w:rPr>
                      <w:i/>
                      <w:noProof/>
                      <w:vertAlign w:val="subscript"/>
                    </w:rPr>
                    <w:t>HT,i</w:t>
                  </w:r>
                </w:p>
              </w:tc>
              <w:tc>
                <w:tcPr>
                  <w:tcW w:w="7248" w:type="dxa"/>
                </w:tcPr>
                <w:p w14:paraId="646554F6" w14:textId="77777777" w:rsidR="000D5059" w:rsidRPr="007D0B8F" w:rsidRDefault="000D5059" w:rsidP="000D5059">
                  <w:pPr>
                    <w:rPr>
                      <w:i/>
                    </w:rPr>
                  </w:pPr>
                  <w:r w:rsidRPr="007D0B8F">
                    <w:rPr>
                      <w:i/>
                      <w:noProof/>
                    </w:rPr>
                    <w:t xml:space="preserve">: Specific </w:t>
                  </w:r>
                  <w:r w:rsidRPr="007D0B8F">
                    <w:rPr>
                      <w:i/>
                    </w:rPr>
                    <w:t>latent heat of the heating temperature of the supplied vapor to the project evaporator i[MJ/t]</w:t>
                  </w:r>
                </w:p>
              </w:tc>
            </w:tr>
            <w:tr w:rsidR="000D5059" w:rsidRPr="007D0B8F" w14:paraId="25D6E5AA" w14:textId="77777777" w:rsidTr="009428FE">
              <w:tc>
                <w:tcPr>
                  <w:tcW w:w="1020" w:type="dxa"/>
                </w:tcPr>
                <w:p w14:paraId="30DD7882" w14:textId="77777777" w:rsidR="000D5059" w:rsidRPr="007D0B8F" w:rsidRDefault="000D5059" w:rsidP="000D5059">
                  <w:pPr>
                    <w:rPr>
                      <w:i/>
                    </w:rPr>
                  </w:pPr>
                  <w:r w:rsidRPr="007D0B8F">
                    <w:rPr>
                      <w:i/>
                      <w:noProof/>
                    </w:rPr>
                    <w:lastRenderedPageBreak/>
                    <w:t>SR</w:t>
                  </w:r>
                </w:p>
              </w:tc>
              <w:tc>
                <w:tcPr>
                  <w:tcW w:w="7248" w:type="dxa"/>
                </w:tcPr>
                <w:p w14:paraId="3B64D1F1" w14:textId="77777777" w:rsidR="000D5059" w:rsidRPr="007D0B8F" w:rsidRDefault="000D5059" w:rsidP="000D5059">
                  <w:pPr>
                    <w:rPr>
                      <w:i/>
                    </w:rPr>
                  </w:pPr>
                  <w:r w:rsidRPr="007D0B8F">
                    <w:rPr>
                      <w:i/>
                      <w:noProof/>
                    </w:rPr>
                    <w:t>:</w:t>
                  </w:r>
                  <w:r w:rsidRPr="007D0B8F">
                    <w:rPr>
                      <w:i/>
                    </w:rPr>
                    <w:t xml:space="preserve"> Suction ratio of ejector in the reference evaporator with thermal vapor recompression [-]</w:t>
                  </w:r>
                </w:p>
              </w:tc>
            </w:tr>
            <w:tr w:rsidR="000D5059" w:rsidRPr="007D0B8F" w14:paraId="09D74D9D" w14:textId="77777777" w:rsidTr="009428FE">
              <w:tc>
                <w:tcPr>
                  <w:tcW w:w="1020" w:type="dxa"/>
                </w:tcPr>
                <w:p w14:paraId="40357FCD" w14:textId="77777777" w:rsidR="000D5059" w:rsidRPr="007D0B8F" w:rsidRDefault="000D5059" w:rsidP="000D5059">
                  <w:pPr>
                    <w:rPr>
                      <w:i/>
                    </w:rPr>
                  </w:pPr>
                  <w:r w:rsidRPr="007D0B8F">
                    <w:rPr>
                      <w:i/>
                      <w:noProof/>
                    </w:rPr>
                    <w:t>F</w:t>
                  </w:r>
                  <w:r w:rsidRPr="007D0B8F">
                    <w:rPr>
                      <w:rFonts w:hint="eastAsia"/>
                      <w:i/>
                      <w:noProof/>
                    </w:rPr>
                    <w:t>L</w:t>
                  </w:r>
                  <w:r w:rsidRPr="007D0B8F">
                    <w:rPr>
                      <w:i/>
                      <w:noProof/>
                      <w:vertAlign w:val="subscript"/>
                    </w:rPr>
                    <w:t>IN,i,p</w:t>
                  </w:r>
                </w:p>
              </w:tc>
              <w:tc>
                <w:tcPr>
                  <w:tcW w:w="7248" w:type="dxa"/>
                </w:tcPr>
                <w:p w14:paraId="5F74BB87" w14:textId="77777777" w:rsidR="000D5059" w:rsidRDefault="000D5059" w:rsidP="000D5059">
                  <w:pPr>
                    <w:rPr>
                      <w:i/>
                    </w:rPr>
                  </w:pPr>
                  <w:r w:rsidRPr="007D0B8F">
                    <w:rPr>
                      <w:i/>
                      <w:noProof/>
                    </w:rPr>
                    <w:t>:</w:t>
                  </w:r>
                  <w:r w:rsidRPr="007D0B8F">
                    <w:rPr>
                      <w:i/>
                    </w:rPr>
                    <w:t xml:space="preserve"> Total amount of inlet solution </w:t>
                  </w:r>
                  <w:r w:rsidRPr="007D0B8F">
                    <w:rPr>
                      <w:rFonts w:hint="eastAsia"/>
                      <w:i/>
                    </w:rPr>
                    <w:t xml:space="preserve">to the </w:t>
                  </w:r>
                  <w:r w:rsidRPr="007D0B8F">
                    <w:rPr>
                      <w:i/>
                    </w:rPr>
                    <w:t>evaporator i during the period p [t/p]</w:t>
                  </w:r>
                </w:p>
                <w:p w14:paraId="1C4B2501" w14:textId="77777777" w:rsidR="007D0B8F" w:rsidRPr="007D0B8F" w:rsidRDefault="007D0B8F" w:rsidP="000D5059">
                  <w:pPr>
                    <w:rPr>
                      <w:i/>
                    </w:rPr>
                  </w:pPr>
                </w:p>
              </w:tc>
            </w:tr>
          </w:tbl>
          <w:p w14:paraId="23C946FF" w14:textId="77777777" w:rsidR="000D5059" w:rsidRPr="00C62CEF" w:rsidRDefault="00CE65E3" w:rsidP="00CE65E3">
            <w:pPr>
              <w:spacing w:line="240" w:lineRule="exact"/>
              <w:rPr>
                <w:sz w:val="20"/>
                <w:szCs w:val="20"/>
              </w:rPr>
            </w:pPr>
            <w:r w:rsidRPr="007D0B8F">
              <w:rPr>
                <w:rFonts w:hint="eastAsia"/>
                <w:szCs w:val="22"/>
                <w:vertAlign w:val="superscript"/>
              </w:rPr>
              <w:t>1</w:t>
            </w:r>
            <w:r w:rsidR="006063F5" w:rsidRPr="007D0B8F">
              <w:rPr>
                <w:szCs w:val="22"/>
              </w:rPr>
              <w:t xml:space="preserve"> This methodology </w:t>
            </w:r>
            <w:r w:rsidRPr="007D0B8F">
              <w:rPr>
                <w:szCs w:val="22"/>
              </w:rPr>
              <w:t xml:space="preserve">may </w:t>
            </w:r>
            <w:r w:rsidR="006063F5" w:rsidRPr="007D0B8F">
              <w:rPr>
                <w:szCs w:val="22"/>
              </w:rPr>
              <w:t>appl</w:t>
            </w:r>
            <w:r w:rsidRPr="007D0B8F">
              <w:rPr>
                <w:szCs w:val="22"/>
              </w:rPr>
              <w:t>y</w:t>
            </w:r>
            <w:r w:rsidR="006063F5" w:rsidRPr="007D0B8F">
              <w:rPr>
                <w:szCs w:val="22"/>
              </w:rPr>
              <w:t xml:space="preserve"> the specific heat capacity of water </w:t>
            </w:r>
            <w:r w:rsidRPr="007D0B8F">
              <w:rPr>
                <w:szCs w:val="22"/>
              </w:rPr>
              <w:t>instead of</w:t>
            </w:r>
            <w:r w:rsidR="006063F5" w:rsidRPr="007D0B8F">
              <w:rPr>
                <w:szCs w:val="22"/>
              </w:rPr>
              <w:t xml:space="preserve"> specific heat capacities of solution.</w:t>
            </w:r>
          </w:p>
        </w:tc>
      </w:tr>
    </w:tbl>
    <w:p w14:paraId="7716414C" w14:textId="77777777" w:rsidR="00506825" w:rsidRPr="00C62CEF" w:rsidRDefault="00506825" w:rsidP="00506825">
      <w:pPr>
        <w:rPr>
          <w:color w:val="000000"/>
        </w:rPr>
      </w:pPr>
    </w:p>
    <w:p w14:paraId="2BD409F4" w14:textId="77777777" w:rsidR="004B6560" w:rsidRPr="00C62CEF" w:rsidRDefault="004B6560">
      <w:pPr>
        <w:widowControl/>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62CEF" w14:paraId="7CA416B7" w14:textId="77777777" w:rsidTr="00EB69F5">
        <w:tc>
          <w:tcPr>
            <w:tcW w:w="5000" w:type="pct"/>
            <w:shd w:val="clear" w:color="auto" w:fill="17365D"/>
          </w:tcPr>
          <w:p w14:paraId="008EAD89" w14:textId="77777777" w:rsidR="005066E1" w:rsidRPr="00C62CEF" w:rsidRDefault="0056276D" w:rsidP="000E5D80">
            <w:pPr>
              <w:numPr>
                <w:ilvl w:val="1"/>
                <w:numId w:val="3"/>
              </w:numPr>
              <w:rPr>
                <w:b/>
              </w:rPr>
            </w:pPr>
            <w:r w:rsidRPr="00C62CEF">
              <w:rPr>
                <w:rFonts w:hint="eastAsia"/>
                <w:b/>
              </w:rPr>
              <w:t>C</w:t>
            </w:r>
            <w:r w:rsidR="005066E1" w:rsidRPr="00C62CEF">
              <w:rPr>
                <w:b/>
              </w:rPr>
              <w:t>alculation</w:t>
            </w:r>
            <w:r w:rsidRPr="00C62CEF">
              <w:rPr>
                <w:rFonts w:hint="eastAsia"/>
                <w:b/>
              </w:rPr>
              <w:t xml:space="preserve"> of project emiss</w:t>
            </w:r>
            <w:r w:rsidR="00CC308C" w:rsidRPr="00C62CEF">
              <w:rPr>
                <w:rFonts w:hint="eastAsia"/>
                <w:b/>
              </w:rPr>
              <w:t>io</w:t>
            </w:r>
            <w:r w:rsidRPr="00C62CEF">
              <w:rPr>
                <w:rFonts w:hint="eastAsia"/>
                <w:b/>
              </w:rPr>
              <w:t>n</w:t>
            </w:r>
            <w:r w:rsidR="00195771" w:rsidRPr="00C62CEF">
              <w:rPr>
                <w:rFonts w:hint="eastAsia"/>
                <w:b/>
              </w:rPr>
              <w:t>s</w:t>
            </w:r>
          </w:p>
        </w:tc>
      </w:tr>
    </w:tbl>
    <w:p w14:paraId="3E08624B" w14:textId="77777777" w:rsidR="00E51672" w:rsidRPr="00C62CEF" w:rsidRDefault="00E51672"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C62CEF" w14:paraId="07D42C7A" w14:textId="77777777" w:rsidTr="008B46B8">
        <w:trPr>
          <w:trHeight w:val="841"/>
        </w:trPr>
        <w:tc>
          <w:tcPr>
            <w:tcW w:w="8702" w:type="dxa"/>
          </w:tcPr>
          <w:p w14:paraId="62AFA758" w14:textId="77777777" w:rsidR="00903FB0" w:rsidRPr="00782EAD" w:rsidRDefault="00903FB0" w:rsidP="003A097A">
            <w:pPr>
              <w:ind w:firstLineChars="652" w:firstLine="1434"/>
              <w:jc w:val="left"/>
              <w:rPr>
                <w:i/>
              </w:rPr>
            </w:pPr>
            <m:oMathPara>
              <m:oMath>
                <m:r>
                  <w:rPr>
                    <w:rFonts w:ascii="Cambria Math" w:hAnsi="Cambria Math"/>
                  </w:rPr>
                  <m:t>P</m:t>
                </m:r>
                <m:sSub>
                  <m:sSubPr>
                    <m:ctrlPr>
                      <w:rPr>
                        <w:rFonts w:ascii="Cambria Math" w:hAnsi="Cambria Math"/>
                        <w:i/>
                      </w:rPr>
                    </m:ctrlPr>
                  </m:sSubPr>
                  <m:e>
                    <m:r>
                      <w:rPr>
                        <w:rFonts w:ascii="Cambria Math" w:hAnsi="Cambria Math"/>
                      </w:rPr>
                      <m:t>E</m:t>
                    </m:r>
                  </m:e>
                  <m:sub>
                    <m:r>
                      <w:rPr>
                        <w:rFonts w:ascii="Cambria Math" w:hAnsi="Cambria Math"/>
                      </w:rPr>
                      <m:t>p</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hint="eastAsia"/>
                      </w:rPr>
                      <m:t>E</m:t>
                    </m:r>
                    <m:sSub>
                      <m:sSubPr>
                        <m:ctrlPr>
                          <w:rPr>
                            <w:rFonts w:ascii="Cambria Math" w:hAnsi="Cambria Math"/>
                            <w:i/>
                          </w:rPr>
                        </m:ctrlPr>
                      </m:sSubPr>
                      <m:e>
                        <m:r>
                          <w:rPr>
                            <w:rFonts w:ascii="Cambria Math" w:hAnsi="Cambria Math"/>
                          </w:rPr>
                          <m:t>C</m:t>
                        </m:r>
                      </m:e>
                      <m:sub>
                        <m:r>
                          <w:rPr>
                            <w:rFonts w:ascii="Cambria Math" w:hAnsi="Cambria Math"/>
                          </w:rPr>
                          <m:t>PJ,i,p</m:t>
                        </m:r>
                      </m:sub>
                    </m:sSub>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rPr>
                          <m:t>elec</m:t>
                        </m:r>
                      </m:sub>
                    </m:sSub>
                    <m:r>
                      <w:rPr>
                        <w:rFonts w:ascii="Cambria Math" w:hAnsi="Cambria Math"/>
                      </w:rPr>
                      <m:t>+</m:t>
                    </m:r>
                    <m:f>
                      <m:fPr>
                        <m:ctrlPr>
                          <w:rPr>
                            <w:rFonts w:ascii="Cambria Math" w:hAnsi="Cambria Math"/>
                            <w:i/>
                          </w:rPr>
                        </m:ctrlPr>
                      </m:fPr>
                      <m:num>
                        <m:sSub>
                          <m:sSubPr>
                            <m:ctrlPr>
                              <w:rPr>
                                <w:rFonts w:ascii="Cambria Math" w:hAnsi="Cambria Math"/>
                                <w:i/>
                              </w:rPr>
                            </m:ctrlPr>
                          </m:sSubPr>
                          <m:e>
                            <m:nary>
                              <m:naryPr>
                                <m:chr m:val="∑"/>
                                <m:limLoc m:val="undOvr"/>
                                <m:subHide m:val="1"/>
                                <m:supHide m:val="1"/>
                                <m:ctrlPr>
                                  <w:rPr>
                                    <w:rFonts w:ascii="Cambria Math" w:hAnsi="Cambria Math"/>
                                    <w:i/>
                                  </w:rPr>
                                </m:ctrlPr>
                              </m:naryPr>
                              <m:sub/>
                              <m:sup/>
                              <m:e>
                                <m:r>
                                  <w:rPr>
                                    <w:rFonts w:ascii="Cambria Math" w:hAnsi="Cambria Math"/>
                                  </w:rPr>
                                  <m:t>SC</m:t>
                                </m:r>
                              </m:e>
                            </m:nary>
                          </m:e>
                          <m:sub>
                            <m:r>
                              <w:rPr>
                                <w:rFonts w:ascii="Cambria Math" w:hAnsi="Cambria Math"/>
                              </w:rPr>
                              <m:t>PJ,i,p</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steam,i</m:t>
                            </m:r>
                          </m:sub>
                        </m:sSub>
                        <m:r>
                          <w:rPr>
                            <w:rFonts w:ascii="Cambria Math" w:hAnsi="Cambria Math"/>
                          </w:rPr>
                          <m:t>-SPH×</m:t>
                        </m:r>
                        <m:sSub>
                          <m:sSubPr>
                            <m:ctrlPr>
                              <w:rPr>
                                <w:rFonts w:ascii="Cambria Math" w:hAnsi="Cambria Math"/>
                                <w:i/>
                              </w:rPr>
                            </m:ctrlPr>
                          </m:sSubPr>
                          <m:e>
                            <m:r>
                              <w:rPr>
                                <w:rFonts w:ascii="Cambria Math" w:hAnsi="Cambria Math"/>
                              </w:rPr>
                              <m:t>T</m:t>
                            </m:r>
                          </m:e>
                          <m:sub>
                            <m:r>
                              <w:rPr>
                                <w:rFonts w:ascii="Cambria Math" w:hAnsi="Cambria Math"/>
                              </w:rPr>
                              <m:t>inlet</m:t>
                            </m:r>
                          </m:sub>
                        </m:sSub>
                        <m:r>
                          <w:rPr>
                            <w:rFonts w:ascii="Cambria Math" w:hAnsi="Cambria Math"/>
                          </w:rPr>
                          <m:t>)</m:t>
                        </m:r>
                      </m:num>
                      <m:den>
                        <m:r>
                          <w:rPr>
                            <w:rFonts w:ascii="Cambria Math" w:hAnsi="Cambria Math"/>
                          </w:rPr>
                          <m:t>1000</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vertAlign w:val="subscript"/>
                              </w:rPr>
                            </m:ctrlPr>
                          </m:sSubPr>
                          <m:e>
                            <m:r>
                              <w:rPr>
                                <w:rFonts w:ascii="Cambria Math" w:eastAsia="HG丸ｺﾞｼｯｸM-PRO" w:hAnsi="Cambria Math"/>
                              </w:rPr>
                              <m:t>η</m:t>
                            </m:r>
                          </m:e>
                          <m:sub>
                            <m:r>
                              <w:rPr>
                                <w:rFonts w:ascii="Cambria Math" w:hAnsi="Cambria Math"/>
                                <w:vertAlign w:val="subscript"/>
                              </w:rPr>
                              <m:t>PJh</m:t>
                            </m:r>
                          </m:sub>
                        </m:sSub>
                      </m:den>
                    </m:f>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rPr>
                          <m:t>fuel</m:t>
                        </m:r>
                      </m:sub>
                    </m:sSub>
                  </m:e>
                </m:nary>
              </m:oMath>
            </m:oMathPara>
          </w:p>
          <w:p w14:paraId="07B3BB7B" w14:textId="77777777" w:rsidR="00782EAD" w:rsidRPr="00903FB0" w:rsidRDefault="00782EAD" w:rsidP="003A097A">
            <w:pPr>
              <w:ind w:firstLineChars="652" w:firstLine="1434"/>
              <w:jc w:val="left"/>
              <w:rPr>
                <w:i/>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7248"/>
            </w:tblGrid>
            <w:tr w:rsidR="007636F6" w14:paraId="42165DB1" w14:textId="77777777" w:rsidTr="009D0408">
              <w:tc>
                <w:tcPr>
                  <w:tcW w:w="1020" w:type="dxa"/>
                </w:tcPr>
                <w:p w14:paraId="152C0F5D" w14:textId="77777777" w:rsidR="007636F6" w:rsidRPr="007D0B8F" w:rsidRDefault="007636F6" w:rsidP="007636F6">
                  <w:pPr>
                    <w:rPr>
                      <w:i/>
                    </w:rPr>
                  </w:pPr>
                  <w:r w:rsidRPr="007D0B8F">
                    <w:rPr>
                      <w:i/>
                      <w:noProof/>
                      <w:szCs w:val="20"/>
                    </w:rPr>
                    <w:t>PE</w:t>
                  </w:r>
                  <w:r w:rsidRPr="007D0B8F">
                    <w:rPr>
                      <w:i/>
                      <w:noProof/>
                      <w:szCs w:val="20"/>
                      <w:vertAlign w:val="subscript"/>
                    </w:rPr>
                    <w:t>p</w:t>
                  </w:r>
                </w:p>
              </w:tc>
              <w:tc>
                <w:tcPr>
                  <w:tcW w:w="7248" w:type="dxa"/>
                </w:tcPr>
                <w:p w14:paraId="565626AB" w14:textId="77777777" w:rsidR="007636F6" w:rsidRPr="007D0B8F" w:rsidRDefault="007636F6" w:rsidP="007636F6">
                  <w:pPr>
                    <w:tabs>
                      <w:tab w:val="left" w:pos="1276"/>
                    </w:tabs>
                    <w:jc w:val="left"/>
                    <w:rPr>
                      <w:i/>
                    </w:rPr>
                  </w:pPr>
                  <w:r w:rsidRPr="007D0B8F">
                    <w:rPr>
                      <w:i/>
                      <w:noProof/>
                      <w:szCs w:val="20"/>
                    </w:rPr>
                    <w:t>:</w:t>
                  </w:r>
                  <w:r w:rsidRPr="007D0B8F">
                    <w:rPr>
                      <w:i/>
                      <w:szCs w:val="20"/>
                    </w:rPr>
                    <w:t xml:space="preserve"> Project emissions during the period p [tCO</w:t>
                  </w:r>
                  <w:r w:rsidRPr="007D0B8F">
                    <w:rPr>
                      <w:i/>
                      <w:szCs w:val="20"/>
                      <w:vertAlign w:val="subscript"/>
                    </w:rPr>
                    <w:t>2</w:t>
                  </w:r>
                  <w:r w:rsidRPr="007D0B8F">
                    <w:rPr>
                      <w:i/>
                      <w:szCs w:val="20"/>
                    </w:rPr>
                    <w:t>/p]</w:t>
                  </w:r>
                </w:p>
              </w:tc>
            </w:tr>
            <w:tr w:rsidR="007636F6" w14:paraId="1D09AE49" w14:textId="77777777" w:rsidTr="009D0408">
              <w:tc>
                <w:tcPr>
                  <w:tcW w:w="1020" w:type="dxa"/>
                </w:tcPr>
                <w:p w14:paraId="6F151488" w14:textId="77777777" w:rsidR="007636F6" w:rsidRPr="007D0B8F" w:rsidRDefault="008C3EC8" w:rsidP="007636F6">
                  <w:pPr>
                    <w:rPr>
                      <w:i/>
                    </w:rPr>
                  </w:pPr>
                  <w:r w:rsidRPr="007D0B8F">
                    <w:rPr>
                      <w:i/>
                      <w:noProof/>
                      <w:szCs w:val="20"/>
                    </w:rPr>
                    <w:t>E</w:t>
                  </w:r>
                  <w:r w:rsidR="007636F6" w:rsidRPr="007D0B8F">
                    <w:rPr>
                      <w:i/>
                      <w:noProof/>
                      <w:szCs w:val="20"/>
                    </w:rPr>
                    <w:t>C</w:t>
                  </w:r>
                  <w:r w:rsidR="007636F6" w:rsidRPr="007D0B8F">
                    <w:rPr>
                      <w:i/>
                      <w:noProof/>
                      <w:szCs w:val="20"/>
                      <w:vertAlign w:val="subscript"/>
                    </w:rPr>
                    <w:t>PJ,</w:t>
                  </w:r>
                  <w:r w:rsidR="00263197">
                    <w:rPr>
                      <w:i/>
                      <w:noProof/>
                      <w:szCs w:val="20"/>
                      <w:vertAlign w:val="subscript"/>
                    </w:rPr>
                    <w:t>i,</w:t>
                  </w:r>
                  <w:r w:rsidR="007636F6" w:rsidRPr="007D0B8F">
                    <w:rPr>
                      <w:i/>
                      <w:noProof/>
                      <w:szCs w:val="20"/>
                      <w:vertAlign w:val="subscript"/>
                    </w:rPr>
                    <w:t>p</w:t>
                  </w:r>
                </w:p>
              </w:tc>
              <w:tc>
                <w:tcPr>
                  <w:tcW w:w="7248" w:type="dxa"/>
                </w:tcPr>
                <w:p w14:paraId="16C19F51" w14:textId="77777777" w:rsidR="007636F6" w:rsidRPr="007D0B8F" w:rsidRDefault="009D0408" w:rsidP="008C3EC8">
                  <w:pPr>
                    <w:rPr>
                      <w:i/>
                    </w:rPr>
                  </w:pPr>
                  <w:r w:rsidRPr="007D0B8F">
                    <w:rPr>
                      <w:i/>
                      <w:noProof/>
                      <w:szCs w:val="20"/>
                    </w:rPr>
                    <w:t>:</w:t>
                  </w:r>
                  <w:r w:rsidRPr="007D0B8F">
                    <w:rPr>
                      <w:i/>
                      <w:szCs w:val="20"/>
                    </w:rPr>
                    <w:t xml:space="preserve"> </w:t>
                  </w:r>
                  <w:r w:rsidR="008C3EC8" w:rsidRPr="007D0B8F">
                    <w:rPr>
                      <w:i/>
                      <w:szCs w:val="20"/>
                    </w:rPr>
                    <w:t>Electricity</w:t>
                  </w:r>
                  <w:r w:rsidRPr="007D0B8F">
                    <w:rPr>
                      <w:i/>
                      <w:szCs w:val="20"/>
                    </w:rPr>
                    <w:t xml:space="preserve"> consumption of the project evaporator </w:t>
                  </w:r>
                  <w:r w:rsidR="00F917D2" w:rsidRPr="007D0B8F">
                    <w:rPr>
                      <w:i/>
                      <w:szCs w:val="20"/>
                    </w:rPr>
                    <w:t xml:space="preserve">i </w:t>
                  </w:r>
                  <w:r w:rsidRPr="007D0B8F">
                    <w:rPr>
                      <w:i/>
                      <w:szCs w:val="20"/>
                    </w:rPr>
                    <w:t>during the period p [MWh/p]</w:t>
                  </w:r>
                </w:p>
              </w:tc>
            </w:tr>
            <w:tr w:rsidR="007636F6" w14:paraId="1613EC44" w14:textId="77777777" w:rsidTr="009D0408">
              <w:tc>
                <w:tcPr>
                  <w:tcW w:w="1020" w:type="dxa"/>
                </w:tcPr>
                <w:p w14:paraId="176FE16A" w14:textId="77777777" w:rsidR="007636F6" w:rsidRPr="007D0B8F" w:rsidRDefault="007636F6" w:rsidP="007636F6">
                  <w:pPr>
                    <w:rPr>
                      <w:i/>
                    </w:rPr>
                  </w:pPr>
                  <w:r w:rsidRPr="007D0B8F">
                    <w:rPr>
                      <w:i/>
                      <w:noProof/>
                      <w:szCs w:val="20"/>
                    </w:rPr>
                    <w:t>EF</w:t>
                  </w:r>
                  <w:r w:rsidRPr="007D0B8F">
                    <w:rPr>
                      <w:i/>
                      <w:noProof/>
                      <w:szCs w:val="20"/>
                      <w:vertAlign w:val="subscript"/>
                    </w:rPr>
                    <w:t>elec</w:t>
                  </w:r>
                </w:p>
              </w:tc>
              <w:tc>
                <w:tcPr>
                  <w:tcW w:w="7248" w:type="dxa"/>
                </w:tcPr>
                <w:p w14:paraId="3A277082" w14:textId="77777777" w:rsidR="007636F6" w:rsidRPr="007D0B8F" w:rsidRDefault="009D0408" w:rsidP="007636F6">
                  <w:pPr>
                    <w:rPr>
                      <w:i/>
                    </w:rPr>
                  </w:pPr>
                  <w:r w:rsidRPr="007D0B8F">
                    <w:rPr>
                      <w:i/>
                      <w:szCs w:val="20"/>
                    </w:rPr>
                    <w:t>: CO</w:t>
                  </w:r>
                  <w:r w:rsidRPr="007D0B8F">
                    <w:rPr>
                      <w:i/>
                      <w:szCs w:val="20"/>
                      <w:vertAlign w:val="subscript"/>
                    </w:rPr>
                    <w:t>2</w:t>
                  </w:r>
                  <w:r w:rsidRPr="007D0B8F">
                    <w:rPr>
                      <w:i/>
                      <w:szCs w:val="20"/>
                    </w:rPr>
                    <w:t xml:space="preserve"> emission factor for consumed electricity [tCO</w:t>
                  </w:r>
                  <w:r w:rsidRPr="007D0B8F">
                    <w:rPr>
                      <w:i/>
                      <w:szCs w:val="20"/>
                      <w:vertAlign w:val="subscript"/>
                    </w:rPr>
                    <w:t>2</w:t>
                  </w:r>
                  <w:r w:rsidRPr="007D0B8F">
                    <w:rPr>
                      <w:i/>
                      <w:szCs w:val="20"/>
                    </w:rPr>
                    <w:t>/MWh]</w:t>
                  </w:r>
                </w:p>
              </w:tc>
            </w:tr>
            <w:tr w:rsidR="007636F6" w14:paraId="4B3769AB" w14:textId="77777777" w:rsidTr="009D0408">
              <w:tc>
                <w:tcPr>
                  <w:tcW w:w="1020" w:type="dxa"/>
                </w:tcPr>
                <w:p w14:paraId="155BB9A8" w14:textId="77777777" w:rsidR="007636F6" w:rsidRDefault="008C3EC8" w:rsidP="007636F6">
                  <w:pPr>
                    <w:rPr>
                      <w:i/>
                      <w:noProof/>
                      <w:szCs w:val="20"/>
                      <w:vertAlign w:val="subscript"/>
                    </w:rPr>
                  </w:pPr>
                  <w:r w:rsidRPr="007D0B8F">
                    <w:rPr>
                      <w:i/>
                      <w:noProof/>
                      <w:szCs w:val="20"/>
                    </w:rPr>
                    <w:t>SC</w:t>
                  </w:r>
                  <w:r w:rsidR="007636F6" w:rsidRPr="007D0B8F">
                    <w:rPr>
                      <w:i/>
                      <w:noProof/>
                      <w:szCs w:val="20"/>
                      <w:vertAlign w:val="subscript"/>
                    </w:rPr>
                    <w:t>PJ</w:t>
                  </w:r>
                  <w:r w:rsidRPr="007D0B8F">
                    <w:rPr>
                      <w:i/>
                      <w:noProof/>
                      <w:szCs w:val="20"/>
                      <w:vertAlign w:val="subscript"/>
                    </w:rPr>
                    <w:t>,</w:t>
                  </w:r>
                  <w:r w:rsidR="00F917D2" w:rsidRPr="007D0B8F">
                    <w:rPr>
                      <w:i/>
                      <w:noProof/>
                      <w:szCs w:val="20"/>
                      <w:vertAlign w:val="subscript"/>
                    </w:rPr>
                    <w:t>i,</w:t>
                  </w:r>
                  <w:r w:rsidRPr="007D0B8F">
                    <w:rPr>
                      <w:i/>
                      <w:noProof/>
                      <w:szCs w:val="20"/>
                      <w:vertAlign w:val="subscript"/>
                    </w:rPr>
                    <w:t>p</w:t>
                  </w:r>
                </w:p>
                <w:p w14:paraId="1DDDE9D2" w14:textId="77777777" w:rsidR="00056306" w:rsidRPr="007D0B8F" w:rsidRDefault="00056306" w:rsidP="00056306">
                  <w:pPr>
                    <w:rPr>
                      <w:i/>
                      <w:noProof/>
                      <w:szCs w:val="20"/>
                      <w:vertAlign w:val="subscript"/>
                    </w:rPr>
                  </w:pPr>
                  <w:r w:rsidRPr="007D0B8F">
                    <w:rPr>
                      <w:i/>
                      <w:noProof/>
                      <w:szCs w:val="20"/>
                    </w:rPr>
                    <w:t>h</w:t>
                  </w:r>
                  <w:r w:rsidRPr="007D0B8F">
                    <w:rPr>
                      <w:i/>
                      <w:noProof/>
                      <w:szCs w:val="20"/>
                      <w:vertAlign w:val="subscript"/>
                    </w:rPr>
                    <w:t>steam,i</w:t>
                  </w:r>
                </w:p>
                <w:p w14:paraId="655FD183" w14:textId="77777777" w:rsidR="00056306" w:rsidRPr="007D0B8F" w:rsidRDefault="00056306" w:rsidP="00056306">
                  <w:pPr>
                    <w:rPr>
                      <w:i/>
                      <w:noProof/>
                      <w:szCs w:val="20"/>
                    </w:rPr>
                  </w:pPr>
                  <w:r w:rsidRPr="007D0B8F">
                    <w:rPr>
                      <w:i/>
                      <w:noProof/>
                      <w:szCs w:val="20"/>
                    </w:rPr>
                    <w:t>SPH</w:t>
                  </w:r>
                </w:p>
                <w:p w14:paraId="27F57F95" w14:textId="77777777" w:rsidR="00056306" w:rsidRPr="007D0B8F" w:rsidRDefault="00056306" w:rsidP="00B16FA7">
                  <w:pPr>
                    <w:rPr>
                      <w:i/>
                      <w:noProof/>
                      <w:szCs w:val="20"/>
                    </w:rPr>
                  </w:pPr>
                  <w:r w:rsidRPr="007D0B8F">
                    <w:rPr>
                      <w:i/>
                      <w:noProof/>
                      <w:szCs w:val="20"/>
                    </w:rPr>
                    <w:t>T</w:t>
                  </w:r>
                  <w:r w:rsidRPr="007D0B8F">
                    <w:rPr>
                      <w:i/>
                      <w:noProof/>
                      <w:szCs w:val="20"/>
                      <w:vertAlign w:val="subscript"/>
                    </w:rPr>
                    <w:t>inlet</w:t>
                  </w:r>
                </w:p>
                <w:p w14:paraId="102C4DAD" w14:textId="77777777" w:rsidR="005F54CB" w:rsidRPr="007D0B8F" w:rsidRDefault="005F54CB" w:rsidP="00B16FA7">
                  <w:pPr>
                    <w:rPr>
                      <w:i/>
                      <w:noProof/>
                      <w:szCs w:val="20"/>
                      <w:vertAlign w:val="subscript"/>
                    </w:rPr>
                  </w:pPr>
                  <w:r w:rsidRPr="007D0B8F">
                    <w:rPr>
                      <w:rFonts w:hint="eastAsia"/>
                      <w:i/>
                      <w:noProof/>
                      <w:szCs w:val="20"/>
                    </w:rPr>
                    <w:t>η</w:t>
                  </w:r>
                  <w:r w:rsidRPr="007D0B8F">
                    <w:rPr>
                      <w:i/>
                      <w:noProof/>
                      <w:szCs w:val="20"/>
                      <w:vertAlign w:val="subscript"/>
                    </w:rPr>
                    <w:t>PJ</w:t>
                  </w:r>
                  <w:r w:rsidR="00B16FA7" w:rsidRPr="007D0B8F">
                    <w:rPr>
                      <w:i/>
                      <w:noProof/>
                      <w:szCs w:val="20"/>
                      <w:vertAlign w:val="subscript"/>
                    </w:rPr>
                    <w:t>h</w:t>
                  </w:r>
                </w:p>
              </w:tc>
              <w:tc>
                <w:tcPr>
                  <w:tcW w:w="7248" w:type="dxa"/>
                </w:tcPr>
                <w:p w14:paraId="0EAC9176" w14:textId="77777777" w:rsidR="007636F6" w:rsidRPr="007D0B8F" w:rsidRDefault="009D0408" w:rsidP="008C3EC8">
                  <w:pPr>
                    <w:rPr>
                      <w:i/>
                      <w:szCs w:val="20"/>
                    </w:rPr>
                  </w:pPr>
                  <w:r w:rsidRPr="007D0B8F">
                    <w:rPr>
                      <w:i/>
                      <w:szCs w:val="20"/>
                    </w:rPr>
                    <w:t xml:space="preserve">: </w:t>
                  </w:r>
                  <w:r w:rsidR="008C3EC8" w:rsidRPr="007D0B8F">
                    <w:rPr>
                      <w:i/>
                      <w:szCs w:val="20"/>
                    </w:rPr>
                    <w:t xml:space="preserve">Project steam consumption </w:t>
                  </w:r>
                  <w:r w:rsidR="00F917D2" w:rsidRPr="007D0B8F">
                    <w:rPr>
                      <w:i/>
                      <w:szCs w:val="20"/>
                    </w:rPr>
                    <w:t xml:space="preserve">by the project evaporator i </w:t>
                  </w:r>
                  <w:r w:rsidRPr="007D0B8F">
                    <w:rPr>
                      <w:i/>
                      <w:szCs w:val="20"/>
                    </w:rPr>
                    <w:t>during the period p [t/p]</w:t>
                  </w:r>
                </w:p>
                <w:p w14:paraId="0D550468" w14:textId="77777777" w:rsidR="00056306" w:rsidRPr="007D0B8F" w:rsidRDefault="00056306" w:rsidP="00056306">
                  <w:pPr>
                    <w:tabs>
                      <w:tab w:val="left" w:pos="1276"/>
                    </w:tabs>
                    <w:ind w:left="1434" w:hangingChars="652" w:hanging="1434"/>
                    <w:rPr>
                      <w:i/>
                      <w:szCs w:val="20"/>
                    </w:rPr>
                  </w:pPr>
                  <w:r w:rsidRPr="007D0B8F">
                    <w:rPr>
                      <w:i/>
                      <w:noProof/>
                      <w:szCs w:val="20"/>
                    </w:rPr>
                    <w:t>:</w:t>
                  </w:r>
                  <w:r w:rsidRPr="007D0B8F">
                    <w:rPr>
                      <w:rFonts w:hint="eastAsia"/>
                      <w:i/>
                      <w:szCs w:val="20"/>
                    </w:rPr>
                    <w:t xml:space="preserve"> Specific</w:t>
                  </w:r>
                  <w:r w:rsidRPr="007D0B8F">
                    <w:rPr>
                      <w:i/>
                      <w:szCs w:val="20"/>
                    </w:rPr>
                    <w:t xml:space="preserve"> enthalpy</w:t>
                  </w:r>
                  <w:r w:rsidRPr="007D0B8F">
                    <w:rPr>
                      <w:rFonts w:hint="eastAsia"/>
                      <w:i/>
                      <w:szCs w:val="20"/>
                    </w:rPr>
                    <w:t xml:space="preserve"> </w:t>
                  </w:r>
                  <w:r w:rsidRPr="007D0B8F">
                    <w:rPr>
                      <w:i/>
                      <w:szCs w:val="20"/>
                    </w:rPr>
                    <w:t>of supplied steam to the project evaporator i [MJ/t]</w:t>
                  </w:r>
                </w:p>
                <w:p w14:paraId="1196C786" w14:textId="77777777" w:rsidR="00056306" w:rsidRPr="007D0B8F" w:rsidRDefault="00056306" w:rsidP="00056306">
                  <w:pPr>
                    <w:rPr>
                      <w:i/>
                      <w:szCs w:val="20"/>
                    </w:rPr>
                  </w:pPr>
                  <w:r w:rsidRPr="007D0B8F">
                    <w:rPr>
                      <w:i/>
                      <w:noProof/>
                      <w:szCs w:val="20"/>
                    </w:rPr>
                    <w:t>:</w:t>
                  </w:r>
                  <w:r w:rsidRPr="007D0B8F">
                    <w:rPr>
                      <w:i/>
                      <w:szCs w:val="20"/>
                    </w:rPr>
                    <w:t xml:space="preserve"> Specific heat capacity of water [MJ/(t</w:t>
                  </w:r>
                  <w:r w:rsidR="00E30E35" w:rsidRPr="007D0B8F">
                    <w:rPr>
                      <w:i/>
                      <w:szCs w:val="20"/>
                    </w:rPr>
                    <w:t>∙</w:t>
                  </w:r>
                  <w:r w:rsidRPr="007D0B8F">
                    <w:rPr>
                      <w:i/>
                      <w:szCs w:val="20"/>
                    </w:rPr>
                    <w:t>K)]</w:t>
                  </w:r>
                </w:p>
                <w:p w14:paraId="60712CEE" w14:textId="77777777" w:rsidR="00056306" w:rsidRPr="007D0B8F" w:rsidRDefault="00056306" w:rsidP="005F54CB">
                  <w:pPr>
                    <w:rPr>
                      <w:i/>
                      <w:szCs w:val="20"/>
                    </w:rPr>
                  </w:pPr>
                  <w:r w:rsidRPr="007D0B8F">
                    <w:rPr>
                      <w:i/>
                      <w:noProof/>
                      <w:szCs w:val="20"/>
                    </w:rPr>
                    <w:t>:Inlet water</w:t>
                  </w:r>
                  <w:r w:rsidR="00731EBA" w:rsidRPr="007D0B8F">
                    <w:rPr>
                      <w:i/>
                      <w:noProof/>
                      <w:szCs w:val="20"/>
                    </w:rPr>
                    <w:t xml:space="preserve"> </w:t>
                  </w:r>
                  <w:r w:rsidRPr="007D0B8F">
                    <w:rPr>
                      <w:i/>
                      <w:noProof/>
                      <w:szCs w:val="20"/>
                    </w:rPr>
                    <w:t>temperature</w:t>
                  </w:r>
                  <w:r w:rsidR="00731EBA" w:rsidRPr="007D0B8F">
                    <w:rPr>
                      <w:i/>
                      <w:noProof/>
                      <w:szCs w:val="20"/>
                    </w:rPr>
                    <w:t xml:space="preserve"> </w:t>
                  </w:r>
                  <w:r w:rsidRPr="007D0B8F">
                    <w:rPr>
                      <w:i/>
                      <w:noProof/>
                      <w:szCs w:val="20"/>
                    </w:rPr>
                    <w:t>for the steam generation [degree celsius]</w:t>
                  </w:r>
                </w:p>
                <w:p w14:paraId="70D58AB6" w14:textId="77777777" w:rsidR="005F54CB" w:rsidRPr="007D0B8F" w:rsidRDefault="005F54CB" w:rsidP="005F54CB">
                  <w:pPr>
                    <w:rPr>
                      <w:i/>
                      <w:szCs w:val="20"/>
                    </w:rPr>
                  </w:pPr>
                  <w:r w:rsidRPr="007D0B8F">
                    <w:rPr>
                      <w:i/>
                      <w:szCs w:val="20"/>
                    </w:rPr>
                    <w:t xml:space="preserve">: Efficiency of </w:t>
                  </w:r>
                  <w:r w:rsidR="00B16FA7" w:rsidRPr="007D0B8F">
                    <w:rPr>
                      <w:rFonts w:hint="eastAsia"/>
                      <w:i/>
                      <w:szCs w:val="20"/>
                    </w:rPr>
                    <w:t>project</w:t>
                  </w:r>
                  <w:r w:rsidR="00B16FA7" w:rsidRPr="007D0B8F">
                    <w:rPr>
                      <w:i/>
                      <w:szCs w:val="20"/>
                    </w:rPr>
                    <w:t xml:space="preserve"> </w:t>
                  </w:r>
                  <w:r w:rsidR="008D0E2D" w:rsidRPr="007D0B8F">
                    <w:rPr>
                      <w:i/>
                      <w:szCs w:val="20"/>
                    </w:rPr>
                    <w:t>boiler for steam supply [-]</w:t>
                  </w:r>
                  <w:r w:rsidRPr="007D0B8F">
                    <w:rPr>
                      <w:i/>
                      <w:szCs w:val="20"/>
                    </w:rPr>
                    <w:t xml:space="preserve"> </w:t>
                  </w:r>
                </w:p>
              </w:tc>
            </w:tr>
            <w:tr w:rsidR="007636F6" w14:paraId="14FC62BF" w14:textId="77777777" w:rsidTr="009D0408">
              <w:tc>
                <w:tcPr>
                  <w:tcW w:w="1020" w:type="dxa"/>
                </w:tcPr>
                <w:p w14:paraId="27DDA136" w14:textId="77777777" w:rsidR="007636F6" w:rsidRPr="007D0B8F" w:rsidRDefault="009D0408" w:rsidP="007636F6">
                  <w:pPr>
                    <w:rPr>
                      <w:i/>
                    </w:rPr>
                  </w:pPr>
                  <w:r w:rsidRPr="007D0B8F">
                    <w:rPr>
                      <w:i/>
                      <w:noProof/>
                      <w:szCs w:val="20"/>
                    </w:rPr>
                    <w:t>EF</w:t>
                  </w:r>
                  <w:r w:rsidR="00A41C96" w:rsidRPr="007D0B8F">
                    <w:rPr>
                      <w:i/>
                      <w:noProof/>
                      <w:szCs w:val="20"/>
                      <w:vertAlign w:val="subscript"/>
                    </w:rPr>
                    <w:t>fuel</w:t>
                  </w:r>
                </w:p>
              </w:tc>
              <w:tc>
                <w:tcPr>
                  <w:tcW w:w="7248" w:type="dxa"/>
                </w:tcPr>
                <w:p w14:paraId="7C7E5128" w14:textId="77777777" w:rsidR="007636F6" w:rsidRPr="007D0B8F" w:rsidRDefault="009D0408" w:rsidP="00806AB7">
                  <w:pPr>
                    <w:rPr>
                      <w:i/>
                    </w:rPr>
                  </w:pPr>
                  <w:r w:rsidRPr="007D0B8F">
                    <w:rPr>
                      <w:i/>
                      <w:szCs w:val="20"/>
                    </w:rPr>
                    <w:t xml:space="preserve">: </w:t>
                  </w:r>
                  <w:r w:rsidR="00D73B08" w:rsidRPr="007D0B8F">
                    <w:rPr>
                      <w:i/>
                      <w:szCs w:val="20"/>
                    </w:rPr>
                    <w:t>CO</w:t>
                  </w:r>
                  <w:r w:rsidR="00D73B08" w:rsidRPr="007D0B8F">
                    <w:rPr>
                      <w:i/>
                      <w:szCs w:val="20"/>
                      <w:vertAlign w:val="subscript"/>
                    </w:rPr>
                    <w:t>2</w:t>
                  </w:r>
                  <w:r w:rsidR="00D73B08" w:rsidRPr="007D0B8F">
                    <w:rPr>
                      <w:i/>
                      <w:szCs w:val="20"/>
                    </w:rPr>
                    <w:t xml:space="preserve"> emission factor for the fuel consumed by the </w:t>
                  </w:r>
                  <w:r w:rsidR="00806AB7" w:rsidRPr="007D0B8F">
                    <w:rPr>
                      <w:i/>
                      <w:szCs w:val="20"/>
                    </w:rPr>
                    <w:t>project</w:t>
                  </w:r>
                  <w:r w:rsidR="00D73B08" w:rsidRPr="007D0B8F">
                    <w:rPr>
                      <w:i/>
                      <w:szCs w:val="20"/>
                    </w:rPr>
                    <w:t xml:space="preserve"> boiler for heating energy generation [tCO</w:t>
                  </w:r>
                  <w:r w:rsidR="00D73B08" w:rsidRPr="007D0B8F">
                    <w:rPr>
                      <w:i/>
                      <w:szCs w:val="20"/>
                      <w:vertAlign w:val="subscript"/>
                    </w:rPr>
                    <w:t>2</w:t>
                  </w:r>
                  <w:r w:rsidR="00D73B08" w:rsidRPr="007D0B8F">
                    <w:rPr>
                      <w:i/>
                      <w:szCs w:val="20"/>
                    </w:rPr>
                    <w:t>/GJ]</w:t>
                  </w:r>
                </w:p>
              </w:tc>
            </w:tr>
          </w:tbl>
          <w:p w14:paraId="3164EC90" w14:textId="77777777" w:rsidR="006554D6" w:rsidRPr="00C62CEF" w:rsidRDefault="006554D6" w:rsidP="00C11418">
            <w:pPr>
              <w:tabs>
                <w:tab w:val="left" w:pos="1276"/>
              </w:tabs>
              <w:rPr>
                <w:i/>
                <w:sz w:val="20"/>
                <w:szCs w:val="20"/>
              </w:rPr>
            </w:pPr>
          </w:p>
        </w:tc>
      </w:tr>
    </w:tbl>
    <w:p w14:paraId="71BB07D4" w14:textId="77777777" w:rsidR="002872D4" w:rsidRPr="00C62CEF" w:rsidRDefault="002872D4" w:rsidP="005066E1">
      <w:pPr>
        <w:pStyle w:val="1"/>
        <w:numPr>
          <w:ilvl w:val="0"/>
          <w:numId w:val="0"/>
        </w:numPr>
      </w:pPr>
    </w:p>
    <w:p w14:paraId="2F28431B" w14:textId="77777777" w:rsidR="00506825" w:rsidRPr="00C62CEF" w:rsidRDefault="00506825"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62CEF" w14:paraId="2F5A7DFA" w14:textId="77777777">
        <w:tc>
          <w:tcPr>
            <w:tcW w:w="8702" w:type="dxa"/>
            <w:shd w:val="clear" w:color="auto" w:fill="17365D"/>
          </w:tcPr>
          <w:p w14:paraId="36A33CA6" w14:textId="77777777" w:rsidR="005066E1" w:rsidRPr="00C62CEF" w:rsidRDefault="005066E1" w:rsidP="000E5D80">
            <w:pPr>
              <w:numPr>
                <w:ilvl w:val="1"/>
                <w:numId w:val="3"/>
              </w:numPr>
              <w:rPr>
                <w:b/>
              </w:rPr>
            </w:pPr>
            <w:r w:rsidRPr="00C62CEF">
              <w:rPr>
                <w:b/>
              </w:rPr>
              <w:t>Calculation of emissions reduction</w:t>
            </w:r>
            <w:r w:rsidR="009E3F0E" w:rsidRPr="00C62CEF">
              <w:rPr>
                <w:rFonts w:hint="eastAsia"/>
                <w:b/>
              </w:rPr>
              <w:t>s</w:t>
            </w:r>
          </w:p>
        </w:tc>
      </w:tr>
    </w:tbl>
    <w:p w14:paraId="3D9FB936" w14:textId="77777777" w:rsidR="00E14752" w:rsidRPr="00C62CEF"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C62CEF" w14:paraId="6C45D7E3" w14:textId="77777777" w:rsidTr="006A6378">
        <w:tc>
          <w:tcPr>
            <w:tcW w:w="8702" w:type="dxa"/>
          </w:tcPr>
          <w:p w14:paraId="33911AD8" w14:textId="77777777" w:rsidR="00506825" w:rsidRDefault="0060738F" w:rsidP="00015F7F">
            <w:pPr>
              <w:rPr>
                <w:color w:val="000000"/>
                <w:szCs w:val="22"/>
              </w:rPr>
            </w:pPr>
            <w:r w:rsidRPr="00C62CEF">
              <w:rPr>
                <w:rFonts w:hint="eastAsia"/>
                <w:color w:val="000000"/>
                <w:szCs w:val="22"/>
              </w:rPr>
              <w:t xml:space="preserve">Emission reductions are calculated as the difference between the reference emissions and </w:t>
            </w:r>
            <w:r w:rsidRPr="00C62CEF">
              <w:rPr>
                <w:color w:val="000000"/>
                <w:szCs w:val="22"/>
              </w:rPr>
              <w:t xml:space="preserve">the </w:t>
            </w:r>
            <w:r w:rsidRPr="00C62CEF">
              <w:rPr>
                <w:rFonts w:hint="eastAsia"/>
                <w:color w:val="000000"/>
                <w:szCs w:val="22"/>
              </w:rPr>
              <w:t xml:space="preserve">project </w:t>
            </w:r>
            <w:r w:rsidRPr="00C62CEF">
              <w:rPr>
                <w:color w:val="000000"/>
                <w:szCs w:val="22"/>
              </w:rPr>
              <w:t>emissions, as follows:</w:t>
            </w:r>
          </w:p>
          <w:p w14:paraId="60BF9C38" w14:textId="77777777" w:rsidR="008D3E12" w:rsidRPr="00E30E35" w:rsidRDefault="00D422B6" w:rsidP="00015F7F">
            <w:pPr>
              <w:rPr>
                <w:i/>
                <w:color w:val="000000"/>
                <w:szCs w:val="22"/>
              </w:rPr>
            </w:pPr>
            <m:oMathPara>
              <m:oMath>
                <m:sSub>
                  <m:sSubPr>
                    <m:ctrlPr>
                      <w:rPr>
                        <w:rFonts w:ascii="Cambria Math" w:hAnsi="Cambria Math"/>
                        <w:i/>
                        <w:color w:val="000000"/>
                        <w:szCs w:val="22"/>
                      </w:rPr>
                    </m:ctrlPr>
                  </m:sSubPr>
                  <m:e>
                    <m:r>
                      <w:rPr>
                        <w:rFonts w:ascii="Cambria Math" w:hAnsi="Cambria Math"/>
                        <w:color w:val="000000"/>
                        <w:szCs w:val="22"/>
                      </w:rPr>
                      <m:t>ER</m:t>
                    </m:r>
                  </m:e>
                  <m:sub>
                    <m:r>
                      <w:rPr>
                        <w:rFonts w:ascii="Cambria Math" w:hAnsi="Cambria Math"/>
                        <w:color w:val="000000"/>
                        <w:szCs w:val="22"/>
                      </w:rPr>
                      <m:t>p</m:t>
                    </m:r>
                  </m:sub>
                </m:sSub>
                <m:r>
                  <w:rPr>
                    <w:rFonts w:ascii="Cambria Math" w:hAnsi="Cambria Math"/>
                    <w:color w:val="000000"/>
                    <w:szCs w:val="22"/>
                  </w:rPr>
                  <m:t>=R</m:t>
                </m:r>
                <m:sSub>
                  <m:sSubPr>
                    <m:ctrlPr>
                      <w:rPr>
                        <w:rFonts w:ascii="Cambria Math" w:hAnsi="Cambria Math"/>
                        <w:i/>
                        <w:color w:val="000000"/>
                        <w:szCs w:val="22"/>
                      </w:rPr>
                    </m:ctrlPr>
                  </m:sSubPr>
                  <m:e>
                    <m:r>
                      <w:rPr>
                        <w:rFonts w:ascii="Cambria Math" w:hAnsi="Cambria Math"/>
                        <w:color w:val="000000"/>
                        <w:szCs w:val="22"/>
                      </w:rPr>
                      <m:t>E</m:t>
                    </m:r>
                  </m:e>
                  <m:sub>
                    <m:r>
                      <w:rPr>
                        <w:rFonts w:ascii="Cambria Math" w:hAnsi="Cambria Math"/>
                        <w:color w:val="000000"/>
                        <w:szCs w:val="22"/>
                      </w:rPr>
                      <m:t>p</m:t>
                    </m:r>
                  </m:sub>
                </m:sSub>
                <m:r>
                  <w:rPr>
                    <w:rFonts w:ascii="Cambria Math" w:hAnsi="Cambria Math"/>
                    <w:color w:val="000000"/>
                    <w:szCs w:val="22"/>
                  </w:rPr>
                  <m:t>-P</m:t>
                </m:r>
                <m:sSub>
                  <m:sSubPr>
                    <m:ctrlPr>
                      <w:rPr>
                        <w:rFonts w:ascii="Cambria Math" w:hAnsi="Cambria Math"/>
                        <w:i/>
                        <w:color w:val="000000"/>
                        <w:szCs w:val="22"/>
                      </w:rPr>
                    </m:ctrlPr>
                  </m:sSubPr>
                  <m:e>
                    <m:r>
                      <w:rPr>
                        <w:rFonts w:ascii="Cambria Math" w:hAnsi="Cambria Math"/>
                        <w:color w:val="000000"/>
                        <w:szCs w:val="22"/>
                      </w:rPr>
                      <m:t>E</m:t>
                    </m:r>
                  </m:e>
                  <m:sub>
                    <m:r>
                      <w:rPr>
                        <w:rFonts w:ascii="Cambria Math" w:hAnsi="Cambria Math"/>
                        <w:color w:val="000000"/>
                        <w:szCs w:val="22"/>
                      </w:rPr>
                      <m:t>p</m:t>
                    </m:r>
                  </m:sub>
                </m:sSub>
              </m:oMath>
            </m:oMathPara>
          </w:p>
          <w:p w14:paraId="31D902AF" w14:textId="77777777" w:rsidR="008C3EC8" w:rsidRPr="00782EAD" w:rsidRDefault="008C3EC8" w:rsidP="00015F7F">
            <w:pPr>
              <w:rPr>
                <w:color w:val="000000"/>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7248"/>
            </w:tblGrid>
            <w:tr w:rsidR="009D0408" w14:paraId="3595F8D3" w14:textId="77777777" w:rsidTr="00056306">
              <w:tc>
                <w:tcPr>
                  <w:tcW w:w="1020" w:type="dxa"/>
                </w:tcPr>
                <w:p w14:paraId="6D48D474" w14:textId="77777777" w:rsidR="009D0408" w:rsidRPr="007D0B8F" w:rsidRDefault="009D0408" w:rsidP="009D0408">
                  <w:pPr>
                    <w:rPr>
                      <w:i/>
                    </w:rPr>
                  </w:pPr>
                  <w:r w:rsidRPr="007D0B8F">
                    <w:rPr>
                      <w:i/>
                      <w:noProof/>
                      <w:szCs w:val="20"/>
                    </w:rPr>
                    <w:t>ER</w:t>
                  </w:r>
                  <w:r w:rsidRPr="007D0B8F">
                    <w:rPr>
                      <w:i/>
                      <w:noProof/>
                      <w:szCs w:val="20"/>
                      <w:vertAlign w:val="subscript"/>
                    </w:rPr>
                    <w:t>p</w:t>
                  </w:r>
                </w:p>
              </w:tc>
              <w:tc>
                <w:tcPr>
                  <w:tcW w:w="7248" w:type="dxa"/>
                </w:tcPr>
                <w:p w14:paraId="1E0B6107" w14:textId="77777777" w:rsidR="009D0408" w:rsidRPr="007D0B8F" w:rsidRDefault="009D0408" w:rsidP="009D0408">
                  <w:pPr>
                    <w:tabs>
                      <w:tab w:val="left" w:pos="1276"/>
                    </w:tabs>
                    <w:jc w:val="left"/>
                    <w:rPr>
                      <w:i/>
                    </w:rPr>
                  </w:pPr>
                  <w:r w:rsidRPr="007D0B8F">
                    <w:rPr>
                      <w:i/>
                      <w:szCs w:val="20"/>
                    </w:rPr>
                    <w:t>: Emission reduction</w:t>
                  </w:r>
                  <w:r w:rsidR="00E30E35" w:rsidRPr="007D0B8F">
                    <w:rPr>
                      <w:i/>
                      <w:szCs w:val="20"/>
                    </w:rPr>
                    <w:t>s</w:t>
                  </w:r>
                  <w:r w:rsidRPr="007D0B8F">
                    <w:rPr>
                      <w:i/>
                      <w:szCs w:val="20"/>
                    </w:rPr>
                    <w:t xml:space="preserve"> during the period p [tCO</w:t>
                  </w:r>
                  <w:r w:rsidRPr="007D0B8F">
                    <w:rPr>
                      <w:i/>
                      <w:szCs w:val="20"/>
                      <w:vertAlign w:val="subscript"/>
                    </w:rPr>
                    <w:t>2</w:t>
                  </w:r>
                  <w:r w:rsidRPr="007D0B8F">
                    <w:rPr>
                      <w:i/>
                      <w:szCs w:val="20"/>
                    </w:rPr>
                    <w:t>/p]</w:t>
                  </w:r>
                </w:p>
              </w:tc>
            </w:tr>
            <w:tr w:rsidR="009D0408" w14:paraId="1E348958" w14:textId="77777777" w:rsidTr="00056306">
              <w:tc>
                <w:tcPr>
                  <w:tcW w:w="1020" w:type="dxa"/>
                </w:tcPr>
                <w:p w14:paraId="557781BB" w14:textId="77777777" w:rsidR="009D0408" w:rsidRPr="007D0B8F" w:rsidRDefault="009D0408" w:rsidP="009D0408">
                  <w:pPr>
                    <w:rPr>
                      <w:i/>
                    </w:rPr>
                  </w:pPr>
                  <w:r w:rsidRPr="007D0B8F">
                    <w:rPr>
                      <w:i/>
                      <w:noProof/>
                      <w:szCs w:val="20"/>
                    </w:rPr>
                    <w:t>RE</w:t>
                  </w:r>
                  <w:r w:rsidRPr="007D0B8F">
                    <w:rPr>
                      <w:i/>
                      <w:noProof/>
                      <w:szCs w:val="20"/>
                      <w:vertAlign w:val="subscript"/>
                    </w:rPr>
                    <w:t>p</w:t>
                  </w:r>
                </w:p>
              </w:tc>
              <w:tc>
                <w:tcPr>
                  <w:tcW w:w="7248" w:type="dxa"/>
                </w:tcPr>
                <w:p w14:paraId="64B8BCEC" w14:textId="77777777" w:rsidR="009D0408" w:rsidRPr="007D0B8F" w:rsidRDefault="009D0408" w:rsidP="009D0408">
                  <w:pPr>
                    <w:rPr>
                      <w:i/>
                    </w:rPr>
                  </w:pPr>
                  <w:r w:rsidRPr="007D0B8F">
                    <w:rPr>
                      <w:i/>
                      <w:noProof/>
                      <w:szCs w:val="20"/>
                    </w:rPr>
                    <w:t>:</w:t>
                  </w:r>
                  <w:r w:rsidRPr="007D0B8F">
                    <w:rPr>
                      <w:i/>
                      <w:szCs w:val="20"/>
                    </w:rPr>
                    <w:t xml:space="preserve"> Reference emissions during the period p [tCO</w:t>
                  </w:r>
                  <w:r w:rsidRPr="007D0B8F">
                    <w:rPr>
                      <w:i/>
                      <w:szCs w:val="20"/>
                      <w:vertAlign w:val="subscript"/>
                    </w:rPr>
                    <w:t>2</w:t>
                  </w:r>
                  <w:r w:rsidRPr="007D0B8F">
                    <w:rPr>
                      <w:i/>
                      <w:szCs w:val="20"/>
                    </w:rPr>
                    <w:t>/p]</w:t>
                  </w:r>
                </w:p>
              </w:tc>
            </w:tr>
            <w:tr w:rsidR="009D0408" w14:paraId="481BC516" w14:textId="77777777" w:rsidTr="00056306">
              <w:tc>
                <w:tcPr>
                  <w:tcW w:w="1020" w:type="dxa"/>
                </w:tcPr>
                <w:p w14:paraId="6085C61D" w14:textId="77777777" w:rsidR="009D0408" w:rsidRPr="007D0B8F" w:rsidRDefault="009D0408" w:rsidP="009D0408">
                  <w:pPr>
                    <w:rPr>
                      <w:i/>
                    </w:rPr>
                  </w:pPr>
                  <w:r w:rsidRPr="007D0B8F">
                    <w:rPr>
                      <w:i/>
                      <w:noProof/>
                      <w:szCs w:val="20"/>
                    </w:rPr>
                    <w:t>PE</w:t>
                  </w:r>
                  <w:r w:rsidRPr="007D0B8F">
                    <w:rPr>
                      <w:i/>
                      <w:noProof/>
                      <w:szCs w:val="20"/>
                      <w:vertAlign w:val="subscript"/>
                    </w:rPr>
                    <w:t>p</w:t>
                  </w:r>
                </w:p>
              </w:tc>
              <w:tc>
                <w:tcPr>
                  <w:tcW w:w="7248" w:type="dxa"/>
                </w:tcPr>
                <w:p w14:paraId="070E3BE0" w14:textId="77777777" w:rsidR="009D0408" w:rsidRPr="007D0B8F" w:rsidRDefault="009D0408" w:rsidP="009D0408">
                  <w:pPr>
                    <w:rPr>
                      <w:i/>
                    </w:rPr>
                  </w:pPr>
                  <w:r w:rsidRPr="007D0B8F">
                    <w:rPr>
                      <w:i/>
                      <w:noProof/>
                      <w:szCs w:val="20"/>
                    </w:rPr>
                    <w:t>:</w:t>
                  </w:r>
                  <w:r w:rsidRPr="007D0B8F">
                    <w:rPr>
                      <w:i/>
                      <w:szCs w:val="20"/>
                    </w:rPr>
                    <w:t xml:space="preserve"> Project emissions during the period p [tCO</w:t>
                  </w:r>
                  <w:r w:rsidRPr="007D0B8F">
                    <w:rPr>
                      <w:i/>
                      <w:szCs w:val="20"/>
                      <w:vertAlign w:val="subscript"/>
                    </w:rPr>
                    <w:t>2</w:t>
                  </w:r>
                  <w:r w:rsidRPr="007D0B8F">
                    <w:rPr>
                      <w:i/>
                      <w:szCs w:val="20"/>
                    </w:rPr>
                    <w:t>/p]</w:t>
                  </w:r>
                </w:p>
              </w:tc>
            </w:tr>
          </w:tbl>
          <w:p w14:paraId="6C64A61F" w14:textId="77777777" w:rsidR="00DE5A4E" w:rsidRPr="00C62CEF" w:rsidRDefault="00DE5A4E" w:rsidP="009D0408">
            <w:pPr>
              <w:tabs>
                <w:tab w:val="left" w:pos="1276"/>
              </w:tabs>
              <w:rPr>
                <w:i/>
                <w:sz w:val="20"/>
                <w:szCs w:val="20"/>
              </w:rPr>
            </w:pPr>
          </w:p>
        </w:tc>
      </w:tr>
    </w:tbl>
    <w:p w14:paraId="4E781D92" w14:textId="77777777" w:rsidR="00506825" w:rsidRPr="00C62CEF" w:rsidRDefault="00506825" w:rsidP="00015F7F">
      <w:pPr>
        <w:rPr>
          <w:color w:val="000000"/>
          <w:szCs w:val="22"/>
        </w:rPr>
      </w:pPr>
    </w:p>
    <w:p w14:paraId="7113387C" w14:textId="77777777" w:rsidR="00506825" w:rsidRPr="00C62CEF"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C62CEF" w14:paraId="6722164D" w14:textId="77777777">
        <w:tc>
          <w:tcPr>
            <w:tcW w:w="8702" w:type="dxa"/>
            <w:shd w:val="clear" w:color="auto" w:fill="17365D"/>
          </w:tcPr>
          <w:p w14:paraId="096AF412" w14:textId="77777777" w:rsidR="00E14752" w:rsidRPr="00C62CEF" w:rsidRDefault="000559C5" w:rsidP="000E5D80">
            <w:pPr>
              <w:numPr>
                <w:ilvl w:val="1"/>
                <w:numId w:val="3"/>
              </w:numPr>
              <w:rPr>
                <w:b/>
                <w:color w:val="FFFFFF"/>
                <w:szCs w:val="22"/>
              </w:rPr>
            </w:pPr>
            <w:bookmarkStart w:id="54" w:name="_Ref348725876"/>
            <w:r w:rsidRPr="00C62CEF">
              <w:rPr>
                <w:rFonts w:hint="eastAsia"/>
                <w:b/>
                <w:color w:val="FFFFFF"/>
                <w:szCs w:val="22"/>
              </w:rPr>
              <w:lastRenderedPageBreak/>
              <w:t xml:space="preserve">Data and parameters fixed </w:t>
            </w:r>
            <w:r w:rsidRPr="00CC0163">
              <w:rPr>
                <w:rFonts w:hint="eastAsia"/>
                <w:b/>
                <w:i/>
                <w:noProof/>
                <w:color w:val="FFFFFF"/>
                <w:szCs w:val="22"/>
              </w:rPr>
              <w:t>ex ante</w:t>
            </w:r>
            <w:bookmarkEnd w:id="54"/>
          </w:p>
        </w:tc>
      </w:tr>
    </w:tbl>
    <w:p w14:paraId="21BE77EB" w14:textId="77777777" w:rsidR="00E14752" w:rsidRPr="00C62CEF" w:rsidRDefault="00E14752" w:rsidP="00E14752">
      <w:r w:rsidRPr="00C62CEF">
        <w:rPr>
          <w:rFonts w:hint="eastAsia"/>
        </w:rPr>
        <w:t xml:space="preserve">The source of each </w:t>
      </w:r>
      <w:r w:rsidR="00F643F9" w:rsidRPr="00C62CEF">
        <w:t xml:space="preserve">data and parameter fixed </w:t>
      </w:r>
      <w:r w:rsidR="00F643F9" w:rsidRPr="00CC0163">
        <w:rPr>
          <w:i/>
          <w:noProof/>
        </w:rPr>
        <w:t>ex ante</w:t>
      </w:r>
      <w:r w:rsidRPr="00C62CEF">
        <w:rPr>
          <w:rFonts w:hint="eastAsia"/>
        </w:rPr>
        <w:t xml:space="preserve"> </w:t>
      </w:r>
      <w:r w:rsidRPr="00CC0163">
        <w:rPr>
          <w:rFonts w:hint="eastAsia"/>
          <w:noProof/>
        </w:rPr>
        <w:t>is listed</w:t>
      </w:r>
      <w:r w:rsidRPr="00C62CEF">
        <w:rPr>
          <w:rFonts w:hint="eastAsia"/>
        </w:rPr>
        <w:t xml:space="preserve"> as below.</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820"/>
        <w:gridCol w:w="2596"/>
      </w:tblGrid>
      <w:tr w:rsidR="00E14752" w:rsidRPr="00C62CEF" w14:paraId="0B750771" w14:textId="77777777" w:rsidTr="00EB69F5">
        <w:trPr>
          <w:tblHeader/>
        </w:trPr>
        <w:tc>
          <w:tcPr>
            <w:tcW w:w="1242" w:type="dxa"/>
            <w:shd w:val="clear" w:color="auto" w:fill="C6D9F1"/>
          </w:tcPr>
          <w:p w14:paraId="230B3416" w14:textId="77777777" w:rsidR="00E14752" w:rsidRPr="00C62CEF" w:rsidRDefault="00E14752" w:rsidP="001A1BA7">
            <w:pPr>
              <w:jc w:val="center"/>
            </w:pPr>
            <w:r w:rsidRPr="00C62CEF">
              <w:rPr>
                <w:rFonts w:hint="eastAsia"/>
              </w:rPr>
              <w:t>Parameter</w:t>
            </w:r>
          </w:p>
        </w:tc>
        <w:tc>
          <w:tcPr>
            <w:tcW w:w="4820" w:type="dxa"/>
            <w:shd w:val="clear" w:color="auto" w:fill="C6D9F1"/>
          </w:tcPr>
          <w:p w14:paraId="7FD9EEEE" w14:textId="77777777" w:rsidR="00E14752" w:rsidRPr="00C62CEF" w:rsidRDefault="00E14752" w:rsidP="001A1BA7">
            <w:pPr>
              <w:jc w:val="center"/>
            </w:pPr>
            <w:r w:rsidRPr="00C62CEF">
              <w:rPr>
                <w:rFonts w:hint="eastAsia"/>
              </w:rPr>
              <w:t>Description of data</w:t>
            </w:r>
          </w:p>
        </w:tc>
        <w:tc>
          <w:tcPr>
            <w:tcW w:w="2596" w:type="dxa"/>
            <w:shd w:val="clear" w:color="auto" w:fill="C6D9F1"/>
          </w:tcPr>
          <w:p w14:paraId="66B0107A" w14:textId="77777777" w:rsidR="00E14752" w:rsidRPr="00C62CEF" w:rsidRDefault="00E14752" w:rsidP="001A1BA7">
            <w:pPr>
              <w:jc w:val="center"/>
            </w:pPr>
            <w:r w:rsidRPr="00C62CEF">
              <w:rPr>
                <w:rFonts w:hint="eastAsia"/>
              </w:rPr>
              <w:t>Source</w:t>
            </w:r>
          </w:p>
        </w:tc>
      </w:tr>
      <w:tr w:rsidR="00EB69F5" w:rsidRPr="00C62CEF" w14:paraId="34444204" w14:textId="77777777" w:rsidTr="00EB69F5">
        <w:tc>
          <w:tcPr>
            <w:tcW w:w="1242" w:type="dxa"/>
            <w:shd w:val="clear" w:color="auto" w:fill="auto"/>
          </w:tcPr>
          <w:p w14:paraId="23AB3BD7" w14:textId="77777777" w:rsidR="00EB69F5" w:rsidRPr="00D73B08" w:rsidRDefault="00D422B6" w:rsidP="00EB69F5">
            <w:pPr>
              <w:rPr>
                <w:i/>
                <w:noProof/>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4820" w:type="dxa"/>
            <w:shd w:val="clear" w:color="auto" w:fill="auto"/>
          </w:tcPr>
          <w:p w14:paraId="7B236D03" w14:textId="4D8AA416" w:rsidR="00EB69F5" w:rsidRPr="00533700" w:rsidRDefault="00EB69F5" w:rsidP="00EB69F5">
            <w:pPr>
              <w:rPr>
                <w:rFonts w:eastAsiaTheme="minorEastAsia"/>
                <w:szCs w:val="22"/>
              </w:rPr>
            </w:pPr>
            <w:r w:rsidRPr="00533700">
              <w:rPr>
                <w:rFonts w:eastAsiaTheme="minorEastAsia"/>
                <w:szCs w:val="22"/>
              </w:rPr>
              <w:t>CO</w:t>
            </w:r>
            <w:r w:rsidRPr="00533700">
              <w:rPr>
                <w:rFonts w:eastAsiaTheme="minorEastAsia"/>
                <w:szCs w:val="22"/>
                <w:vertAlign w:val="subscript"/>
              </w:rPr>
              <w:t>2</w:t>
            </w:r>
            <w:r w:rsidRPr="00533700">
              <w:rPr>
                <w:rFonts w:eastAsiaTheme="minorEastAsia"/>
                <w:szCs w:val="22"/>
              </w:rPr>
              <w:t xml:space="preserve"> emission factor for consumed electricity</w:t>
            </w:r>
            <w:r w:rsidR="008C7535">
              <w:rPr>
                <w:rFonts w:eastAsiaTheme="minorEastAsia"/>
                <w:szCs w:val="22"/>
              </w:rPr>
              <w:t xml:space="preserve"> [tCO</w:t>
            </w:r>
            <w:r w:rsidR="008C7535">
              <w:rPr>
                <w:rFonts w:eastAsiaTheme="minorEastAsia"/>
                <w:szCs w:val="22"/>
                <w:vertAlign w:val="subscript"/>
              </w:rPr>
              <w:t>2</w:t>
            </w:r>
            <w:r w:rsidR="008C7535">
              <w:rPr>
                <w:rFonts w:eastAsiaTheme="minorEastAsia"/>
                <w:szCs w:val="22"/>
              </w:rPr>
              <w:t>/MWh]</w:t>
            </w:r>
            <w:r w:rsidRPr="00533700">
              <w:rPr>
                <w:rFonts w:eastAsiaTheme="minorEastAsia"/>
                <w:szCs w:val="22"/>
              </w:rPr>
              <w:t>.</w:t>
            </w:r>
          </w:p>
          <w:p w14:paraId="1919F7FD" w14:textId="77777777" w:rsidR="00EB69F5" w:rsidRPr="00533700" w:rsidRDefault="00EB69F5" w:rsidP="00EB69F5">
            <w:pPr>
              <w:rPr>
                <w:rFonts w:eastAsiaTheme="minorEastAsia"/>
                <w:szCs w:val="22"/>
              </w:rPr>
            </w:pPr>
            <w:r w:rsidRPr="00533700">
              <w:rPr>
                <w:rFonts w:eastAsiaTheme="minorEastAsia"/>
                <w:szCs w:val="22"/>
              </w:rPr>
              <w:t xml:space="preserve">When </w:t>
            </w:r>
            <w:r>
              <w:rPr>
                <w:rFonts w:eastAsiaTheme="minorEastAsia"/>
                <w:szCs w:val="22"/>
              </w:rPr>
              <w:t xml:space="preserve">the </w:t>
            </w:r>
            <w:r w:rsidRPr="00533700">
              <w:rPr>
                <w:rFonts w:eastAsiaTheme="minorEastAsia"/>
                <w:szCs w:val="22"/>
              </w:rPr>
              <w:t>project</w:t>
            </w:r>
            <w:r>
              <w:rPr>
                <w:rFonts w:eastAsiaTheme="minorEastAsia"/>
                <w:szCs w:val="22"/>
              </w:rPr>
              <w:t xml:space="preserve"> </w:t>
            </w:r>
            <w:r w:rsidR="00F65380" w:rsidRPr="00F65380">
              <w:rPr>
                <w:rFonts w:eastAsiaTheme="minorEastAsia"/>
                <w:szCs w:val="22"/>
              </w:rPr>
              <w:t>evaporator</w:t>
            </w:r>
            <w:r w:rsidRPr="00533700">
              <w:rPr>
                <w:rFonts w:eastAsiaTheme="minorEastAsia"/>
                <w:szCs w:val="22"/>
              </w:rPr>
              <w:t xml:space="preserve"> consumes only </w:t>
            </w:r>
            <w:r>
              <w:rPr>
                <w:rFonts w:eastAsiaTheme="minorEastAsia"/>
                <w:szCs w:val="22"/>
              </w:rPr>
              <w:t xml:space="preserve">1) </w:t>
            </w:r>
            <w:r w:rsidRPr="00533700">
              <w:rPr>
                <w:rFonts w:eastAsiaTheme="minorEastAsia"/>
                <w:szCs w:val="22"/>
              </w:rPr>
              <w:t>grid electricity</w:t>
            </w:r>
            <w:r>
              <w:rPr>
                <w:rFonts w:eastAsiaTheme="minorEastAsia"/>
                <w:szCs w:val="22"/>
              </w:rPr>
              <w:t>,</w:t>
            </w:r>
            <w:r w:rsidRPr="00533700">
              <w:rPr>
                <w:rFonts w:eastAsiaTheme="minorEastAsia"/>
                <w:szCs w:val="22"/>
              </w:rPr>
              <w:t xml:space="preserve"> </w:t>
            </w:r>
            <w:r>
              <w:rPr>
                <w:rFonts w:eastAsiaTheme="minorEastAsia"/>
                <w:szCs w:val="22"/>
              </w:rPr>
              <w:t xml:space="preserve">2) </w:t>
            </w:r>
            <w:r w:rsidRPr="00533700">
              <w:rPr>
                <w:rFonts w:eastAsiaTheme="minorEastAsia"/>
                <w:szCs w:val="22"/>
              </w:rPr>
              <w:t>captive electricity</w:t>
            </w:r>
            <w:r>
              <w:t xml:space="preserve"> </w:t>
            </w:r>
            <w:r w:rsidRPr="00D904B6">
              <w:rPr>
                <w:rFonts w:eastAsiaTheme="minorEastAsia"/>
                <w:szCs w:val="22"/>
              </w:rPr>
              <w:t xml:space="preserve">or </w:t>
            </w:r>
            <w:r>
              <w:rPr>
                <w:rFonts w:eastAsiaTheme="minorEastAsia"/>
                <w:szCs w:val="22"/>
              </w:rPr>
              <w:t xml:space="preserve">3) </w:t>
            </w:r>
            <w:r w:rsidRPr="00D904B6">
              <w:rPr>
                <w:rFonts w:eastAsiaTheme="minorEastAsia"/>
                <w:szCs w:val="22"/>
              </w:rPr>
              <w:t xml:space="preserve">electricity </w:t>
            </w:r>
            <w:r>
              <w:rPr>
                <w:rFonts w:eastAsiaTheme="minorEastAsia"/>
                <w:szCs w:val="22"/>
              </w:rPr>
              <w:t>directly supplied</w:t>
            </w:r>
            <w:r w:rsidRPr="00D904B6">
              <w:rPr>
                <w:rFonts w:eastAsiaTheme="minorEastAsia"/>
                <w:szCs w:val="22"/>
              </w:rPr>
              <w:t xml:space="preserve"> from </w:t>
            </w:r>
            <w:r>
              <w:rPr>
                <w:rFonts w:eastAsiaTheme="minorEastAsia"/>
                <w:szCs w:val="22"/>
              </w:rPr>
              <w:t xml:space="preserve">other sources (e.g. </w:t>
            </w:r>
            <w:r w:rsidRPr="00D904B6">
              <w:rPr>
                <w:rFonts w:eastAsiaTheme="minorEastAsia"/>
                <w:szCs w:val="22"/>
              </w:rPr>
              <w:t>independent power producer (IPP), small power producer (SPP) and very small power producer (VSPP)</w:t>
            </w:r>
            <w:r>
              <w:rPr>
                <w:rFonts w:eastAsiaTheme="minorEastAsia"/>
                <w:szCs w:val="22"/>
              </w:rPr>
              <w:t>) to the project site</w:t>
            </w:r>
            <w:r w:rsidRPr="00533700">
              <w:rPr>
                <w:rFonts w:eastAsiaTheme="minorEastAsia"/>
                <w:szCs w:val="22"/>
              </w:rPr>
              <w:t>, the project participant applies the CO</w:t>
            </w:r>
            <w:r w:rsidRPr="00533700">
              <w:rPr>
                <w:rFonts w:eastAsiaTheme="minorEastAsia"/>
                <w:szCs w:val="22"/>
                <w:vertAlign w:val="subscript"/>
              </w:rPr>
              <w:t>2</w:t>
            </w:r>
            <w:r w:rsidRPr="00533700">
              <w:rPr>
                <w:rFonts w:eastAsiaTheme="minorEastAsia"/>
                <w:szCs w:val="22"/>
              </w:rPr>
              <w:t xml:space="preserve"> emission factor respectively.</w:t>
            </w:r>
          </w:p>
          <w:p w14:paraId="144B6DF8" w14:textId="77777777" w:rsidR="00EB69F5" w:rsidRDefault="00EB69F5" w:rsidP="00EB69F5">
            <w:pPr>
              <w:rPr>
                <w:rFonts w:eastAsiaTheme="minorEastAsia"/>
                <w:szCs w:val="22"/>
              </w:rPr>
            </w:pPr>
            <w:r w:rsidRPr="00533700">
              <w:rPr>
                <w:rFonts w:eastAsiaTheme="minorEastAsia"/>
                <w:szCs w:val="22"/>
              </w:rPr>
              <w:t>When</w:t>
            </w:r>
            <w:r>
              <w:rPr>
                <w:rFonts w:eastAsiaTheme="minorEastAsia"/>
                <w:szCs w:val="22"/>
              </w:rPr>
              <w:t xml:space="preserve"> the</w:t>
            </w:r>
            <w:r w:rsidRPr="00533700">
              <w:rPr>
                <w:rFonts w:eastAsiaTheme="minorEastAsia"/>
                <w:szCs w:val="22"/>
              </w:rPr>
              <w:t xml:space="preserve"> project </w:t>
            </w:r>
            <w:r w:rsidR="00F65380" w:rsidRPr="00F65380">
              <w:rPr>
                <w:rFonts w:eastAsiaTheme="minorEastAsia"/>
                <w:szCs w:val="22"/>
              </w:rPr>
              <w:t>evaporator</w:t>
            </w:r>
            <w:r w:rsidRPr="00533700">
              <w:rPr>
                <w:rFonts w:eastAsiaTheme="minorEastAsia"/>
                <w:szCs w:val="22"/>
              </w:rPr>
              <w:t xml:space="preserve"> may consume</w:t>
            </w:r>
            <w:r>
              <w:rPr>
                <w:rFonts w:eastAsiaTheme="minorEastAsia"/>
                <w:szCs w:val="22"/>
              </w:rPr>
              <w:t xml:space="preserve"> electricity supplied from</w:t>
            </w:r>
            <w:r w:rsidRPr="00533700">
              <w:rPr>
                <w:rFonts w:eastAsiaTheme="minorEastAsia"/>
                <w:szCs w:val="22"/>
              </w:rPr>
              <w:t xml:space="preserve"> </w:t>
            </w:r>
            <w:r w:rsidRPr="00D904B6">
              <w:rPr>
                <w:rFonts w:eastAsiaTheme="minorEastAsia"/>
                <w:szCs w:val="22"/>
              </w:rPr>
              <w:t xml:space="preserve">more than </w:t>
            </w:r>
            <w:r>
              <w:rPr>
                <w:rFonts w:eastAsiaTheme="minorEastAsia"/>
                <w:szCs w:val="22"/>
              </w:rPr>
              <w:t>1</w:t>
            </w:r>
            <w:r w:rsidRPr="00D904B6">
              <w:rPr>
                <w:rFonts w:eastAsiaTheme="minorEastAsia"/>
                <w:szCs w:val="22"/>
              </w:rPr>
              <w:t xml:space="preserve"> </w:t>
            </w:r>
            <w:r>
              <w:rPr>
                <w:rFonts w:eastAsiaTheme="minorEastAsia"/>
                <w:szCs w:val="22"/>
              </w:rPr>
              <w:t>electric source</w:t>
            </w:r>
            <w:r w:rsidRPr="00533700">
              <w:rPr>
                <w:rFonts w:eastAsiaTheme="minorEastAsia"/>
                <w:szCs w:val="22"/>
              </w:rPr>
              <w:t>, the project participant applies the CO</w:t>
            </w:r>
            <w:r w:rsidRPr="00533700">
              <w:rPr>
                <w:rFonts w:eastAsiaTheme="minorEastAsia"/>
                <w:szCs w:val="22"/>
                <w:vertAlign w:val="subscript"/>
              </w:rPr>
              <w:t>2</w:t>
            </w:r>
            <w:r w:rsidRPr="00533700">
              <w:rPr>
                <w:rFonts w:eastAsiaTheme="minorEastAsia"/>
                <w:szCs w:val="22"/>
              </w:rPr>
              <w:t xml:space="preserve"> emission factor with </w:t>
            </w:r>
            <w:r>
              <w:rPr>
                <w:rFonts w:eastAsiaTheme="minorEastAsia"/>
                <w:szCs w:val="22"/>
              </w:rPr>
              <w:t xml:space="preserve">the </w:t>
            </w:r>
            <w:r w:rsidRPr="00D904B6">
              <w:rPr>
                <w:rFonts w:eastAsiaTheme="minorEastAsia"/>
                <w:szCs w:val="22"/>
              </w:rPr>
              <w:t>lowe</w:t>
            </w:r>
            <w:r>
              <w:rPr>
                <w:rFonts w:eastAsiaTheme="minorEastAsia"/>
                <w:szCs w:val="22"/>
              </w:rPr>
              <w:t>st</w:t>
            </w:r>
            <w:r w:rsidRPr="00533700">
              <w:rPr>
                <w:rFonts w:eastAsiaTheme="minorEastAsia"/>
                <w:szCs w:val="22"/>
              </w:rPr>
              <w:t xml:space="preserve"> value.</w:t>
            </w:r>
          </w:p>
          <w:p w14:paraId="2CC67A64" w14:textId="77777777" w:rsidR="00EB69F5" w:rsidRPr="00B86C05" w:rsidRDefault="00EB69F5" w:rsidP="00EB69F5">
            <w:pPr>
              <w:rPr>
                <w:szCs w:val="22"/>
              </w:rPr>
            </w:pPr>
          </w:p>
          <w:p w14:paraId="55522A1D" w14:textId="77777777" w:rsidR="00EB69F5" w:rsidRPr="00B86C05" w:rsidRDefault="00EB69F5" w:rsidP="00EB69F5">
            <w:pPr>
              <w:rPr>
                <w:szCs w:val="22"/>
              </w:rPr>
            </w:pPr>
            <w:r w:rsidRPr="00B86C05">
              <w:rPr>
                <w:szCs w:val="22"/>
              </w:rPr>
              <w:t>[CO</w:t>
            </w:r>
            <w:r w:rsidRPr="00B86C05">
              <w:rPr>
                <w:szCs w:val="22"/>
                <w:vertAlign w:val="subscript"/>
              </w:rPr>
              <w:t>2</w:t>
            </w:r>
            <w:r w:rsidRPr="00B86C05">
              <w:rPr>
                <w:szCs w:val="22"/>
              </w:rPr>
              <w:t xml:space="preserve"> emission factor]</w:t>
            </w:r>
          </w:p>
          <w:p w14:paraId="4C2687EE" w14:textId="70C43789" w:rsidR="00EB69F5" w:rsidRPr="00B86C05" w:rsidRDefault="00E64041" w:rsidP="00EB69F5">
            <w:pPr>
              <w:rPr>
                <w:b/>
                <w:szCs w:val="22"/>
              </w:rPr>
            </w:pPr>
            <w:r>
              <w:rPr>
                <w:b/>
                <w:szCs w:val="22"/>
              </w:rPr>
              <w:t>Case</w:t>
            </w:r>
            <w:r w:rsidR="00EB69F5" w:rsidRPr="00B86C05">
              <w:rPr>
                <w:b/>
                <w:szCs w:val="22"/>
              </w:rPr>
              <w:t xml:space="preserve"> </w:t>
            </w:r>
            <w:r w:rsidR="00EB69F5">
              <w:rPr>
                <w:b/>
                <w:szCs w:val="22"/>
              </w:rPr>
              <w:t xml:space="preserve">1) </w:t>
            </w:r>
            <w:r w:rsidR="00C64503">
              <w:rPr>
                <w:b/>
                <w:szCs w:val="22"/>
              </w:rPr>
              <w:t>G</w:t>
            </w:r>
            <w:r w:rsidR="00EB69F5" w:rsidRPr="00B86C05">
              <w:rPr>
                <w:b/>
                <w:szCs w:val="22"/>
              </w:rPr>
              <w:t>rid electricity</w:t>
            </w:r>
          </w:p>
          <w:p w14:paraId="7D3996CA" w14:textId="77777777" w:rsidR="00EB69F5" w:rsidRDefault="00EB69F5" w:rsidP="00EB69F5">
            <w:pPr>
              <w:rPr>
                <w:rFonts w:eastAsiaTheme="minorEastAsia"/>
                <w:szCs w:val="22"/>
              </w:rPr>
            </w:pPr>
            <w:r w:rsidRPr="00B86C05">
              <w:rPr>
                <w:rFonts w:eastAsiaTheme="minorEastAsia"/>
                <w:szCs w:val="22"/>
              </w:rPr>
              <w:t xml:space="preserve">The most recent value available </w:t>
            </w:r>
            <w:r w:rsidRPr="00B86C05">
              <w:rPr>
                <w:rFonts w:eastAsiaTheme="minorEastAsia" w:hint="eastAsia"/>
                <w:szCs w:val="22"/>
              </w:rPr>
              <w:t xml:space="preserve">from the source stated in this table </w:t>
            </w:r>
            <w:r w:rsidRPr="00B86C05">
              <w:rPr>
                <w:rFonts w:eastAsiaTheme="minorEastAsia"/>
                <w:szCs w:val="22"/>
              </w:rPr>
              <w:t>at the time of validation</w:t>
            </w:r>
          </w:p>
          <w:p w14:paraId="255AC1B7" w14:textId="77777777" w:rsidR="00EB69F5" w:rsidRPr="00B86C05" w:rsidRDefault="00EB69F5" w:rsidP="00EB69F5">
            <w:pPr>
              <w:rPr>
                <w:rFonts w:eastAsiaTheme="minorEastAsia"/>
                <w:szCs w:val="22"/>
              </w:rPr>
            </w:pPr>
          </w:p>
          <w:p w14:paraId="646EF3F8" w14:textId="3577EEFB" w:rsidR="00E64041" w:rsidRDefault="00E64041" w:rsidP="00EB69F5">
            <w:pPr>
              <w:jc w:val="left"/>
              <w:rPr>
                <w:lang w:val="en-GB"/>
              </w:rPr>
            </w:pPr>
            <w:r>
              <w:rPr>
                <w:b/>
                <w:lang w:val="en-GB"/>
              </w:rPr>
              <w:t>Case</w:t>
            </w:r>
            <w:r w:rsidR="00EB69F5" w:rsidRPr="00B86C05">
              <w:rPr>
                <w:b/>
                <w:lang w:val="en-GB"/>
              </w:rPr>
              <w:t xml:space="preserve"> </w:t>
            </w:r>
            <w:r w:rsidR="00EB69F5">
              <w:rPr>
                <w:b/>
                <w:lang w:val="en-GB"/>
              </w:rPr>
              <w:t xml:space="preserve">2) </w:t>
            </w:r>
            <w:r w:rsidR="00C64503">
              <w:rPr>
                <w:b/>
                <w:lang w:val="en-GB"/>
              </w:rPr>
              <w:t>C</w:t>
            </w:r>
            <w:r w:rsidR="00EB69F5" w:rsidRPr="00B86C05">
              <w:rPr>
                <w:b/>
                <w:lang w:val="en-GB"/>
              </w:rPr>
              <w:t>aptive electricity including cogeneration system</w:t>
            </w:r>
          </w:p>
          <w:p w14:paraId="25C6468D" w14:textId="0F926982" w:rsidR="00EB69F5" w:rsidRPr="00B86C05" w:rsidRDefault="00D422B6" w:rsidP="00EB69F5">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EB69F5" w:rsidRPr="00B86C05">
              <w:rPr>
                <w:lang w:val="en-GB"/>
              </w:rPr>
              <w:t xml:space="preserve"> is </w:t>
            </w:r>
            <w:r w:rsidR="00EB69F5" w:rsidRPr="00B86C05">
              <w:rPr>
                <w:rFonts w:hint="eastAsia"/>
                <w:lang w:val="en-GB"/>
              </w:rPr>
              <w:t>determined</w:t>
            </w:r>
            <w:r w:rsidR="00EB69F5" w:rsidRPr="00B86C05">
              <w:rPr>
                <w:lang w:val="en-GB"/>
              </w:rPr>
              <w:t xml:space="preserve"> based on the following </w:t>
            </w:r>
            <w:r w:rsidR="00EB69F5" w:rsidRPr="00B86C05">
              <w:rPr>
                <w:rFonts w:hint="eastAsia"/>
                <w:lang w:val="en-GB"/>
              </w:rPr>
              <w:t>options</w:t>
            </w:r>
            <w:r w:rsidR="00EB69F5" w:rsidRPr="00B86C05">
              <w:rPr>
                <w:lang w:val="en-GB"/>
              </w:rPr>
              <w:t>:</w:t>
            </w:r>
          </w:p>
          <w:p w14:paraId="428D441F" w14:textId="77777777" w:rsidR="00EB69F5" w:rsidRPr="00D914A2" w:rsidRDefault="00EB69F5" w:rsidP="00EB69F5">
            <w:pPr>
              <w:pStyle w:val="af9"/>
              <w:numPr>
                <w:ilvl w:val="0"/>
                <w:numId w:val="17"/>
              </w:numPr>
              <w:ind w:leftChars="0"/>
              <w:jc w:val="left"/>
              <w:rPr>
                <w:szCs w:val="22"/>
                <w:u w:val="single"/>
                <w:lang w:val="en-GB"/>
              </w:rPr>
            </w:pPr>
            <w:r w:rsidRPr="00D914A2">
              <w:rPr>
                <w:szCs w:val="22"/>
                <w:u w:val="single"/>
                <w:lang w:val="en-GB"/>
              </w:rPr>
              <w:t>Calculated from its power generation efficiency (</w:t>
            </w:r>
            <m:oMath>
              <m:sSub>
                <m:sSubPr>
                  <m:ctrlPr>
                    <w:rPr>
                      <w:rFonts w:ascii="Cambria Math" w:hAnsi="Cambria Math"/>
                      <w:i/>
                      <w:szCs w:val="22"/>
                      <w:u w:val="single"/>
                      <w:lang w:val="en-GB"/>
                    </w:rPr>
                  </m:ctrlPr>
                </m:sSubPr>
                <m:e>
                  <m:r>
                    <w:rPr>
                      <w:rFonts w:ascii="Cambria Math" w:hAnsi="Cambria Math"/>
                      <w:szCs w:val="22"/>
                      <w:u w:val="single"/>
                      <w:lang w:val="en-GB"/>
                    </w:rPr>
                    <m:t>η</m:t>
                  </m:r>
                </m:e>
                <m:sub>
                  <m:r>
                    <w:rPr>
                      <w:rFonts w:ascii="Cambria Math" w:hAnsi="Cambria Math"/>
                      <w:szCs w:val="22"/>
                      <w:u w:val="single"/>
                      <w:lang w:val="en-GB"/>
                    </w:rPr>
                    <m:t>elec</m:t>
                  </m:r>
                </m:sub>
              </m:sSub>
            </m:oMath>
            <w:r w:rsidRPr="00D914A2">
              <w:rPr>
                <w:szCs w:val="22"/>
                <w:u w:val="single"/>
                <w:lang w:val="en-GB"/>
              </w:rPr>
              <w:t xml:space="preserve"> [%]) obtained from manufacturer’s specification.</w:t>
            </w:r>
          </w:p>
          <w:p w14:paraId="407B3C3E" w14:textId="77777777" w:rsidR="00EB69F5" w:rsidRPr="00B86C05" w:rsidRDefault="00EB69F5" w:rsidP="00EB69F5">
            <w:pPr>
              <w:jc w:val="left"/>
              <w:rPr>
                <w:szCs w:val="22"/>
                <w:lang w:val="en-GB"/>
              </w:rPr>
            </w:pPr>
            <w:r w:rsidRPr="00B86C05">
              <w:rPr>
                <w:szCs w:val="22"/>
                <w:lang w:val="en-GB"/>
              </w:rPr>
              <w:t>The power generation efficiency based on lower heating value</w:t>
            </w:r>
            <w:r w:rsidRPr="00B86C05">
              <w:rPr>
                <w:lang w:val="en-GB"/>
              </w:rPr>
              <w:t xml:space="preserve"> (LHV)</w:t>
            </w:r>
            <w:r w:rsidRPr="00B86C05">
              <w:rPr>
                <w:szCs w:val="22"/>
                <w:lang w:val="en-GB"/>
              </w:rPr>
              <w:t xml:space="preserve"> of the </w:t>
            </w:r>
            <w:r w:rsidRPr="00B86C05">
              <w:rPr>
                <w:color w:val="000000" w:themeColor="text1"/>
                <w:szCs w:val="22"/>
                <w:lang w:val="en-GB"/>
              </w:rPr>
              <w:t>captive power generation system</w:t>
            </w:r>
            <w:r w:rsidRPr="00B86C05">
              <w:rPr>
                <w:szCs w:val="22"/>
                <w:lang w:val="en-GB"/>
              </w:rPr>
              <w:t xml:space="preserve"> from the manufacturer’s specification is applied;</w:t>
            </w:r>
          </w:p>
          <w:p w14:paraId="52C2EE57" w14:textId="77777777" w:rsidR="00EB69F5" w:rsidRPr="00B86C05" w:rsidRDefault="00D422B6" w:rsidP="00EB69F5">
            <w:pPr>
              <w:pStyle w:val="af9"/>
              <w:ind w:leftChars="0" w:left="360"/>
              <w:jc w:val="left"/>
              <w:rPr>
                <w:rFonts w:eastAsiaTheme="minorEastAsia"/>
                <w:szCs w:val="22"/>
                <w:lang w:val="en-GB"/>
              </w:rPr>
            </w:pPr>
            <m:oMathPara>
              <m:oMathParaPr>
                <m:jc m:val="left"/>
              </m:oMathParaP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gen</m:t>
                    </m:r>
                  </m:sub>
                </m:sSub>
                <m:r>
                  <w:rPr>
                    <w:rFonts w:ascii="Cambria Math" w:hAnsi="Cambria Math"/>
                    <w:szCs w:val="22"/>
                    <w:lang w:val="en-GB"/>
                  </w:rPr>
                  <m:t xml:space="preserve">=3.6 × </m:t>
                </m:r>
                <m:f>
                  <m:fPr>
                    <m:ctrlPr>
                      <w:rPr>
                        <w:rFonts w:ascii="Cambria Math" w:hAnsi="Cambria Math"/>
                        <w:i/>
                        <w:szCs w:val="22"/>
                        <w:lang w:val="en-GB"/>
                      </w:rPr>
                    </m:ctrlPr>
                  </m:fPr>
                  <m:num>
                    <m:r>
                      <w:rPr>
                        <w:rFonts w:ascii="Cambria Math" w:hAnsi="Cambria Math"/>
                        <w:szCs w:val="22"/>
                        <w:lang w:val="en-GB"/>
                      </w:rPr>
                      <m:t>100</m:t>
                    </m:r>
                  </m:num>
                  <m:den>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den>
                </m:f>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m:oMathPara>
          </w:p>
          <w:p w14:paraId="1B3E54F4" w14:textId="77777777" w:rsidR="00EB69F5" w:rsidRPr="00B86C05" w:rsidRDefault="00EB69F5" w:rsidP="00EB69F5"/>
          <w:p w14:paraId="414DC3D8" w14:textId="77777777" w:rsidR="00EB69F5" w:rsidRPr="00B86C05" w:rsidRDefault="00EB69F5" w:rsidP="00EB69F5">
            <w:pPr>
              <w:jc w:val="left"/>
              <w:rPr>
                <w:u w:val="single"/>
                <w:lang w:val="en-GB"/>
              </w:rPr>
            </w:pPr>
            <w:r w:rsidRPr="00B86C05">
              <w:rPr>
                <w:u w:val="single"/>
                <w:lang w:val="en-GB"/>
              </w:rPr>
              <w:t>b</w:t>
            </w:r>
            <w:r w:rsidRPr="00B86C05">
              <w:rPr>
                <w:rFonts w:hint="eastAsia"/>
                <w:u w:val="single"/>
                <w:lang w:val="en-GB"/>
              </w:rPr>
              <w:t>) C</w:t>
            </w:r>
            <w:r w:rsidRPr="00B86C05">
              <w:rPr>
                <w:u w:val="single"/>
                <w:lang w:val="en-GB"/>
              </w:rPr>
              <w:t xml:space="preserve">alculated </w:t>
            </w:r>
            <w:r w:rsidRPr="00B86C05">
              <w:rPr>
                <w:rFonts w:hint="eastAsia"/>
                <w:u w:val="single"/>
                <w:lang w:val="en-GB"/>
              </w:rPr>
              <w:t>from measured data</w:t>
            </w:r>
          </w:p>
          <w:p w14:paraId="5F5F1FF1" w14:textId="5517D2CC" w:rsidR="00EB69F5" w:rsidRPr="00B86C05" w:rsidRDefault="00EB69F5" w:rsidP="00EB69F5">
            <w:pPr>
              <w:rPr>
                <w:lang w:val="en-GB"/>
              </w:rPr>
            </w:pPr>
            <w:r w:rsidRPr="00B86C05">
              <w:rPr>
                <w:lang w:val="en-GB"/>
              </w:rPr>
              <w:lastRenderedPageBreak/>
              <w:t>The power generation efficiency</w:t>
            </w:r>
            <w:r w:rsidRPr="00B86C05">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rsidRPr="00B86C05">
              <w:rPr>
                <w:rFonts w:hint="eastAsia"/>
                <w:lang w:val="en-GB"/>
              </w:rPr>
              <w:t>) and the amount of electricity generated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sidRPr="00B86C05">
              <w:rPr>
                <w:rFonts w:hint="eastAsia"/>
                <w:lang w:val="en-GB"/>
              </w:rPr>
              <w:t xml:space="preserve">) during the period </w:t>
            </w:r>
            <w:r w:rsidRPr="00B86C05">
              <w:rPr>
                <w:rFonts w:hint="eastAsia"/>
                <w:i/>
                <w:lang w:val="en-GB"/>
              </w:rPr>
              <w:t>p</w:t>
            </w:r>
            <w:r w:rsidRPr="00B86C05">
              <w:rPr>
                <w:rFonts w:hint="eastAsia"/>
                <w:lang w:val="en-GB"/>
              </w:rPr>
              <w:t xml:space="preserve"> is applied. The measurement is conducted with the monitoring equipment to </w:t>
            </w:r>
            <w:r w:rsidRPr="00B86C05">
              <w:rPr>
                <w:lang w:val="en-GB"/>
              </w:rPr>
              <w:t>which calibration certificate is issued by an entity accredited under national/international standards;</w:t>
            </w:r>
          </w:p>
          <w:p w14:paraId="5F593EA9" w14:textId="77777777" w:rsidR="00EB69F5" w:rsidRPr="00B86C05" w:rsidRDefault="00D422B6" w:rsidP="00EB69F5">
            <w:pPr>
              <w:ind w:leftChars="-75" w:hangingChars="75" w:hanging="165"/>
              <w:jc w:val="left"/>
              <w:rPr>
                <w:i/>
                <w:lang w:val="en-GB"/>
              </w:rPr>
            </w:pP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EF</m:t>
                    </m:r>
                  </m:e>
                  <m:sub>
                    <m:r>
                      <w:rPr>
                        <w:rFonts w:ascii="Cambria Math" w:hAnsi="Cambria Math" w:hint="eastAsia"/>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hint="eastAsia"/>
                        <w:lang w:val="en-GB"/>
                      </w:rPr>
                      <m:t>1</m:t>
                    </m:r>
                  </m:num>
                  <m:den>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den>
                </m:f>
              </m:oMath>
            </m:oMathPara>
          </w:p>
          <w:p w14:paraId="7DC5B8A0" w14:textId="77777777" w:rsidR="00EB69F5" w:rsidRPr="00B86C05" w:rsidRDefault="00EB69F5" w:rsidP="00EB69F5">
            <w:pPr>
              <w:jc w:val="left"/>
              <w:rPr>
                <w:lang w:val="en-GB"/>
              </w:rPr>
            </w:pPr>
            <w:r w:rsidRPr="00B86C05">
              <w:rPr>
                <w:lang w:val="en-GB"/>
              </w:rPr>
              <w:t>W</w:t>
            </w:r>
            <w:r w:rsidRPr="00B86C05">
              <w:rPr>
                <w:rFonts w:hint="eastAsia"/>
                <w:lang w:val="en-GB"/>
              </w:rPr>
              <w:t>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3166"/>
            </w:tblGrid>
            <w:tr w:rsidR="00EB69F5" w:rsidRPr="00B86C05" w14:paraId="3700EA1D" w14:textId="77777777" w:rsidTr="00EB69F5">
              <w:tc>
                <w:tcPr>
                  <w:tcW w:w="1355" w:type="dxa"/>
                  <w:tcBorders>
                    <w:top w:val="single" w:sz="2" w:space="0" w:color="FFFFFF"/>
                    <w:left w:val="single" w:sz="2" w:space="0" w:color="FFFFFF"/>
                    <w:bottom w:val="single" w:sz="2" w:space="0" w:color="FFFFFF"/>
                    <w:right w:val="single" w:sz="2" w:space="0" w:color="FFFFFF"/>
                  </w:tcBorders>
                </w:tcPr>
                <w:p w14:paraId="2548CD29" w14:textId="77777777" w:rsidR="00EB69F5" w:rsidRPr="00B86C05" w:rsidRDefault="00D422B6" w:rsidP="00EB69F5">
                  <w:pPr>
                    <w:ind w:leftChars="101" w:left="222"/>
                  </w:pP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rsidR="00EB69F5" w:rsidRPr="00B86C05">
                    <w:rPr>
                      <w:rFonts w:hint="eastAsia"/>
                      <w:lang w:val="en-GB"/>
                    </w:rPr>
                    <w:t xml:space="preserve"> </w:t>
                  </w:r>
                  <w:r w:rsidR="00EB69F5" w:rsidRPr="00B86C05">
                    <w:t>:</w:t>
                  </w:r>
                </w:p>
              </w:tc>
              <w:tc>
                <w:tcPr>
                  <w:tcW w:w="3166" w:type="dxa"/>
                  <w:tcBorders>
                    <w:top w:val="single" w:sz="2" w:space="0" w:color="FFFFFF"/>
                    <w:left w:val="single" w:sz="2" w:space="0" w:color="FFFFFF"/>
                    <w:bottom w:val="single" w:sz="2" w:space="0" w:color="FFFFFF"/>
                    <w:right w:val="single" w:sz="2" w:space="0" w:color="FFFFFF"/>
                  </w:tcBorders>
                </w:tcPr>
                <w:p w14:paraId="74F35B42" w14:textId="77777777" w:rsidR="00EB69F5" w:rsidRPr="00B86C05" w:rsidRDefault="00EB69F5" w:rsidP="00EB69F5">
                  <w:r w:rsidRPr="00B86C05">
                    <w:rPr>
                      <w:lang w:val="en-GB"/>
                    </w:rPr>
                    <w:t xml:space="preserve">Net calorific value of </w:t>
                  </w:r>
                  <w:r w:rsidRPr="00B86C05">
                    <w:rPr>
                      <w:rFonts w:hint="eastAsia"/>
                      <w:lang w:val="en-GB"/>
                    </w:rPr>
                    <w:t>consumed fuel</w:t>
                  </w:r>
                  <w:r w:rsidRPr="00B86C05">
                    <w:rPr>
                      <w:lang w:val="en-GB"/>
                    </w:rPr>
                    <w:t xml:space="preserve"> [GJ/</w:t>
                  </w:r>
                  <w:r w:rsidRPr="00B86C05">
                    <w:rPr>
                      <w:rFonts w:hint="eastAsia"/>
                      <w:lang w:val="en-GB"/>
                    </w:rPr>
                    <w:t xml:space="preserve">mass or </w:t>
                  </w:r>
                  <w:r w:rsidRPr="00095FB6">
                    <w:rPr>
                      <w:lang w:val="en-GB"/>
                    </w:rPr>
                    <w:t>volume</w:t>
                  </w:r>
                  <w:r w:rsidRPr="00B86C05">
                    <w:rPr>
                      <w:lang w:val="en-GB"/>
                    </w:rPr>
                    <w:t>]</w:t>
                  </w:r>
                </w:p>
              </w:tc>
            </w:tr>
          </w:tbl>
          <w:p w14:paraId="39222D2F" w14:textId="77777777" w:rsidR="00EB69F5" w:rsidRDefault="00EB69F5" w:rsidP="00EB69F5">
            <w:pPr>
              <w:rPr>
                <w:lang w:val="en-GB"/>
              </w:rPr>
            </w:pPr>
          </w:p>
          <w:p w14:paraId="6F2C24F6" w14:textId="77777777" w:rsidR="00EB69F5" w:rsidRPr="00B86C05" w:rsidRDefault="00EB69F5" w:rsidP="00EB69F5">
            <w:pPr>
              <w:rPr>
                <w:lang w:val="en-GB"/>
              </w:rPr>
            </w:pPr>
            <w:r w:rsidRPr="00B86C05">
              <w:rPr>
                <w:lang w:val="en-GB"/>
              </w:rPr>
              <w:t>Note:</w:t>
            </w:r>
          </w:p>
          <w:p w14:paraId="0B92D6C0" w14:textId="77777777" w:rsidR="00EB69F5" w:rsidRPr="00B86C05" w:rsidRDefault="00EB69F5" w:rsidP="00EB69F5">
            <w:pPr>
              <w:jc w:val="left"/>
              <w:rPr>
                <w:lang w:val="en-GB"/>
              </w:rPr>
            </w:pPr>
            <w:r w:rsidRPr="00B86C05">
              <w:rPr>
                <w:lang w:val="en-GB"/>
              </w:rPr>
              <w:t xml:space="preserve">In case the captive electricity generation system meets all of the following conditions,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Pr="00B86C05">
              <w:t xml:space="preserve"> </w:t>
            </w:r>
            <w:r w:rsidRPr="00B86C05">
              <w:rPr>
                <w:lang w:val="en-GB"/>
              </w:rPr>
              <w:t>depending on the consumed fuel type.</w:t>
            </w:r>
          </w:p>
          <w:p w14:paraId="1B452E16" w14:textId="77777777" w:rsidR="00EB69F5" w:rsidRPr="00B86C05" w:rsidRDefault="00EB69F5" w:rsidP="00EB69F5">
            <w:pPr>
              <w:pStyle w:val="af9"/>
              <w:numPr>
                <w:ilvl w:val="0"/>
                <w:numId w:val="9"/>
              </w:numPr>
              <w:ind w:leftChars="0"/>
              <w:jc w:val="left"/>
              <w:rPr>
                <w:lang w:val="en-GB"/>
              </w:rPr>
            </w:pPr>
            <w:r w:rsidRPr="00B86C05">
              <w:rPr>
                <w:rFonts w:hint="eastAsia"/>
                <w:lang w:val="en-GB"/>
              </w:rPr>
              <w:t>The system is</w:t>
            </w:r>
            <w:r w:rsidRPr="00B86C05">
              <w:rPr>
                <w:lang w:val="en-GB"/>
              </w:rPr>
              <w:t xml:space="preserve"> non-renewable generation system</w:t>
            </w:r>
          </w:p>
          <w:p w14:paraId="4805CD85" w14:textId="77777777" w:rsidR="00EB69F5" w:rsidRPr="00B86C05" w:rsidRDefault="00EB69F5" w:rsidP="00EB69F5">
            <w:pPr>
              <w:pStyle w:val="af9"/>
              <w:numPr>
                <w:ilvl w:val="0"/>
                <w:numId w:val="9"/>
              </w:numPr>
              <w:ind w:leftChars="0"/>
              <w:jc w:val="left"/>
              <w:rPr>
                <w:lang w:val="en-GB"/>
              </w:rPr>
            </w:pPr>
            <w:r w:rsidRPr="00B86C05">
              <w:rPr>
                <w:lang w:val="en-GB"/>
              </w:rPr>
              <w:t xml:space="preserve">Electricity generation capacity </w:t>
            </w:r>
            <w:r w:rsidRPr="00B86C05">
              <w:rPr>
                <w:rFonts w:hint="eastAsia"/>
                <w:lang w:val="en-GB"/>
              </w:rPr>
              <w:t xml:space="preserve">of the system </w:t>
            </w:r>
            <w:r w:rsidRPr="00B86C05">
              <w:rPr>
                <w:lang w:val="en-GB"/>
              </w:rPr>
              <w:t>is less than or equal to 15 MW</w:t>
            </w:r>
          </w:p>
          <w:p w14:paraId="21AA44C1" w14:textId="77777777" w:rsidR="00EB69F5" w:rsidRPr="00B86C05" w:rsidRDefault="00EB69F5" w:rsidP="00EB69F5">
            <w:pPr>
              <w:jc w:val="left"/>
            </w:pPr>
          </w:p>
          <w:tbl>
            <w:tblPr>
              <w:tblStyle w:val="af6"/>
              <w:tblW w:w="4349" w:type="dxa"/>
              <w:jc w:val="center"/>
              <w:tblLook w:val="04A0" w:firstRow="1" w:lastRow="0" w:firstColumn="1" w:lastColumn="0" w:noHBand="0" w:noVBand="1"/>
            </w:tblPr>
            <w:tblGrid>
              <w:gridCol w:w="1224"/>
              <w:gridCol w:w="1611"/>
              <w:gridCol w:w="1514"/>
            </w:tblGrid>
            <w:tr w:rsidR="00EB69F5" w:rsidRPr="00B86C05" w14:paraId="53B2FA11" w14:textId="77777777" w:rsidTr="00EB69F5">
              <w:trPr>
                <w:trHeight w:val="335"/>
                <w:jc w:val="center"/>
              </w:trPr>
              <w:tc>
                <w:tcPr>
                  <w:tcW w:w="1224" w:type="dxa"/>
                  <w:shd w:val="pct5" w:color="auto" w:fill="auto"/>
                  <w:vAlign w:val="center"/>
                </w:tcPr>
                <w:p w14:paraId="1C1C66FF" w14:textId="77777777" w:rsidR="00EB69F5" w:rsidRPr="00B86C05" w:rsidRDefault="00EB69F5" w:rsidP="00EB69F5">
                  <w:pPr>
                    <w:snapToGrid w:val="0"/>
                    <w:jc w:val="center"/>
                    <w:rPr>
                      <w:rFonts w:eastAsiaTheme="minorEastAsia"/>
                    </w:rPr>
                  </w:pPr>
                  <w:r w:rsidRPr="00B86C05">
                    <w:rPr>
                      <w:rFonts w:eastAsiaTheme="minorEastAsia"/>
                    </w:rPr>
                    <w:t>fuel type</w:t>
                  </w:r>
                </w:p>
              </w:tc>
              <w:tc>
                <w:tcPr>
                  <w:tcW w:w="1611" w:type="dxa"/>
                  <w:shd w:val="pct5" w:color="auto" w:fill="auto"/>
                  <w:vAlign w:val="center"/>
                </w:tcPr>
                <w:p w14:paraId="08A81809" w14:textId="77777777" w:rsidR="00EB69F5" w:rsidRPr="00B86C05" w:rsidRDefault="00EB69F5" w:rsidP="00EB69F5">
                  <w:pPr>
                    <w:snapToGrid w:val="0"/>
                    <w:jc w:val="center"/>
                  </w:pPr>
                  <w:r w:rsidRPr="00B86C05">
                    <w:t xml:space="preserve">Diesel fuel </w:t>
                  </w:r>
                </w:p>
              </w:tc>
              <w:tc>
                <w:tcPr>
                  <w:tcW w:w="1514" w:type="dxa"/>
                  <w:shd w:val="pct5" w:color="auto" w:fill="auto"/>
                  <w:vAlign w:val="center"/>
                </w:tcPr>
                <w:p w14:paraId="33AECB1E" w14:textId="77777777" w:rsidR="00EB69F5" w:rsidRPr="00B86C05" w:rsidRDefault="00EB69F5" w:rsidP="00EB69F5">
                  <w:pPr>
                    <w:snapToGrid w:val="0"/>
                    <w:jc w:val="center"/>
                  </w:pPr>
                  <w:r w:rsidRPr="00B86C05">
                    <w:t>Natural gas</w:t>
                  </w:r>
                </w:p>
              </w:tc>
            </w:tr>
            <w:tr w:rsidR="00EB69F5" w:rsidRPr="00B86C05" w14:paraId="516A94E0" w14:textId="77777777" w:rsidTr="00EB69F5">
              <w:trPr>
                <w:trHeight w:val="128"/>
                <w:jc w:val="center"/>
              </w:trPr>
              <w:tc>
                <w:tcPr>
                  <w:tcW w:w="1224" w:type="dxa"/>
                  <w:shd w:val="pct5" w:color="auto" w:fill="auto"/>
                  <w:vAlign w:val="center"/>
                </w:tcPr>
                <w:p w14:paraId="1430328C" w14:textId="77777777" w:rsidR="00EB69F5" w:rsidRPr="00B86C05" w:rsidRDefault="00D422B6" w:rsidP="00EB69F5">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rPr>
                            <m:t>EF</m:t>
                          </m:r>
                        </m:e>
                        <m:sub>
                          <m:r>
                            <w:rPr>
                              <w:rFonts w:ascii="Cambria Math" w:eastAsiaTheme="minorEastAsia" w:hAnsi="Cambria Math"/>
                            </w:rPr>
                            <m:t>elec</m:t>
                          </m:r>
                        </m:sub>
                      </m:sSub>
                    </m:oMath>
                  </m:oMathPara>
                </w:p>
              </w:tc>
              <w:tc>
                <w:tcPr>
                  <w:tcW w:w="1611" w:type="dxa"/>
                  <w:vAlign w:val="center"/>
                </w:tcPr>
                <w:p w14:paraId="180FEC92" w14:textId="77777777" w:rsidR="00EB69F5" w:rsidRPr="00B86C05" w:rsidRDefault="00EB69F5" w:rsidP="00EB69F5">
                  <w:pPr>
                    <w:pStyle w:val="af9"/>
                    <w:ind w:leftChars="0" w:left="0"/>
                    <w:jc w:val="center"/>
                  </w:pPr>
                  <w:r w:rsidRPr="00B86C05">
                    <w:t xml:space="preserve">0.8 </w:t>
                  </w:r>
                  <w:r w:rsidRPr="00B86C05">
                    <w:rPr>
                      <w:rFonts w:hint="eastAsia"/>
                      <w:vertAlign w:val="subscript"/>
                      <w:lang w:val="en-GB"/>
                    </w:rPr>
                    <w:t>*</w:t>
                  </w:r>
                  <w:r w:rsidRPr="00B86C05">
                    <w:rPr>
                      <w:vertAlign w:val="subscript"/>
                      <w:lang w:val="en-GB"/>
                    </w:rPr>
                    <w:t>1</w:t>
                  </w:r>
                </w:p>
              </w:tc>
              <w:tc>
                <w:tcPr>
                  <w:tcW w:w="1514" w:type="dxa"/>
                  <w:vAlign w:val="center"/>
                </w:tcPr>
                <w:p w14:paraId="35F349FF" w14:textId="77777777" w:rsidR="00EB69F5" w:rsidRPr="00B86C05" w:rsidRDefault="00EB69F5" w:rsidP="00EB69F5">
                  <w:pPr>
                    <w:pStyle w:val="af9"/>
                    <w:ind w:leftChars="0" w:left="0"/>
                    <w:jc w:val="center"/>
                  </w:pPr>
                  <w:r w:rsidRPr="00B86C05">
                    <w:rPr>
                      <w:kern w:val="0"/>
                    </w:rPr>
                    <w:t>0.4</w:t>
                  </w:r>
                  <w:r w:rsidRPr="00B86C05">
                    <w:rPr>
                      <w:rFonts w:hint="eastAsia"/>
                      <w:kern w:val="0"/>
                    </w:rPr>
                    <w:t>6</w:t>
                  </w:r>
                  <w:r w:rsidRPr="00B86C05">
                    <w:t xml:space="preserve"> </w:t>
                  </w:r>
                  <w:r w:rsidRPr="00B86C05">
                    <w:rPr>
                      <w:rFonts w:hint="eastAsia"/>
                      <w:vertAlign w:val="subscript"/>
                      <w:lang w:val="en-GB"/>
                    </w:rPr>
                    <w:t>*</w:t>
                  </w:r>
                  <w:r w:rsidRPr="00B86C05">
                    <w:rPr>
                      <w:vertAlign w:val="subscript"/>
                      <w:lang w:val="en-GB"/>
                    </w:rPr>
                    <w:t>2</w:t>
                  </w:r>
                </w:p>
              </w:tc>
            </w:tr>
          </w:tbl>
          <w:p w14:paraId="00DE3C08" w14:textId="77777777" w:rsidR="00EB69F5" w:rsidRPr="00B86C05" w:rsidRDefault="00EB69F5" w:rsidP="00EB69F5">
            <w:pPr>
              <w:jc w:val="left"/>
              <w:rPr>
                <w:lang w:val="en-GB"/>
              </w:rPr>
            </w:pPr>
            <w:r w:rsidRPr="00B86C05">
              <w:rPr>
                <w:lang w:val="en-GB"/>
              </w:rPr>
              <w:t>*1 The most recent value at the time of validation is applied.</w:t>
            </w:r>
          </w:p>
          <w:p w14:paraId="68B1AC89" w14:textId="77777777" w:rsidR="00EB69F5" w:rsidRPr="00B86C05" w:rsidRDefault="00EB69F5" w:rsidP="00EB69F5">
            <w:pPr>
              <w:rPr>
                <w:lang w:val="en-GB"/>
              </w:rPr>
            </w:pPr>
            <w:r w:rsidRPr="00B86C05">
              <w:rPr>
                <w:lang w:val="en-GB"/>
              </w:rPr>
              <w:t xml:space="preserve">*2 The value is calculated with the equation in the option a) above. The lower value of </w:t>
            </w:r>
            <w:r w:rsidRPr="00B86C05">
              <w:rPr>
                <w:kern w:val="0"/>
                <w:szCs w:val="22"/>
              </w:rPr>
              <w:t>default effective CO</w:t>
            </w:r>
            <w:r w:rsidRPr="00B86C05">
              <w:rPr>
                <w:kern w:val="0"/>
                <w:sz w:val="14"/>
                <w:szCs w:val="14"/>
              </w:rPr>
              <w:t xml:space="preserve">2 </w:t>
            </w:r>
            <w:r w:rsidRPr="00B86C05">
              <w:rPr>
                <w:kern w:val="0"/>
                <w:szCs w:val="22"/>
              </w:rPr>
              <w:t>emission factor for natural gas (0.0543tCO</w:t>
            </w:r>
            <w:r w:rsidRPr="00B86C05">
              <w:rPr>
                <w:kern w:val="0"/>
                <w:sz w:val="14"/>
                <w:szCs w:val="14"/>
              </w:rPr>
              <w:t>2</w:t>
            </w:r>
            <w:r w:rsidRPr="00B86C05">
              <w:rPr>
                <w:kern w:val="0"/>
                <w:szCs w:val="22"/>
              </w:rPr>
              <w:t>/GJ), and the most efficient value of default efficiency for off-grid gas turbine systems (42%)</w:t>
            </w:r>
            <w:r w:rsidRPr="00B86C05">
              <w:rPr>
                <w:lang w:val="en-GB"/>
              </w:rPr>
              <w:t xml:space="preserve"> are applied.</w:t>
            </w:r>
          </w:p>
          <w:p w14:paraId="0334F55E" w14:textId="77777777" w:rsidR="00EB69F5" w:rsidRPr="00B86C05" w:rsidRDefault="00EB69F5" w:rsidP="00EB69F5">
            <w:pPr>
              <w:rPr>
                <w:lang w:val="en-GB"/>
              </w:rPr>
            </w:pPr>
          </w:p>
          <w:p w14:paraId="7F59122F" w14:textId="526DE5C0" w:rsidR="00E64041" w:rsidRDefault="00E64041" w:rsidP="00EB69F5">
            <w:pPr>
              <w:jc w:val="left"/>
              <w:rPr>
                <w:lang w:val="en-GB"/>
              </w:rPr>
            </w:pPr>
            <w:r>
              <w:rPr>
                <w:b/>
                <w:lang w:val="en-GB"/>
              </w:rPr>
              <w:t>Case</w:t>
            </w:r>
            <w:r w:rsidR="00EB69F5" w:rsidRPr="006D01E8">
              <w:rPr>
                <w:b/>
                <w:lang w:val="en-GB"/>
              </w:rPr>
              <w:t xml:space="preserve"> 3) </w:t>
            </w:r>
            <w:r w:rsidR="00C64503">
              <w:rPr>
                <w:b/>
                <w:lang w:val="en-GB"/>
              </w:rPr>
              <w:t>E</w:t>
            </w:r>
            <w:r w:rsidR="00EB69F5" w:rsidRPr="006D01E8">
              <w:rPr>
                <w:b/>
                <w:lang w:val="en-GB"/>
              </w:rPr>
              <w:t xml:space="preserve">lectricity directly supplied from other </w:t>
            </w:r>
            <w:r w:rsidR="00EB69F5" w:rsidRPr="006D01E8">
              <w:rPr>
                <w:b/>
                <w:lang w:val="en-GB"/>
              </w:rPr>
              <w:lastRenderedPageBreak/>
              <w:t>sources including cogeneration system</w:t>
            </w:r>
          </w:p>
          <w:p w14:paraId="21B5BDD0" w14:textId="171B80AD" w:rsidR="00EB69F5" w:rsidRPr="00095FB6" w:rsidRDefault="00D422B6" w:rsidP="00EB69F5">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EB69F5" w:rsidRPr="00095FB6">
              <w:rPr>
                <w:lang w:val="en-GB"/>
              </w:rPr>
              <w:t xml:space="preserve"> is determined based on the following options: </w:t>
            </w:r>
          </w:p>
          <w:p w14:paraId="543FA3EA" w14:textId="77777777" w:rsidR="00EB69F5" w:rsidRPr="00095FB6" w:rsidRDefault="00EB69F5" w:rsidP="00EB69F5">
            <w:pPr>
              <w:jc w:val="left"/>
              <w:rPr>
                <w:lang w:val="en-GB"/>
              </w:rPr>
            </w:pPr>
            <w:r w:rsidRPr="00095FB6">
              <w:rPr>
                <w:rFonts w:hint="eastAsia"/>
                <w:lang w:val="en-GB"/>
              </w:rPr>
              <w:t>a</w:t>
            </w:r>
            <w:r w:rsidRPr="00095FB6">
              <w:rPr>
                <w:lang w:val="en-GB"/>
              </w:rPr>
              <w:t>) The value provided by the electricity supplier with the evidence;</w:t>
            </w:r>
          </w:p>
          <w:p w14:paraId="28802033" w14:textId="77777777" w:rsidR="00EB69F5" w:rsidRPr="00095FB6" w:rsidRDefault="00EB69F5" w:rsidP="00EB69F5">
            <w:pPr>
              <w:jc w:val="left"/>
              <w:rPr>
                <w:lang w:val="en-GB"/>
              </w:rPr>
            </w:pPr>
            <w:r w:rsidRPr="00095FB6">
              <w:rPr>
                <w:lang w:val="en-GB"/>
              </w:rPr>
              <w:t>b) The value calculated in the same manner for the option a) of 2) captive electricity as instructed above;</w:t>
            </w:r>
          </w:p>
          <w:p w14:paraId="56601659" w14:textId="77777777" w:rsidR="00EB69F5" w:rsidRPr="00095FB6" w:rsidRDefault="00EB69F5" w:rsidP="00EB69F5">
            <w:pPr>
              <w:jc w:val="left"/>
              <w:rPr>
                <w:lang w:val="en-GB"/>
              </w:rPr>
            </w:pPr>
            <w:r w:rsidRPr="00095FB6">
              <w:rPr>
                <w:lang w:val="en-GB"/>
              </w:rPr>
              <w:t>c) The value calculated in the same manner for the option b) of 2) captive electricity as instructed above;</w:t>
            </w:r>
          </w:p>
          <w:p w14:paraId="3F463BA9" w14:textId="77777777" w:rsidR="00EB69F5" w:rsidRPr="00A71A59" w:rsidRDefault="00EB69F5" w:rsidP="00EB69F5">
            <w:pPr>
              <w:rPr>
                <w:rFonts w:eastAsiaTheme="minorEastAsia"/>
                <w:szCs w:val="22"/>
              </w:rPr>
            </w:pPr>
            <w:r w:rsidRPr="00095FB6">
              <w:rPr>
                <w:lang w:val="en-GB"/>
              </w:rPr>
              <w:t xml:space="preserve">When </w:t>
            </w:r>
            <w:r>
              <w:rPr>
                <w:lang w:val="en-GB"/>
              </w:rPr>
              <w:t xml:space="preserve">the </w:t>
            </w:r>
            <w:r w:rsidRPr="00095FB6">
              <w:rPr>
                <w:lang w:val="en-GB"/>
              </w:rPr>
              <w:t xml:space="preserve">project </w:t>
            </w:r>
            <w:r w:rsidR="00F65380" w:rsidRPr="00F65380">
              <w:rPr>
                <w:rFonts w:eastAsiaTheme="minorEastAsia"/>
                <w:szCs w:val="22"/>
              </w:rPr>
              <w:t>evaporator</w:t>
            </w:r>
            <w:r w:rsidRPr="00095FB6">
              <w:rPr>
                <w:lang w:val="en-GB"/>
              </w:rPr>
              <w:t xml:space="preserve"> may consume electricity supplied from more than </w:t>
            </w:r>
            <w:r>
              <w:rPr>
                <w:lang w:val="en-GB"/>
              </w:rPr>
              <w:t>1</w:t>
            </w:r>
            <w:r w:rsidRPr="00095FB6">
              <w:rPr>
                <w:lang w:val="en-GB"/>
              </w:rPr>
              <w:t xml:space="preserve"> </w:t>
            </w:r>
            <w:r>
              <w:rPr>
                <w:lang w:val="en-GB"/>
              </w:rPr>
              <w:t>electric source</w:t>
            </w:r>
            <w:r w:rsidRPr="00095FB6">
              <w:rPr>
                <w:lang w:val="en-GB"/>
              </w:rPr>
              <w:t>, the project participant applies the CO</w:t>
            </w:r>
            <w:r w:rsidRPr="00095FB6">
              <w:rPr>
                <w:vertAlign w:val="subscript"/>
                <w:lang w:val="en-GB"/>
              </w:rPr>
              <w:t>2</w:t>
            </w:r>
            <w:r w:rsidRPr="00095FB6">
              <w:rPr>
                <w:lang w:val="en-GB"/>
              </w:rPr>
              <w:t xml:space="preserve"> emission factor</w:t>
            </w:r>
            <w:r>
              <w:rPr>
                <w:lang w:val="en-GB"/>
              </w:rPr>
              <w:t xml:space="preserve"> with the lowest value.</w:t>
            </w:r>
          </w:p>
        </w:tc>
        <w:tc>
          <w:tcPr>
            <w:tcW w:w="2596" w:type="dxa"/>
            <w:shd w:val="clear" w:color="auto" w:fill="auto"/>
          </w:tcPr>
          <w:p w14:paraId="6C816430" w14:textId="0954416C" w:rsidR="00E64041" w:rsidRPr="00E64041" w:rsidRDefault="00E64041" w:rsidP="00EB69F5">
            <w:pPr>
              <w:rPr>
                <w:b/>
                <w:szCs w:val="22"/>
              </w:rPr>
            </w:pPr>
            <w:r w:rsidRPr="00E64041">
              <w:rPr>
                <w:rFonts w:hint="eastAsia"/>
                <w:b/>
                <w:szCs w:val="22"/>
              </w:rPr>
              <w:lastRenderedPageBreak/>
              <w:t>C</w:t>
            </w:r>
            <w:r w:rsidRPr="00E64041">
              <w:rPr>
                <w:b/>
                <w:szCs w:val="22"/>
              </w:rPr>
              <w:t>ase 1)</w:t>
            </w:r>
          </w:p>
          <w:p w14:paraId="046B8862" w14:textId="28E1763A" w:rsidR="00EB69F5" w:rsidRDefault="00EB69F5" w:rsidP="00EB69F5">
            <w:pPr>
              <w:rPr>
                <w:szCs w:val="22"/>
              </w:rPr>
            </w:pPr>
            <w:r w:rsidRPr="00B66906">
              <w:rPr>
                <w:szCs w:val="22"/>
              </w:rPr>
              <w:t>[Grid electricity]</w:t>
            </w:r>
          </w:p>
          <w:p w14:paraId="2C5BBDBE" w14:textId="77777777" w:rsidR="00EB69F5" w:rsidRPr="00B66906" w:rsidRDefault="00EB69F5" w:rsidP="00EB69F5">
            <w:pPr>
              <w:rPr>
                <w:szCs w:val="22"/>
              </w:rPr>
            </w:pPr>
            <w:r w:rsidRPr="00B66906">
              <w:rPr>
                <w:szCs w:val="22"/>
              </w:rPr>
              <w:t>The most recent value available at the time of validation is applied and fixed for the monitoring period thereafter. The data is sourced from “Grid Emission Factor (GEF) of Thailand”, endorsed by Thailand Greenhouse Gas Management Organization (TGO) unless otherwise instructed by the Joint Committee.</w:t>
            </w:r>
          </w:p>
          <w:p w14:paraId="568AE6F5" w14:textId="005E7BD1" w:rsidR="00EB69F5" w:rsidRDefault="00EB69F5" w:rsidP="00EB69F5">
            <w:pPr>
              <w:rPr>
                <w:szCs w:val="22"/>
              </w:rPr>
            </w:pPr>
          </w:p>
          <w:p w14:paraId="43C0C184" w14:textId="0BE0FA38" w:rsidR="00E64041" w:rsidRPr="00E64041" w:rsidRDefault="00E64041" w:rsidP="00EB69F5">
            <w:pPr>
              <w:rPr>
                <w:b/>
                <w:szCs w:val="22"/>
              </w:rPr>
            </w:pPr>
            <w:r w:rsidRPr="00E64041">
              <w:rPr>
                <w:rFonts w:hint="eastAsia"/>
                <w:b/>
                <w:szCs w:val="22"/>
              </w:rPr>
              <w:t>C</w:t>
            </w:r>
            <w:r w:rsidRPr="00E64041">
              <w:rPr>
                <w:b/>
                <w:szCs w:val="22"/>
              </w:rPr>
              <w:t>ase 2)</w:t>
            </w:r>
          </w:p>
          <w:p w14:paraId="29CB230A" w14:textId="77777777" w:rsidR="00EB69F5" w:rsidRPr="00B66906" w:rsidRDefault="00EB69F5" w:rsidP="00EB69F5">
            <w:pPr>
              <w:rPr>
                <w:szCs w:val="22"/>
              </w:rPr>
            </w:pPr>
            <w:r w:rsidRPr="00B66906">
              <w:rPr>
                <w:szCs w:val="22"/>
              </w:rPr>
              <w:t xml:space="preserve">[Captive electricity] </w:t>
            </w:r>
          </w:p>
          <w:p w14:paraId="710C0EE5" w14:textId="77777777" w:rsidR="00EB69F5" w:rsidRPr="00D914A2" w:rsidRDefault="00EB69F5" w:rsidP="00EB69F5">
            <w:pPr>
              <w:rPr>
                <w:szCs w:val="22"/>
                <w:u w:val="single"/>
              </w:rPr>
            </w:pPr>
            <w:r w:rsidRPr="00D914A2">
              <w:rPr>
                <w:szCs w:val="22"/>
                <w:u w:val="single"/>
              </w:rPr>
              <w:t xml:space="preserve">For </w:t>
            </w:r>
            <w:r>
              <w:rPr>
                <w:szCs w:val="22"/>
                <w:u w:val="single"/>
              </w:rPr>
              <w:t>O</w:t>
            </w:r>
            <w:r w:rsidRPr="00D914A2">
              <w:rPr>
                <w:szCs w:val="22"/>
                <w:u w:val="single"/>
              </w:rPr>
              <w:t>ption a)</w:t>
            </w:r>
          </w:p>
          <w:p w14:paraId="76A46657" w14:textId="77777777" w:rsidR="00EB69F5" w:rsidRDefault="00EB69F5" w:rsidP="00EB69F5">
            <w:pPr>
              <w:rPr>
                <w:szCs w:val="22"/>
              </w:rPr>
            </w:pPr>
            <w:r w:rsidRPr="00B66906">
              <w:rPr>
                <w:szCs w:val="22"/>
              </w:rPr>
              <w:t>Specification of the captive power generation system provided by the manufacturer (</w:t>
            </w:r>
            <m:oMath>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oMath>
            <w:r w:rsidRPr="00B66906">
              <w:rPr>
                <w:szCs w:val="22"/>
              </w:rPr>
              <w:t xml:space="preserve"> [%]). CO</w:t>
            </w:r>
            <w:r w:rsidRPr="00B66906">
              <w:rPr>
                <w:szCs w:val="22"/>
                <w:vertAlign w:val="subscript"/>
              </w:rPr>
              <w:t>2</w:t>
            </w:r>
            <w:r w:rsidRPr="00B66906">
              <w:rPr>
                <w:szCs w:val="22"/>
              </w:rPr>
              <w:t xml:space="preserve"> emission factor of the fossil fuel type used in the captive power generation system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rsidRPr="00B66906">
              <w:rPr>
                <w:szCs w:val="22"/>
              </w:rPr>
              <w:t xml:space="preserve"> [tCO</w:t>
            </w:r>
            <w:r w:rsidRPr="00B66906">
              <w:rPr>
                <w:szCs w:val="22"/>
                <w:vertAlign w:val="subscript"/>
              </w:rPr>
              <w:t>2</w:t>
            </w:r>
            <w:r w:rsidRPr="00B66906">
              <w:rPr>
                <w:szCs w:val="22"/>
              </w:rPr>
              <w:t xml:space="preserve">/GJ]) </w:t>
            </w:r>
          </w:p>
          <w:p w14:paraId="1BF72140" w14:textId="77777777" w:rsidR="00EB69F5" w:rsidRDefault="00EB69F5" w:rsidP="00EB69F5">
            <w:pPr>
              <w:rPr>
                <w:szCs w:val="22"/>
              </w:rPr>
            </w:pPr>
          </w:p>
          <w:p w14:paraId="72C361A6" w14:textId="77777777" w:rsidR="00EB69F5" w:rsidRPr="00D914A2" w:rsidRDefault="00EB69F5" w:rsidP="00EB69F5">
            <w:pPr>
              <w:adjustRightInd w:val="0"/>
              <w:snapToGrid w:val="0"/>
              <w:spacing w:line="280" w:lineRule="exact"/>
              <w:rPr>
                <w:u w:val="single"/>
              </w:rPr>
            </w:pPr>
            <w:r w:rsidRPr="00D914A2">
              <w:rPr>
                <w:u w:val="single"/>
              </w:rPr>
              <w:t xml:space="preserve">For </w:t>
            </w:r>
            <w:r>
              <w:rPr>
                <w:u w:val="single"/>
              </w:rPr>
              <w:t>O</w:t>
            </w:r>
            <w:r w:rsidRPr="00D914A2">
              <w:rPr>
                <w:u w:val="single"/>
              </w:rPr>
              <w:t>ption b)</w:t>
            </w:r>
          </w:p>
          <w:p w14:paraId="4C860F7F" w14:textId="77777777" w:rsidR="00EB69F5" w:rsidRPr="00EE6C93" w:rsidRDefault="00EB69F5" w:rsidP="00EB69F5">
            <w:pPr>
              <w:adjustRightInd w:val="0"/>
              <w:snapToGrid w:val="0"/>
              <w:spacing w:line="280" w:lineRule="exact"/>
            </w:pPr>
            <w:r w:rsidRPr="00EE6C93">
              <w:t>Generated and supplied electricity by the captive power generation system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Pr>
                <w:rFonts w:hint="eastAsia"/>
                <w:lang w:val="en-GB"/>
              </w:rPr>
              <w:t xml:space="preserve"> </w:t>
            </w:r>
            <w:r w:rsidRPr="00EE6C93">
              <w:t>[MWh/p]).</w:t>
            </w:r>
          </w:p>
          <w:p w14:paraId="4E0D4E15" w14:textId="77777777" w:rsidR="00EB69F5" w:rsidRPr="00EE6C93" w:rsidRDefault="00EB69F5" w:rsidP="00EB69F5">
            <w:pPr>
              <w:adjustRightInd w:val="0"/>
              <w:snapToGrid w:val="0"/>
              <w:spacing w:line="280" w:lineRule="exact"/>
            </w:pPr>
            <w:r w:rsidRPr="00EE6C93">
              <w:t xml:space="preserve">Fuel amount consumed by </w:t>
            </w:r>
            <w:r w:rsidRPr="00EE6C93">
              <w:lastRenderedPageBreak/>
              <w:t>the captive power generation system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t xml:space="preserve"> </w:t>
            </w:r>
            <w:r w:rsidRPr="00EE6C93">
              <w:t xml:space="preserve"> [mass or </w:t>
            </w:r>
            <w:r>
              <w:t>volume</w:t>
            </w:r>
            <w:r w:rsidRPr="00EE6C93">
              <w:t>/p]).</w:t>
            </w:r>
          </w:p>
          <w:p w14:paraId="6F795863" w14:textId="77777777" w:rsidR="00EB69F5" w:rsidRDefault="00EB69F5" w:rsidP="00EB69F5">
            <w:pPr>
              <w:rPr>
                <w:szCs w:val="22"/>
              </w:rPr>
            </w:pPr>
            <w:r w:rsidRPr="00EE6C93">
              <w:t>Net calorific value (</w:t>
            </w: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t xml:space="preserve"> </w:t>
            </w:r>
            <w:r w:rsidRPr="00EE6C93">
              <w:t xml:space="preserve">[GJ/mass or </w:t>
            </w:r>
            <w:r>
              <w:t>volume</w:t>
            </w:r>
            <w:r w:rsidRPr="00EE6C93">
              <w:t>])</w:t>
            </w:r>
            <w:r>
              <w:t xml:space="preserve"> and</w:t>
            </w:r>
            <w:r w:rsidRPr="00EE6C93">
              <w:t xml:space="preserve"> CO</w:t>
            </w:r>
            <w:r w:rsidRPr="00EE6C93">
              <w:rPr>
                <w:vertAlign w:val="subscript"/>
              </w:rPr>
              <w:t>2</w:t>
            </w:r>
            <w:r w:rsidRPr="00EE6C93">
              <w:t xml:space="preserve"> emission factor of the fuel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t xml:space="preserve"> </w:t>
            </w:r>
            <w:r w:rsidRPr="00EE6C93">
              <w:t>[tCO</w:t>
            </w:r>
            <w:r w:rsidRPr="00EE6C93">
              <w:rPr>
                <w:vertAlign w:val="subscript"/>
              </w:rPr>
              <w:t>2</w:t>
            </w:r>
            <w:r w:rsidRPr="00EE6C93">
              <w:t>/GJ]) in order of preference:</w:t>
            </w:r>
            <w:r w:rsidRPr="00B66906">
              <w:rPr>
                <w:szCs w:val="22"/>
              </w:rPr>
              <w:t xml:space="preserve"> </w:t>
            </w:r>
          </w:p>
          <w:p w14:paraId="1D40C939" w14:textId="77777777" w:rsidR="00EB69F5" w:rsidRDefault="00EB69F5" w:rsidP="00EB69F5">
            <w:pPr>
              <w:rPr>
                <w:szCs w:val="22"/>
              </w:rPr>
            </w:pPr>
            <w:r w:rsidRPr="00B66906">
              <w:rPr>
                <w:szCs w:val="22"/>
              </w:rPr>
              <w:t xml:space="preserve">1) values provided by the fuel supplier; </w:t>
            </w:r>
          </w:p>
          <w:p w14:paraId="597461E7" w14:textId="77777777" w:rsidR="00EB69F5" w:rsidRDefault="00EB69F5" w:rsidP="00EB69F5">
            <w:r w:rsidRPr="00B66906">
              <w:rPr>
                <w:szCs w:val="22"/>
              </w:rPr>
              <w:t xml:space="preserve">2) </w:t>
            </w:r>
            <w:r w:rsidRPr="00621C49">
              <w:t>measurement by the project</w:t>
            </w:r>
            <w:r>
              <w:rPr>
                <w:rFonts w:hint="eastAsia"/>
              </w:rPr>
              <w:t xml:space="preserve"> </w:t>
            </w:r>
            <w:r w:rsidRPr="00621C49">
              <w:t>participants;</w:t>
            </w:r>
          </w:p>
          <w:p w14:paraId="60DCBEB9" w14:textId="77777777" w:rsidR="00EB69F5" w:rsidRPr="00EF36D9" w:rsidRDefault="00EB69F5" w:rsidP="00EB69F5">
            <w:r>
              <w:t xml:space="preserve">3) </w:t>
            </w:r>
            <w:r w:rsidRPr="00B66906">
              <w:rPr>
                <w:szCs w:val="22"/>
              </w:rPr>
              <w:t xml:space="preserve">regional or national default values; </w:t>
            </w:r>
          </w:p>
          <w:p w14:paraId="0F8D96F4" w14:textId="5D13C773" w:rsidR="00EB69F5" w:rsidRDefault="00EB69F5" w:rsidP="00EB69F5">
            <w:pPr>
              <w:rPr>
                <w:szCs w:val="22"/>
              </w:rPr>
            </w:pPr>
            <w:r>
              <w:rPr>
                <w:szCs w:val="22"/>
              </w:rPr>
              <w:t>4</w:t>
            </w:r>
            <w:r w:rsidRPr="00B66906">
              <w:rPr>
                <w:szCs w:val="22"/>
              </w:rPr>
              <w:t>) IPCC default values provided in tables 1.2 and 1.4 of Ch.1 Vol.2 of 2006 IPCC Guidelines on National GHG Inventories.</w:t>
            </w:r>
            <w:r>
              <w:rPr>
                <w:szCs w:val="22"/>
              </w:rPr>
              <w:t xml:space="preserve"> </w:t>
            </w:r>
            <w:r w:rsidR="005B1824">
              <w:rPr>
                <w:szCs w:val="22"/>
              </w:rPr>
              <w:t>The default</w:t>
            </w:r>
            <w:r>
              <w:rPr>
                <w:szCs w:val="22"/>
              </w:rPr>
              <w:t xml:space="preserve"> value is applied.</w:t>
            </w:r>
          </w:p>
          <w:p w14:paraId="45E4B6A7" w14:textId="77777777" w:rsidR="00EB69F5" w:rsidRDefault="00EB69F5" w:rsidP="00EB69F5">
            <w:pPr>
              <w:rPr>
                <w:szCs w:val="22"/>
              </w:rPr>
            </w:pPr>
          </w:p>
          <w:p w14:paraId="723FFE5B" w14:textId="77777777" w:rsidR="00EB69F5" w:rsidRDefault="00EB69F5" w:rsidP="00EB69F5">
            <w:pPr>
              <w:autoSpaceDE w:val="0"/>
              <w:autoSpaceDN w:val="0"/>
              <w:adjustRightInd w:val="0"/>
              <w:jc w:val="left"/>
              <w:rPr>
                <w:kern w:val="0"/>
                <w:szCs w:val="22"/>
              </w:rPr>
            </w:pPr>
            <w:r>
              <w:rPr>
                <w:kern w:val="0"/>
                <w:szCs w:val="22"/>
              </w:rPr>
              <w:t>[Captive electricity with diesel fuel]</w:t>
            </w:r>
          </w:p>
          <w:p w14:paraId="1C0DD329" w14:textId="77777777" w:rsidR="00EB69F5" w:rsidRDefault="00EB69F5" w:rsidP="00EB69F5">
            <w:pPr>
              <w:autoSpaceDE w:val="0"/>
              <w:autoSpaceDN w:val="0"/>
              <w:adjustRightInd w:val="0"/>
              <w:jc w:val="left"/>
              <w:rPr>
                <w:kern w:val="0"/>
                <w:szCs w:val="22"/>
              </w:rPr>
            </w:pPr>
            <w:r>
              <w:rPr>
                <w:kern w:val="0"/>
                <w:szCs w:val="22"/>
              </w:rPr>
              <w:t>CDM approved small scale methodology: AMS-I.A.</w:t>
            </w:r>
          </w:p>
          <w:p w14:paraId="596A8729" w14:textId="77777777" w:rsidR="00EB69F5" w:rsidRPr="005E007D" w:rsidRDefault="00EB69F5" w:rsidP="00EB69F5">
            <w:pPr>
              <w:autoSpaceDE w:val="0"/>
              <w:autoSpaceDN w:val="0"/>
              <w:adjustRightInd w:val="0"/>
              <w:jc w:val="left"/>
              <w:rPr>
                <w:kern w:val="0"/>
                <w:szCs w:val="22"/>
              </w:rPr>
            </w:pPr>
          </w:p>
          <w:p w14:paraId="66D023BB" w14:textId="77777777" w:rsidR="00EB69F5" w:rsidRDefault="00EB69F5" w:rsidP="00EB69F5">
            <w:pPr>
              <w:autoSpaceDE w:val="0"/>
              <w:autoSpaceDN w:val="0"/>
              <w:adjustRightInd w:val="0"/>
              <w:jc w:val="left"/>
              <w:rPr>
                <w:kern w:val="0"/>
                <w:szCs w:val="22"/>
              </w:rPr>
            </w:pPr>
            <w:r>
              <w:rPr>
                <w:kern w:val="0"/>
                <w:szCs w:val="22"/>
              </w:rPr>
              <w:t>[Captive electricity with natural gas]</w:t>
            </w:r>
          </w:p>
          <w:p w14:paraId="59F7B617" w14:textId="77777777" w:rsidR="00EB69F5" w:rsidRDefault="00EB69F5" w:rsidP="00EB69F5">
            <w:pPr>
              <w:autoSpaceDE w:val="0"/>
              <w:autoSpaceDN w:val="0"/>
              <w:adjustRightInd w:val="0"/>
              <w:jc w:val="left"/>
              <w:rPr>
                <w:kern w:val="0"/>
                <w:szCs w:val="22"/>
              </w:rPr>
            </w:pPr>
            <w:r>
              <w:rPr>
                <w:kern w:val="0"/>
                <w:szCs w:val="22"/>
              </w:rPr>
              <w:t>2006 IPCC Guidelines on National GHG Inventories</w:t>
            </w:r>
            <w:r>
              <w:rPr>
                <w:rFonts w:hint="eastAsia"/>
                <w:kern w:val="0"/>
                <w:szCs w:val="22"/>
              </w:rPr>
              <w:t xml:space="preserve"> for </w:t>
            </w:r>
            <w:r>
              <w:rPr>
                <w:kern w:val="0"/>
                <w:szCs w:val="22"/>
              </w:rPr>
              <w:t>the source of EF of natural gas.</w:t>
            </w:r>
          </w:p>
          <w:p w14:paraId="0F11858C" w14:textId="77777777" w:rsidR="00EB69F5" w:rsidRDefault="00EB69F5" w:rsidP="00EB69F5">
            <w:pPr>
              <w:rPr>
                <w:kern w:val="0"/>
                <w:szCs w:val="22"/>
              </w:rPr>
            </w:pPr>
            <w:r>
              <w:rPr>
                <w:kern w:val="0"/>
                <w:szCs w:val="22"/>
              </w:rPr>
              <w:t xml:space="preserve">CDM Methodological tool </w:t>
            </w:r>
            <w:r>
              <w:rPr>
                <w:kern w:val="0"/>
                <w:szCs w:val="22"/>
              </w:rPr>
              <w:lastRenderedPageBreak/>
              <w:t>"Determining the baseline efficiency of thermal or electric energy generation systems version 02.0" for the default efficiency for off-grid power plants.</w:t>
            </w:r>
          </w:p>
          <w:p w14:paraId="2E3D02A2" w14:textId="50EBF5E2" w:rsidR="00EB69F5" w:rsidRDefault="00EB69F5" w:rsidP="00EB69F5">
            <w:pPr>
              <w:adjustRightInd w:val="0"/>
              <w:snapToGrid w:val="0"/>
              <w:spacing w:line="280" w:lineRule="exact"/>
              <w:rPr>
                <w:kern w:val="0"/>
                <w:szCs w:val="22"/>
              </w:rPr>
            </w:pPr>
          </w:p>
          <w:p w14:paraId="0744BA25" w14:textId="70C15E50" w:rsidR="00E64041" w:rsidRPr="00E64041" w:rsidRDefault="00E64041" w:rsidP="00EB69F5">
            <w:pPr>
              <w:adjustRightInd w:val="0"/>
              <w:snapToGrid w:val="0"/>
              <w:spacing w:line="280" w:lineRule="exact"/>
              <w:rPr>
                <w:b/>
                <w:kern w:val="0"/>
                <w:szCs w:val="22"/>
              </w:rPr>
            </w:pPr>
            <w:r w:rsidRPr="00E64041">
              <w:rPr>
                <w:rFonts w:hint="eastAsia"/>
                <w:b/>
                <w:kern w:val="0"/>
                <w:szCs w:val="22"/>
              </w:rPr>
              <w:t>C</w:t>
            </w:r>
            <w:r w:rsidRPr="00E64041">
              <w:rPr>
                <w:b/>
                <w:kern w:val="0"/>
                <w:szCs w:val="22"/>
              </w:rPr>
              <w:t>ase 3)</w:t>
            </w:r>
          </w:p>
          <w:p w14:paraId="759AD239" w14:textId="77777777" w:rsidR="00EB69F5" w:rsidRPr="00095FB6" w:rsidRDefault="00EB69F5" w:rsidP="00EB69F5">
            <w:pPr>
              <w:adjustRightInd w:val="0"/>
              <w:snapToGrid w:val="0"/>
              <w:spacing w:line="280" w:lineRule="exact"/>
            </w:pPr>
            <w:r w:rsidRPr="00095FB6">
              <w:t>[Electricity</w:t>
            </w:r>
            <w:r w:rsidRPr="00095FB6">
              <w:rPr>
                <w:lang w:val="en-GB"/>
              </w:rPr>
              <w:t xml:space="preserve"> </w:t>
            </w:r>
            <w:r>
              <w:rPr>
                <w:lang w:val="en-GB"/>
              </w:rPr>
              <w:t xml:space="preserve">directly </w:t>
            </w:r>
            <w:r w:rsidRPr="00095FB6">
              <w:rPr>
                <w:lang w:val="en-GB"/>
              </w:rPr>
              <w:t xml:space="preserve">supplied from other sources </w:t>
            </w:r>
            <w:r w:rsidRPr="0077437B">
              <w:rPr>
                <w:lang w:val="en-GB"/>
              </w:rPr>
              <w:t>including cogeneration system</w:t>
            </w:r>
            <w:r w:rsidRPr="00095FB6">
              <w:t>]</w:t>
            </w:r>
          </w:p>
          <w:p w14:paraId="4F7FB896" w14:textId="77777777" w:rsidR="00EB69F5" w:rsidRPr="00D914A2" w:rsidRDefault="00EB69F5" w:rsidP="00EB69F5">
            <w:pPr>
              <w:rPr>
                <w:kern w:val="0"/>
                <w:szCs w:val="22"/>
                <w:u w:val="single"/>
              </w:rPr>
            </w:pPr>
            <w:r w:rsidRPr="00D914A2">
              <w:rPr>
                <w:kern w:val="0"/>
                <w:szCs w:val="22"/>
                <w:u w:val="single"/>
              </w:rPr>
              <w:t xml:space="preserve">For </w:t>
            </w:r>
            <w:r>
              <w:rPr>
                <w:kern w:val="0"/>
                <w:szCs w:val="22"/>
                <w:u w:val="single"/>
              </w:rPr>
              <w:t>O</w:t>
            </w:r>
            <w:r w:rsidRPr="00D914A2">
              <w:rPr>
                <w:kern w:val="0"/>
                <w:szCs w:val="22"/>
                <w:u w:val="single"/>
              </w:rPr>
              <w:t>ption a)</w:t>
            </w:r>
          </w:p>
          <w:p w14:paraId="71D93146" w14:textId="6F63AFDA" w:rsidR="00EB69F5" w:rsidRPr="00A71A59" w:rsidRDefault="00EB69F5" w:rsidP="00EB69F5">
            <w:pPr>
              <w:adjustRightInd w:val="0"/>
              <w:snapToGrid w:val="0"/>
              <w:spacing w:line="280" w:lineRule="exact"/>
            </w:pPr>
            <w:r>
              <w:rPr>
                <w:rFonts w:hint="eastAsia"/>
                <w:kern w:val="0"/>
                <w:szCs w:val="22"/>
              </w:rPr>
              <w:t>T</w:t>
            </w:r>
            <w:r w:rsidRPr="008B4224">
              <w:rPr>
                <w:kern w:val="0"/>
                <w:szCs w:val="22"/>
              </w:rPr>
              <w:t>he evidence</w:t>
            </w:r>
            <w:r>
              <w:rPr>
                <w:kern w:val="0"/>
                <w:szCs w:val="22"/>
              </w:rPr>
              <w:t xml:space="preserve"> </w:t>
            </w:r>
            <w:r w:rsidRPr="008B4224">
              <w:rPr>
                <w:kern w:val="0"/>
                <w:szCs w:val="22"/>
              </w:rPr>
              <w:t>stating information relevant</w:t>
            </w:r>
            <w:r>
              <w:rPr>
                <w:kern w:val="0"/>
                <w:szCs w:val="22"/>
              </w:rPr>
              <w:t xml:space="preserve"> </w:t>
            </w:r>
            <w:r w:rsidRPr="008B4224">
              <w:rPr>
                <w:kern w:val="0"/>
                <w:szCs w:val="22"/>
              </w:rPr>
              <w:t>to the value of emission</w:t>
            </w:r>
            <w:r>
              <w:rPr>
                <w:kern w:val="0"/>
                <w:szCs w:val="22"/>
              </w:rPr>
              <w:t xml:space="preserve"> </w:t>
            </w:r>
            <w:r w:rsidRPr="008B4224">
              <w:rPr>
                <w:kern w:val="0"/>
                <w:szCs w:val="22"/>
              </w:rPr>
              <w:t xml:space="preserve">factor </w:t>
            </w:r>
            <w:r w:rsidR="00911094">
              <w:rPr>
                <w:kern w:val="0"/>
                <w:szCs w:val="22"/>
              </w:rPr>
              <w:t>(</w:t>
            </w:r>
            <w:r w:rsidRPr="008B4224">
              <w:rPr>
                <w:kern w:val="0"/>
                <w:szCs w:val="22"/>
              </w:rPr>
              <w:t>e.g. data of power</w:t>
            </w:r>
            <w:r>
              <w:rPr>
                <w:kern w:val="0"/>
                <w:szCs w:val="22"/>
              </w:rPr>
              <w:t xml:space="preserve"> </w:t>
            </w:r>
            <w:r w:rsidRPr="008B4224">
              <w:rPr>
                <w:kern w:val="0"/>
                <w:szCs w:val="22"/>
              </w:rPr>
              <w:t>generation, type of power</w:t>
            </w:r>
            <w:r>
              <w:rPr>
                <w:kern w:val="0"/>
                <w:szCs w:val="22"/>
              </w:rPr>
              <w:t xml:space="preserve"> </w:t>
            </w:r>
            <w:r w:rsidRPr="008B4224">
              <w:rPr>
                <w:kern w:val="0"/>
                <w:szCs w:val="22"/>
              </w:rPr>
              <w:t>plant, type of fossil fuel,</w:t>
            </w:r>
            <w:r>
              <w:rPr>
                <w:kern w:val="0"/>
                <w:szCs w:val="22"/>
              </w:rPr>
              <w:t xml:space="preserve"> </w:t>
            </w:r>
            <w:r w:rsidRPr="008B4224">
              <w:rPr>
                <w:kern w:val="0"/>
                <w:szCs w:val="22"/>
              </w:rPr>
              <w:t>period of time</w:t>
            </w:r>
            <w:r w:rsidR="00911094">
              <w:rPr>
                <w:kern w:val="0"/>
                <w:szCs w:val="22"/>
              </w:rPr>
              <w:t>)</w:t>
            </w:r>
            <w:r w:rsidRPr="008B4224">
              <w:rPr>
                <w:kern w:val="0"/>
                <w:szCs w:val="22"/>
              </w:rPr>
              <w:t>.</w:t>
            </w:r>
          </w:p>
        </w:tc>
      </w:tr>
      <w:tr w:rsidR="002644FF" w:rsidRPr="00C62CEF" w14:paraId="38ED8597" w14:textId="77777777" w:rsidTr="00EB69F5">
        <w:tc>
          <w:tcPr>
            <w:tcW w:w="1242" w:type="dxa"/>
            <w:shd w:val="clear" w:color="auto" w:fill="auto"/>
          </w:tcPr>
          <w:p w14:paraId="0424FC08" w14:textId="77777777" w:rsidR="002644FF" w:rsidRPr="00D73B08" w:rsidRDefault="007C0067" w:rsidP="002644FF">
            <w:pPr>
              <w:rPr>
                <w:i/>
                <w:noProof/>
              </w:rPr>
            </w:pPr>
            <w:r>
              <w:rPr>
                <w:rFonts w:eastAsia="HG丸ｺﾞｼｯｸM-PRO"/>
                <w:i/>
              </w:rPr>
              <w:lastRenderedPageBreak/>
              <w:t>η</w:t>
            </w:r>
            <w:r w:rsidR="00B16FA7">
              <w:rPr>
                <w:i/>
                <w:vertAlign w:val="subscript"/>
              </w:rPr>
              <w:t>PJ</w:t>
            </w:r>
            <w:r w:rsidR="002644FF" w:rsidRPr="00D73B08">
              <w:rPr>
                <w:rFonts w:hint="eastAsia"/>
                <w:i/>
                <w:vertAlign w:val="subscript"/>
              </w:rPr>
              <w:t>h</w:t>
            </w:r>
          </w:p>
        </w:tc>
        <w:tc>
          <w:tcPr>
            <w:tcW w:w="4820" w:type="dxa"/>
            <w:shd w:val="clear" w:color="auto" w:fill="auto"/>
          </w:tcPr>
          <w:p w14:paraId="19E57814" w14:textId="60740EAB" w:rsidR="00B16FA7" w:rsidRDefault="002644FF" w:rsidP="002644FF">
            <w:pPr>
              <w:jc w:val="left"/>
              <w:rPr>
                <w:szCs w:val="22"/>
              </w:rPr>
            </w:pPr>
            <w:r w:rsidRPr="00E13E1B">
              <w:rPr>
                <w:szCs w:val="22"/>
              </w:rPr>
              <w:t xml:space="preserve">Efficiency of the </w:t>
            </w:r>
            <w:r w:rsidR="00B16FA7">
              <w:rPr>
                <w:szCs w:val="22"/>
              </w:rPr>
              <w:t>project</w:t>
            </w:r>
            <w:r w:rsidR="00B16FA7" w:rsidRPr="00E13E1B">
              <w:rPr>
                <w:rFonts w:hint="eastAsia"/>
                <w:szCs w:val="22"/>
              </w:rPr>
              <w:t xml:space="preserve"> </w:t>
            </w:r>
            <w:r>
              <w:rPr>
                <w:rFonts w:hint="eastAsia"/>
                <w:szCs w:val="22"/>
              </w:rPr>
              <w:t xml:space="preserve">boiler </w:t>
            </w:r>
            <w:r w:rsidRPr="00E13E1B">
              <w:rPr>
                <w:rFonts w:hint="eastAsia"/>
                <w:szCs w:val="22"/>
              </w:rPr>
              <w:t xml:space="preserve">for </w:t>
            </w:r>
            <w:r>
              <w:rPr>
                <w:szCs w:val="22"/>
              </w:rPr>
              <w:t>steam supply</w:t>
            </w:r>
            <w:r w:rsidR="007F659F">
              <w:rPr>
                <w:szCs w:val="22"/>
              </w:rPr>
              <w:t>.</w:t>
            </w:r>
            <w:r w:rsidR="00EC792A">
              <w:rPr>
                <w:szCs w:val="22"/>
              </w:rPr>
              <w:t xml:space="preserve"> </w:t>
            </w:r>
            <w:r w:rsidR="00823D2E">
              <w:rPr>
                <w:szCs w:val="22"/>
              </w:rPr>
              <w:t xml:space="preserve">If multiple boilers are installed, the </w:t>
            </w:r>
            <w:r w:rsidR="00E522D2">
              <w:rPr>
                <w:rFonts w:hint="eastAsia"/>
                <w:szCs w:val="22"/>
              </w:rPr>
              <w:t>most</w:t>
            </w:r>
            <w:r w:rsidR="00E522D2">
              <w:rPr>
                <w:szCs w:val="22"/>
              </w:rPr>
              <w:t xml:space="preserve"> </w:t>
            </w:r>
            <w:r w:rsidR="00823D2E">
              <w:rPr>
                <w:szCs w:val="22"/>
              </w:rPr>
              <w:t>efficient value is applied.</w:t>
            </w:r>
          </w:p>
          <w:p w14:paraId="133C6173" w14:textId="77777777" w:rsidR="007C0067" w:rsidRPr="00E522D2" w:rsidRDefault="007C0067" w:rsidP="002644FF">
            <w:pPr>
              <w:jc w:val="left"/>
              <w:rPr>
                <w:szCs w:val="22"/>
              </w:rPr>
            </w:pPr>
          </w:p>
          <w:p w14:paraId="0E732583" w14:textId="77777777" w:rsidR="00806AB7" w:rsidRDefault="00B16FA7" w:rsidP="002644FF">
            <w:pPr>
              <w:jc w:val="left"/>
              <w:rPr>
                <w:szCs w:val="22"/>
              </w:rPr>
            </w:pPr>
            <w:r>
              <w:rPr>
                <w:rFonts w:hint="eastAsia"/>
                <w:szCs w:val="22"/>
              </w:rPr>
              <w:t>In case</w:t>
            </w:r>
            <w:r>
              <w:rPr>
                <w:szCs w:val="22"/>
              </w:rPr>
              <w:t xml:space="preserve"> </w:t>
            </w:r>
            <w:r w:rsidR="007C0067">
              <w:rPr>
                <w:szCs w:val="22"/>
              </w:rPr>
              <w:t>that the efficiency cannot be i</w:t>
            </w:r>
            <w:r>
              <w:rPr>
                <w:szCs w:val="22"/>
              </w:rPr>
              <w:t xml:space="preserve">dentified, </w:t>
            </w:r>
            <w:r w:rsidR="00806AB7">
              <w:rPr>
                <w:szCs w:val="22"/>
              </w:rPr>
              <w:t xml:space="preserve">one of the following </w:t>
            </w:r>
            <w:r>
              <w:rPr>
                <w:szCs w:val="22"/>
              </w:rPr>
              <w:t>default value</w:t>
            </w:r>
            <w:r w:rsidR="00806AB7">
              <w:rPr>
                <w:szCs w:val="22"/>
              </w:rPr>
              <w:t>s</w:t>
            </w:r>
            <w:r>
              <w:rPr>
                <w:szCs w:val="22"/>
              </w:rPr>
              <w:t xml:space="preserve"> </w:t>
            </w:r>
            <w:r w:rsidR="00806AB7">
              <w:rPr>
                <w:szCs w:val="22"/>
              </w:rPr>
              <w:t>is applied according to the fuel used for the boiler</w:t>
            </w:r>
            <w:r w:rsidR="0044469F">
              <w:rPr>
                <w:rFonts w:hint="eastAsia"/>
                <w:szCs w:val="22"/>
              </w:rPr>
              <w:t>.</w:t>
            </w:r>
          </w:p>
          <w:p w14:paraId="7272D6EC" w14:textId="77777777" w:rsidR="00806AB7" w:rsidRDefault="00806AB7" w:rsidP="002644FF">
            <w:pPr>
              <w:jc w:val="left"/>
              <w:rPr>
                <w:szCs w:val="22"/>
              </w:rPr>
            </w:pPr>
          </w:p>
          <w:p w14:paraId="3AAC0EC0" w14:textId="7E420FB7" w:rsidR="00806AB7" w:rsidRDefault="00806AB7" w:rsidP="002644FF">
            <w:pPr>
              <w:jc w:val="left"/>
              <w:rPr>
                <w:szCs w:val="22"/>
              </w:rPr>
            </w:pPr>
            <w:r>
              <w:rPr>
                <w:rFonts w:hint="eastAsia"/>
                <w:szCs w:val="22"/>
              </w:rPr>
              <w:t>Natu</w:t>
            </w:r>
            <w:r>
              <w:rPr>
                <w:szCs w:val="22"/>
              </w:rPr>
              <w:t>r</w:t>
            </w:r>
            <w:r>
              <w:rPr>
                <w:rFonts w:hint="eastAsia"/>
                <w:szCs w:val="22"/>
              </w:rPr>
              <w:t xml:space="preserve">al gas: </w:t>
            </w:r>
            <w:r w:rsidR="003A3CF6">
              <w:rPr>
                <w:szCs w:val="22"/>
              </w:rPr>
              <w:t>0.92</w:t>
            </w:r>
            <w:r w:rsidR="008C7535">
              <w:rPr>
                <w:szCs w:val="22"/>
              </w:rPr>
              <w:t xml:space="preserve"> [-]</w:t>
            </w:r>
          </w:p>
          <w:p w14:paraId="30D2ACA3" w14:textId="78B25715" w:rsidR="002644FF" w:rsidRPr="00A71A59" w:rsidRDefault="00806AB7" w:rsidP="006A27A4">
            <w:pPr>
              <w:jc w:val="left"/>
              <w:rPr>
                <w:rFonts w:eastAsiaTheme="minorEastAsia"/>
                <w:szCs w:val="22"/>
              </w:rPr>
            </w:pPr>
            <w:r>
              <w:rPr>
                <w:rFonts w:hint="eastAsia"/>
                <w:szCs w:val="22"/>
              </w:rPr>
              <w:t xml:space="preserve">Oil: </w:t>
            </w:r>
            <w:r w:rsidR="003A3CF6">
              <w:rPr>
                <w:szCs w:val="22"/>
              </w:rPr>
              <w:t>0.9</w:t>
            </w:r>
            <w:r w:rsidR="008C7535">
              <w:rPr>
                <w:szCs w:val="22"/>
              </w:rPr>
              <w:t xml:space="preserve"> [-]</w:t>
            </w:r>
          </w:p>
        </w:tc>
        <w:tc>
          <w:tcPr>
            <w:tcW w:w="2596" w:type="dxa"/>
            <w:shd w:val="clear" w:color="auto" w:fill="auto"/>
          </w:tcPr>
          <w:p w14:paraId="1D35BDD0" w14:textId="77777777" w:rsidR="00B16FA7" w:rsidRDefault="00B16FA7" w:rsidP="00B16FA7">
            <w:pPr>
              <w:adjustRightInd w:val="0"/>
              <w:snapToGrid w:val="0"/>
              <w:spacing w:line="280" w:lineRule="exact"/>
              <w:rPr>
                <w:szCs w:val="22"/>
              </w:rPr>
            </w:pPr>
            <w:r w:rsidRPr="00BF3449">
              <w:rPr>
                <w:szCs w:val="22"/>
              </w:rPr>
              <w:t xml:space="preserve">Specifications of </w:t>
            </w:r>
            <w:r>
              <w:rPr>
                <w:szCs w:val="22"/>
              </w:rPr>
              <w:t xml:space="preserve">the </w:t>
            </w:r>
            <w:r w:rsidRPr="00BF3449">
              <w:rPr>
                <w:szCs w:val="22"/>
              </w:rPr>
              <w:t xml:space="preserve">project </w:t>
            </w:r>
            <w:r w:rsidR="007C0067">
              <w:rPr>
                <w:szCs w:val="22"/>
              </w:rPr>
              <w:t>boiler</w:t>
            </w:r>
            <w:r w:rsidR="007C0067" w:rsidRPr="00BF3449">
              <w:rPr>
                <w:szCs w:val="22"/>
              </w:rPr>
              <w:t xml:space="preserve"> from</w:t>
            </w:r>
            <w:r>
              <w:rPr>
                <w:szCs w:val="22"/>
              </w:rPr>
              <w:t xml:space="preserve"> </w:t>
            </w:r>
            <w:r>
              <w:rPr>
                <w:rFonts w:hint="eastAsia"/>
                <w:szCs w:val="22"/>
              </w:rPr>
              <w:t>catalogue</w:t>
            </w:r>
            <w:r>
              <w:rPr>
                <w:szCs w:val="22"/>
              </w:rPr>
              <w:t xml:space="preserve"> or</w:t>
            </w:r>
            <w:r w:rsidRPr="00BF3449">
              <w:rPr>
                <w:szCs w:val="22"/>
              </w:rPr>
              <w:t xml:space="preserve"> prepared for the quotation</w:t>
            </w:r>
            <w:r>
              <w:rPr>
                <w:szCs w:val="22"/>
              </w:rPr>
              <w:t>.</w:t>
            </w:r>
          </w:p>
          <w:p w14:paraId="31BF8AD0" w14:textId="77777777" w:rsidR="00B16FA7" w:rsidRDefault="00B16FA7" w:rsidP="00B16FA7">
            <w:pPr>
              <w:adjustRightInd w:val="0"/>
              <w:snapToGrid w:val="0"/>
              <w:spacing w:line="280" w:lineRule="exact"/>
              <w:rPr>
                <w:szCs w:val="22"/>
              </w:rPr>
            </w:pPr>
          </w:p>
          <w:p w14:paraId="1C3D1486" w14:textId="77777777" w:rsidR="007C0067" w:rsidRDefault="007C0067" w:rsidP="00B16FA7">
            <w:pPr>
              <w:adjustRightInd w:val="0"/>
              <w:snapToGrid w:val="0"/>
              <w:spacing w:line="280" w:lineRule="exact"/>
              <w:rPr>
                <w:szCs w:val="22"/>
              </w:rPr>
            </w:pPr>
            <w:r>
              <w:rPr>
                <w:rFonts w:hint="eastAsia"/>
                <w:szCs w:val="22"/>
              </w:rPr>
              <w:t>[Default value]</w:t>
            </w:r>
          </w:p>
          <w:p w14:paraId="6E490CAD" w14:textId="77777777" w:rsidR="007C0067" w:rsidRDefault="007C0067" w:rsidP="007C0067">
            <w:pPr>
              <w:adjustRightInd w:val="0"/>
              <w:snapToGrid w:val="0"/>
              <w:spacing w:line="280" w:lineRule="exact"/>
              <w:rPr>
                <w:kern w:val="0"/>
                <w:szCs w:val="22"/>
              </w:rPr>
            </w:pPr>
            <w:r w:rsidRPr="00A71A59">
              <w:rPr>
                <w:kern w:val="0"/>
                <w:szCs w:val="22"/>
              </w:rPr>
              <w:t xml:space="preserve">CDM Methodological tool "Determining the baseline efficiency of thermal or electric energy generation systems version02.0" for the default efficiency </w:t>
            </w:r>
            <w:r>
              <w:rPr>
                <w:kern w:val="0"/>
                <w:szCs w:val="22"/>
              </w:rPr>
              <w:t>of</w:t>
            </w:r>
            <w:r w:rsidRPr="00A71A59">
              <w:rPr>
                <w:kern w:val="0"/>
                <w:szCs w:val="22"/>
              </w:rPr>
              <w:t xml:space="preserve"> </w:t>
            </w:r>
            <w:r>
              <w:rPr>
                <w:kern w:val="0"/>
                <w:szCs w:val="22"/>
              </w:rPr>
              <w:t>project boiler</w:t>
            </w:r>
            <w:r w:rsidRPr="00A71A59">
              <w:rPr>
                <w:kern w:val="0"/>
                <w:szCs w:val="22"/>
              </w:rPr>
              <w:t>.</w:t>
            </w:r>
          </w:p>
          <w:p w14:paraId="03784B4D" w14:textId="77777777" w:rsidR="002644FF" w:rsidRPr="00A71A59" w:rsidRDefault="007C0067" w:rsidP="00B053D5">
            <w:pPr>
              <w:adjustRightInd w:val="0"/>
              <w:snapToGrid w:val="0"/>
              <w:spacing w:line="280" w:lineRule="exact"/>
            </w:pPr>
            <w:r>
              <w:rPr>
                <w:rFonts w:hint="eastAsia"/>
                <w:noProof/>
              </w:rPr>
              <w:t xml:space="preserve">The </w:t>
            </w:r>
            <w:r w:rsidR="00B053D5">
              <w:rPr>
                <w:noProof/>
              </w:rPr>
              <w:t xml:space="preserve">default </w:t>
            </w:r>
            <w:r w:rsidR="00056081">
              <w:rPr>
                <w:noProof/>
              </w:rPr>
              <w:t xml:space="preserve">values </w:t>
            </w:r>
            <w:r w:rsidR="00056081">
              <w:rPr>
                <w:szCs w:val="22"/>
              </w:rPr>
              <w:t>should</w:t>
            </w:r>
            <w:r w:rsidR="002644FF">
              <w:rPr>
                <w:rFonts w:hint="eastAsia"/>
                <w:szCs w:val="22"/>
              </w:rPr>
              <w:t xml:space="preserve"> be </w:t>
            </w:r>
            <w:r w:rsidR="00B16FA7">
              <w:rPr>
                <w:rFonts w:ascii="TimesNewRomanPSMT" w:hAnsi="TimesNewRomanPSMT" w:cs="TimesNewRomanPSMT"/>
                <w:kern w:val="0"/>
                <w:szCs w:val="22"/>
              </w:rPr>
              <w:t>updated along with the revision of the CDM tool</w:t>
            </w:r>
            <w:r w:rsidR="002644FF">
              <w:rPr>
                <w:rFonts w:hint="eastAsia"/>
                <w:szCs w:val="22"/>
              </w:rPr>
              <w:t>.</w:t>
            </w:r>
          </w:p>
        </w:tc>
      </w:tr>
      <w:tr w:rsidR="002644FF" w:rsidRPr="00C62CEF" w14:paraId="51437D43" w14:textId="77777777" w:rsidTr="00EB69F5">
        <w:tc>
          <w:tcPr>
            <w:tcW w:w="1242" w:type="dxa"/>
            <w:shd w:val="clear" w:color="auto" w:fill="auto"/>
          </w:tcPr>
          <w:p w14:paraId="0B2AC9AD" w14:textId="77777777" w:rsidR="002644FF" w:rsidRPr="00D73B08" w:rsidRDefault="002644FF" w:rsidP="002644FF">
            <w:pPr>
              <w:rPr>
                <w:i/>
              </w:rPr>
            </w:pPr>
            <w:r w:rsidRPr="00D73B08">
              <w:rPr>
                <w:i/>
                <w:noProof/>
              </w:rPr>
              <w:t>EF</w:t>
            </w:r>
            <w:r w:rsidRPr="00D73B08">
              <w:rPr>
                <w:i/>
                <w:noProof/>
                <w:vertAlign w:val="subscript"/>
              </w:rPr>
              <w:t>fuel</w:t>
            </w:r>
          </w:p>
        </w:tc>
        <w:tc>
          <w:tcPr>
            <w:tcW w:w="4820" w:type="dxa"/>
            <w:shd w:val="clear" w:color="auto" w:fill="auto"/>
          </w:tcPr>
          <w:p w14:paraId="0387A0D5" w14:textId="77777777" w:rsidR="002644FF" w:rsidRDefault="002644FF" w:rsidP="002644FF">
            <w:pPr>
              <w:jc w:val="left"/>
            </w:pPr>
            <w:r w:rsidRPr="00250D74">
              <w:t>CO</w:t>
            </w:r>
            <w:r w:rsidRPr="00250D74">
              <w:rPr>
                <w:vertAlign w:val="subscript"/>
              </w:rPr>
              <w:t>2</w:t>
            </w:r>
            <w:r w:rsidRPr="00250D74">
              <w:t xml:space="preserve"> emission factor </w:t>
            </w:r>
            <w:r>
              <w:rPr>
                <w:rFonts w:hint="eastAsia"/>
              </w:rPr>
              <w:t>for</w:t>
            </w:r>
            <w:r w:rsidRPr="00250D74">
              <w:rPr>
                <w:rFonts w:hint="eastAsia"/>
              </w:rPr>
              <w:t xml:space="preserve"> the</w:t>
            </w:r>
            <w:r>
              <w:t xml:space="preserve"> fuel </w:t>
            </w:r>
            <w:r w:rsidRPr="00250D74">
              <w:rPr>
                <w:rFonts w:hint="eastAsia"/>
              </w:rPr>
              <w:t>consumed</w:t>
            </w:r>
            <w:r w:rsidRPr="00250D74">
              <w:t xml:space="preserve"> by the </w:t>
            </w:r>
            <w:r w:rsidR="00806AB7">
              <w:t>project</w:t>
            </w:r>
            <w:r w:rsidRPr="00250D74">
              <w:rPr>
                <w:rFonts w:hint="eastAsia"/>
              </w:rPr>
              <w:t xml:space="preserve"> </w:t>
            </w:r>
            <w:r>
              <w:t>boiler</w:t>
            </w:r>
            <w:r w:rsidRPr="00250D74">
              <w:t xml:space="preserve"> </w:t>
            </w:r>
            <w:r w:rsidRPr="00250D74">
              <w:rPr>
                <w:rFonts w:hint="eastAsia"/>
              </w:rPr>
              <w:t>for heating energy generation</w:t>
            </w:r>
            <w:r w:rsidRPr="00250D74" w:rsidDel="005C5416">
              <w:t xml:space="preserve"> </w:t>
            </w:r>
            <w:r w:rsidRPr="00250D74">
              <w:t>[tCO</w:t>
            </w:r>
            <w:r w:rsidRPr="00250D74">
              <w:rPr>
                <w:vertAlign w:val="subscript"/>
              </w:rPr>
              <w:t>2</w:t>
            </w:r>
            <w:r w:rsidRPr="00250D74">
              <w:t>/GJ]</w:t>
            </w:r>
          </w:p>
          <w:p w14:paraId="0531BA96" w14:textId="77777777" w:rsidR="0044469F" w:rsidRDefault="0044469F" w:rsidP="002644FF">
            <w:pPr>
              <w:jc w:val="left"/>
            </w:pPr>
          </w:p>
          <w:p w14:paraId="5FCFD09A" w14:textId="77777777" w:rsidR="0044469F" w:rsidRDefault="0044469F" w:rsidP="002644FF">
            <w:pPr>
              <w:jc w:val="left"/>
            </w:pPr>
          </w:p>
          <w:p w14:paraId="4282820E" w14:textId="77777777" w:rsidR="0044469F" w:rsidRDefault="0044469F" w:rsidP="0044469F">
            <w:pPr>
              <w:jc w:val="left"/>
              <w:rPr>
                <w:szCs w:val="22"/>
              </w:rPr>
            </w:pPr>
            <w:r>
              <w:rPr>
                <w:rFonts w:hint="eastAsia"/>
                <w:szCs w:val="22"/>
              </w:rPr>
              <w:t>In case</w:t>
            </w:r>
            <w:r>
              <w:rPr>
                <w:szCs w:val="22"/>
              </w:rPr>
              <w:t xml:space="preserve"> that the efficiency cannot be identified, one </w:t>
            </w:r>
            <w:r>
              <w:rPr>
                <w:szCs w:val="22"/>
              </w:rPr>
              <w:lastRenderedPageBreak/>
              <w:t>of the following default values is applied according to the fuel used for the boiler</w:t>
            </w:r>
            <w:r>
              <w:rPr>
                <w:rFonts w:hint="eastAsia"/>
                <w:szCs w:val="22"/>
              </w:rPr>
              <w:t>.</w:t>
            </w:r>
          </w:p>
          <w:p w14:paraId="23C43252" w14:textId="77777777" w:rsidR="0044469F" w:rsidRDefault="0044469F" w:rsidP="0044469F">
            <w:pPr>
              <w:jc w:val="left"/>
              <w:rPr>
                <w:szCs w:val="22"/>
              </w:rPr>
            </w:pPr>
          </w:p>
          <w:p w14:paraId="38CB4875" w14:textId="77777777" w:rsidR="0044469F" w:rsidRPr="0044469F" w:rsidRDefault="0044469F" w:rsidP="0044469F">
            <w:pPr>
              <w:jc w:val="left"/>
              <w:rPr>
                <w:szCs w:val="22"/>
              </w:rPr>
            </w:pPr>
            <w:r>
              <w:rPr>
                <w:rFonts w:hint="eastAsia"/>
                <w:szCs w:val="22"/>
              </w:rPr>
              <w:t>Natu</w:t>
            </w:r>
            <w:r>
              <w:rPr>
                <w:szCs w:val="22"/>
              </w:rPr>
              <w:t>r</w:t>
            </w:r>
            <w:r>
              <w:rPr>
                <w:rFonts w:hint="eastAsia"/>
                <w:szCs w:val="22"/>
              </w:rPr>
              <w:t xml:space="preserve">al gas: </w:t>
            </w:r>
            <w:r w:rsidRPr="00A71A59">
              <w:rPr>
                <w:kern w:val="0"/>
                <w:szCs w:val="22"/>
              </w:rPr>
              <w:t>0.0543</w:t>
            </w:r>
            <w:r w:rsidRPr="0044469F">
              <w:rPr>
                <w:szCs w:val="22"/>
              </w:rPr>
              <w:t xml:space="preserve"> </w:t>
            </w:r>
            <w:r w:rsidRPr="00250D74">
              <w:t>[tCO</w:t>
            </w:r>
            <w:r w:rsidRPr="00250D74">
              <w:rPr>
                <w:vertAlign w:val="subscript"/>
              </w:rPr>
              <w:t>2</w:t>
            </w:r>
            <w:r>
              <w:t>/G</w:t>
            </w:r>
            <w:r w:rsidRPr="00250D74">
              <w:t>J]</w:t>
            </w:r>
          </w:p>
          <w:p w14:paraId="1DD069AE" w14:textId="2BF040A7" w:rsidR="002644FF" w:rsidRPr="00A71A59" w:rsidRDefault="0044469F" w:rsidP="002644FF">
            <w:pPr>
              <w:rPr>
                <w:lang w:val="en-GB"/>
              </w:rPr>
            </w:pPr>
            <w:r>
              <w:rPr>
                <w:rFonts w:hint="eastAsia"/>
                <w:szCs w:val="22"/>
              </w:rPr>
              <w:t>Oil:</w:t>
            </w:r>
            <w:r w:rsidRPr="00A71A59">
              <w:rPr>
                <w:kern w:val="0"/>
                <w:szCs w:val="22"/>
              </w:rPr>
              <w:t xml:space="preserve"> 0.0</w:t>
            </w:r>
            <w:r w:rsidR="00264539">
              <w:rPr>
                <w:kern w:val="0"/>
                <w:szCs w:val="22"/>
              </w:rPr>
              <w:t>726</w:t>
            </w:r>
            <w:r w:rsidRPr="0044469F">
              <w:rPr>
                <w:szCs w:val="22"/>
              </w:rPr>
              <w:t xml:space="preserve"> </w:t>
            </w:r>
            <w:r w:rsidRPr="00250D74">
              <w:t>[tCO</w:t>
            </w:r>
            <w:r w:rsidRPr="00250D74">
              <w:rPr>
                <w:vertAlign w:val="subscript"/>
              </w:rPr>
              <w:t>2</w:t>
            </w:r>
            <w:r>
              <w:t>/G</w:t>
            </w:r>
            <w:r w:rsidRPr="00250D74">
              <w:t>J]</w:t>
            </w:r>
          </w:p>
        </w:tc>
        <w:tc>
          <w:tcPr>
            <w:tcW w:w="2596" w:type="dxa"/>
            <w:shd w:val="clear" w:color="auto" w:fill="auto"/>
          </w:tcPr>
          <w:p w14:paraId="5F7306A9" w14:textId="77777777" w:rsidR="002644FF" w:rsidRPr="00B95F82" w:rsidRDefault="002644FF" w:rsidP="002644FF">
            <w:pPr>
              <w:jc w:val="left"/>
              <w:rPr>
                <w:szCs w:val="22"/>
              </w:rPr>
            </w:pPr>
            <w:r w:rsidRPr="00B95F82">
              <w:rPr>
                <w:szCs w:val="22"/>
              </w:rPr>
              <w:lastRenderedPageBreak/>
              <w:t>In the order of preference:</w:t>
            </w:r>
          </w:p>
          <w:p w14:paraId="5AD3620D" w14:textId="77777777" w:rsidR="002644FF" w:rsidRPr="005A1526" w:rsidRDefault="002644FF" w:rsidP="002644FF">
            <w:pPr>
              <w:jc w:val="left"/>
            </w:pPr>
            <w:r w:rsidRPr="00B95F82">
              <w:rPr>
                <w:szCs w:val="22"/>
              </w:rPr>
              <w:t xml:space="preserve">a) values provided by the fuel </w:t>
            </w:r>
            <w:r w:rsidRPr="005A1526">
              <w:t>supplier;</w:t>
            </w:r>
          </w:p>
          <w:p w14:paraId="7A6572B2" w14:textId="77777777" w:rsidR="002644FF" w:rsidRPr="005A1526" w:rsidRDefault="002644FF" w:rsidP="002644FF">
            <w:pPr>
              <w:jc w:val="left"/>
            </w:pPr>
            <w:r w:rsidRPr="005A1526">
              <w:t>b) measurement by the project participants;</w:t>
            </w:r>
          </w:p>
          <w:p w14:paraId="20EE1F09" w14:textId="77777777" w:rsidR="002644FF" w:rsidRPr="005A1526" w:rsidRDefault="002644FF" w:rsidP="002644FF">
            <w:pPr>
              <w:jc w:val="left"/>
            </w:pPr>
            <w:r w:rsidRPr="005A1526">
              <w:t>c) national default values;</w:t>
            </w:r>
          </w:p>
          <w:p w14:paraId="6A296639" w14:textId="77777777" w:rsidR="002644FF" w:rsidRPr="00A21316" w:rsidRDefault="002644FF" w:rsidP="002644FF">
            <w:r w:rsidRPr="005A1526">
              <w:lastRenderedPageBreak/>
              <w:t>d) IPCC default values provided in table 1.4 of Ch.1 Vol.2 of 2006 IPCC Guidelines on National GHG Inventories. Lower value is applied.</w:t>
            </w:r>
          </w:p>
        </w:tc>
      </w:tr>
      <w:tr w:rsidR="001A5099" w:rsidRPr="00C62CEF" w14:paraId="3BD40DBF" w14:textId="77777777" w:rsidTr="00EB69F5">
        <w:tc>
          <w:tcPr>
            <w:tcW w:w="1242" w:type="dxa"/>
            <w:shd w:val="clear" w:color="auto" w:fill="auto"/>
          </w:tcPr>
          <w:p w14:paraId="2529440A" w14:textId="77777777" w:rsidR="001A5099" w:rsidRPr="00D73B08" w:rsidRDefault="00B053D5" w:rsidP="003D3BBD">
            <w:pPr>
              <w:jc w:val="left"/>
              <w:rPr>
                <w:i/>
                <w:szCs w:val="22"/>
              </w:rPr>
            </w:pPr>
            <w:r>
              <w:rPr>
                <w:i/>
                <w:noProof/>
                <w:szCs w:val="22"/>
              </w:rPr>
              <w:lastRenderedPageBreak/>
              <w:t>h</w:t>
            </w:r>
            <w:r w:rsidRPr="00D73B08">
              <w:rPr>
                <w:i/>
                <w:noProof/>
                <w:szCs w:val="22"/>
                <w:vertAlign w:val="subscript"/>
              </w:rPr>
              <w:t>steam</w:t>
            </w:r>
            <w:r w:rsidR="00D73B08">
              <w:rPr>
                <w:i/>
                <w:noProof/>
                <w:szCs w:val="22"/>
                <w:vertAlign w:val="subscript"/>
              </w:rPr>
              <w:t>,i</w:t>
            </w:r>
          </w:p>
        </w:tc>
        <w:tc>
          <w:tcPr>
            <w:tcW w:w="4820" w:type="dxa"/>
            <w:shd w:val="clear" w:color="auto" w:fill="auto"/>
          </w:tcPr>
          <w:p w14:paraId="3B23FF29" w14:textId="77777777" w:rsidR="001C5559" w:rsidRPr="002644FF" w:rsidRDefault="00B053D5" w:rsidP="002E086F">
            <w:pPr>
              <w:rPr>
                <w:szCs w:val="22"/>
              </w:rPr>
            </w:pPr>
            <w:r>
              <w:rPr>
                <w:szCs w:val="22"/>
              </w:rPr>
              <w:t>Specific enthalpy</w:t>
            </w:r>
            <w:r w:rsidR="001C5559" w:rsidRPr="002644FF">
              <w:rPr>
                <w:szCs w:val="22"/>
              </w:rPr>
              <w:t xml:space="preserve"> of supplied steam to the project evaporator</w:t>
            </w:r>
            <w:r w:rsidR="00D73B08">
              <w:rPr>
                <w:szCs w:val="22"/>
              </w:rPr>
              <w:t xml:space="preserve"> </w:t>
            </w:r>
            <w:r w:rsidR="00D73B08" w:rsidRPr="00056081">
              <w:rPr>
                <w:i/>
                <w:szCs w:val="22"/>
              </w:rPr>
              <w:t>i</w:t>
            </w:r>
            <w:r w:rsidR="001C5559" w:rsidRPr="002644FF">
              <w:rPr>
                <w:szCs w:val="22"/>
              </w:rPr>
              <w:t xml:space="preserve"> [MJ/t]</w:t>
            </w:r>
          </w:p>
          <w:p w14:paraId="6F00A554" w14:textId="77777777" w:rsidR="001A5099" w:rsidRDefault="001A5099" w:rsidP="001A5099">
            <w:pPr>
              <w:ind w:leftChars="-25" w:left="-55"/>
              <w:rPr>
                <w:szCs w:val="22"/>
              </w:rPr>
            </w:pPr>
          </w:p>
          <w:p w14:paraId="06D374C4" w14:textId="77777777" w:rsidR="00504134" w:rsidRPr="002644FF" w:rsidRDefault="00A36FEF" w:rsidP="006700E4">
            <w:pPr>
              <w:ind w:leftChars="-25" w:left="-55"/>
              <w:rPr>
                <w:szCs w:val="22"/>
              </w:rPr>
            </w:pPr>
            <w:r>
              <w:rPr>
                <w:rFonts w:hint="eastAsia"/>
                <w:szCs w:val="22"/>
              </w:rPr>
              <w:t>In case</w:t>
            </w:r>
            <w:r>
              <w:rPr>
                <w:szCs w:val="22"/>
              </w:rPr>
              <w:t xml:space="preserve"> that </w:t>
            </w:r>
            <w:r w:rsidR="00C2345E">
              <w:rPr>
                <w:rFonts w:hint="eastAsia"/>
                <w:szCs w:val="22"/>
              </w:rPr>
              <w:t>t</w:t>
            </w:r>
            <w:r w:rsidR="00C2345E">
              <w:rPr>
                <w:szCs w:val="22"/>
              </w:rPr>
              <w:t xml:space="preserve">he value applied for </w:t>
            </w:r>
            <w:r>
              <w:rPr>
                <w:szCs w:val="22"/>
              </w:rPr>
              <w:t xml:space="preserve">this parameter has changed, the newly applied value and its date of occurrence </w:t>
            </w:r>
            <w:r w:rsidR="00B124BB">
              <w:rPr>
                <w:szCs w:val="22"/>
              </w:rPr>
              <w:t>is</w:t>
            </w:r>
            <w:r>
              <w:rPr>
                <w:szCs w:val="22"/>
              </w:rPr>
              <w:t xml:space="preserve"> recorded and stored, then start the new monitoring period with th</w:t>
            </w:r>
            <w:r w:rsidR="006D10C3">
              <w:rPr>
                <w:szCs w:val="22"/>
              </w:rPr>
              <w:t>e new</w:t>
            </w:r>
            <w:r>
              <w:rPr>
                <w:szCs w:val="22"/>
              </w:rPr>
              <w:t xml:space="preserve"> value </w:t>
            </w:r>
            <w:r w:rsidR="000D5253">
              <w:rPr>
                <w:szCs w:val="22"/>
              </w:rPr>
              <w:t xml:space="preserve">as </w:t>
            </w:r>
            <w:r w:rsidR="00B322D3" w:rsidRPr="006700E4">
              <w:rPr>
                <w:rFonts w:hint="eastAsia"/>
                <w:szCs w:val="22"/>
              </w:rPr>
              <w:t xml:space="preserve">fixed </w:t>
            </w:r>
            <w:r w:rsidR="00B322D3" w:rsidRPr="006700E4">
              <w:rPr>
                <w:rFonts w:hint="eastAsia"/>
                <w:b/>
                <w:i/>
                <w:noProof/>
                <w:szCs w:val="22"/>
              </w:rPr>
              <w:t>ex ante</w:t>
            </w:r>
            <w:r w:rsidRPr="006700E4">
              <w:rPr>
                <w:szCs w:val="22"/>
              </w:rPr>
              <w:t>.</w:t>
            </w:r>
          </w:p>
        </w:tc>
        <w:tc>
          <w:tcPr>
            <w:tcW w:w="2596" w:type="dxa"/>
            <w:shd w:val="clear" w:color="auto" w:fill="auto"/>
          </w:tcPr>
          <w:p w14:paraId="79333062" w14:textId="77777777" w:rsidR="001A5099" w:rsidRPr="00884AA8" w:rsidRDefault="001A5099" w:rsidP="001A5099">
            <w:r w:rsidRPr="00884AA8">
              <w:t>Based on steam table using the value</w:t>
            </w:r>
            <w:r w:rsidRPr="00884AA8">
              <w:rPr>
                <w:rFonts w:hint="eastAsia"/>
                <w:kern w:val="0"/>
                <w:szCs w:val="22"/>
              </w:rPr>
              <w:t xml:space="preserve">s in </w:t>
            </w:r>
            <w:r w:rsidRPr="00884AA8">
              <w:rPr>
                <w:kern w:val="0"/>
                <w:szCs w:val="22"/>
              </w:rPr>
              <w:t>o</w:t>
            </w:r>
            <w:r w:rsidRPr="00884AA8">
              <w:rPr>
                <w:rFonts w:hint="eastAsia"/>
                <w:kern w:val="0"/>
                <w:szCs w:val="22"/>
              </w:rPr>
              <w:t xml:space="preserve">perating </w:t>
            </w:r>
            <w:r w:rsidRPr="00884AA8">
              <w:rPr>
                <w:kern w:val="0"/>
                <w:szCs w:val="22"/>
              </w:rPr>
              <w:t>manual</w:t>
            </w:r>
            <w:r w:rsidRPr="00884AA8">
              <w:rPr>
                <w:rFonts w:hint="eastAsia"/>
                <w:kern w:val="0"/>
                <w:szCs w:val="22"/>
              </w:rPr>
              <w:t xml:space="preserve"> </w:t>
            </w:r>
            <w:r w:rsidRPr="00884AA8">
              <w:rPr>
                <w:kern w:val="0"/>
                <w:szCs w:val="22"/>
              </w:rPr>
              <w:t>or a value displayed on the control panel at factory</w:t>
            </w:r>
          </w:p>
        </w:tc>
      </w:tr>
      <w:tr w:rsidR="003D3BBD" w:rsidRPr="00C62CEF" w14:paraId="3DAB23F4" w14:textId="77777777" w:rsidTr="00EB69F5">
        <w:trPr>
          <w:trHeight w:val="3019"/>
        </w:trPr>
        <w:tc>
          <w:tcPr>
            <w:tcW w:w="1242" w:type="dxa"/>
            <w:shd w:val="clear" w:color="auto" w:fill="auto"/>
          </w:tcPr>
          <w:p w14:paraId="512032D3" w14:textId="77777777" w:rsidR="003D3BBD" w:rsidRPr="00D73B08" w:rsidRDefault="00E25127" w:rsidP="003D3BBD">
            <w:pPr>
              <w:jc w:val="left"/>
              <w:rPr>
                <w:i/>
                <w:szCs w:val="22"/>
                <w:highlight w:val="green"/>
              </w:rPr>
            </w:pPr>
            <w:r w:rsidRPr="00D73B08">
              <w:rPr>
                <w:i/>
                <w:noProof/>
                <w:szCs w:val="20"/>
              </w:rPr>
              <w:t>T</w:t>
            </w:r>
            <w:r w:rsidRPr="00D73B08">
              <w:rPr>
                <w:i/>
                <w:noProof/>
                <w:szCs w:val="20"/>
                <w:vertAlign w:val="subscript"/>
              </w:rPr>
              <w:t>inlet</w:t>
            </w:r>
          </w:p>
        </w:tc>
        <w:tc>
          <w:tcPr>
            <w:tcW w:w="4820" w:type="dxa"/>
            <w:shd w:val="clear" w:color="auto" w:fill="auto"/>
          </w:tcPr>
          <w:p w14:paraId="5B4AABB5" w14:textId="77777777" w:rsidR="00731EBA" w:rsidRDefault="00731EBA" w:rsidP="00E25127">
            <w:pPr>
              <w:rPr>
                <w:szCs w:val="22"/>
              </w:rPr>
            </w:pPr>
            <w:r w:rsidRPr="00731EBA">
              <w:rPr>
                <w:szCs w:val="22"/>
              </w:rPr>
              <w:t>Inlet water</w:t>
            </w:r>
            <w:r>
              <w:rPr>
                <w:szCs w:val="22"/>
              </w:rPr>
              <w:t xml:space="preserve"> </w:t>
            </w:r>
            <w:r w:rsidRPr="00731EBA">
              <w:rPr>
                <w:szCs w:val="22"/>
              </w:rPr>
              <w:t>temperature</w:t>
            </w:r>
            <w:r>
              <w:rPr>
                <w:szCs w:val="22"/>
              </w:rPr>
              <w:t xml:space="preserve"> </w:t>
            </w:r>
            <w:r w:rsidRPr="00731EBA">
              <w:rPr>
                <w:szCs w:val="22"/>
              </w:rPr>
              <w:t>for the steam generation</w:t>
            </w:r>
            <w:r>
              <w:rPr>
                <w:szCs w:val="22"/>
              </w:rPr>
              <w:t>.</w:t>
            </w:r>
          </w:p>
          <w:p w14:paraId="5AAA1D89" w14:textId="77777777" w:rsidR="00E25127" w:rsidRDefault="0007405B" w:rsidP="00E25127">
            <w:pPr>
              <w:rPr>
                <w:szCs w:val="22"/>
              </w:rPr>
            </w:pPr>
            <w:r w:rsidRPr="0007405B">
              <w:rPr>
                <w:szCs w:val="22"/>
              </w:rPr>
              <w:t>The highest monthly average</w:t>
            </w:r>
            <w:r>
              <w:rPr>
                <w:szCs w:val="22"/>
              </w:rPr>
              <w:t xml:space="preserve"> </w:t>
            </w:r>
            <w:r w:rsidR="00806AB7">
              <w:rPr>
                <w:szCs w:val="22"/>
              </w:rPr>
              <w:t xml:space="preserve">atmospheric </w:t>
            </w:r>
            <w:r>
              <w:rPr>
                <w:szCs w:val="22"/>
              </w:rPr>
              <w:t>temperature in Thailand</w:t>
            </w:r>
            <w:r w:rsidR="00731EBA">
              <w:rPr>
                <w:szCs w:val="22"/>
              </w:rPr>
              <w:t xml:space="preserve"> is applied</w:t>
            </w:r>
            <w:r w:rsidR="00E25127">
              <w:rPr>
                <w:szCs w:val="22"/>
              </w:rPr>
              <w:t>.</w:t>
            </w:r>
            <w:r>
              <w:rPr>
                <w:szCs w:val="22"/>
              </w:rPr>
              <w:t xml:space="preserve"> </w:t>
            </w:r>
          </w:p>
          <w:p w14:paraId="4B3C085B" w14:textId="3AED0575" w:rsidR="00B061B3" w:rsidRPr="0007405B" w:rsidRDefault="002644FF" w:rsidP="00554FF4">
            <w:pPr>
              <w:rPr>
                <w:szCs w:val="22"/>
              </w:rPr>
            </w:pPr>
            <w:r>
              <w:rPr>
                <w:rFonts w:hint="eastAsia"/>
                <w:szCs w:val="22"/>
              </w:rPr>
              <w:t xml:space="preserve">Default value is set to </w:t>
            </w:r>
            <w:r w:rsidR="0007405B">
              <w:rPr>
                <w:szCs w:val="22"/>
              </w:rPr>
              <w:t>38.5</w:t>
            </w:r>
            <w:r>
              <w:rPr>
                <w:szCs w:val="22"/>
              </w:rPr>
              <w:t xml:space="preserve"> [</w:t>
            </w:r>
            <w:r w:rsidR="00EB69F5" w:rsidRPr="00EB69F5">
              <w:rPr>
                <w:szCs w:val="22"/>
              </w:rPr>
              <w:t>degree Celsius</w:t>
            </w:r>
            <w:r>
              <w:rPr>
                <w:rFonts w:hint="eastAsia"/>
                <w:szCs w:val="22"/>
              </w:rPr>
              <w:t>]</w:t>
            </w:r>
            <w:r w:rsidR="00E25127">
              <w:rPr>
                <w:szCs w:val="22"/>
              </w:rPr>
              <w:t>.</w:t>
            </w:r>
          </w:p>
        </w:tc>
        <w:tc>
          <w:tcPr>
            <w:tcW w:w="2596" w:type="dxa"/>
            <w:shd w:val="clear" w:color="auto" w:fill="auto"/>
          </w:tcPr>
          <w:p w14:paraId="59196100" w14:textId="77777777" w:rsidR="003D3BBD" w:rsidRPr="00E25127" w:rsidRDefault="00E25127" w:rsidP="00E25127">
            <w:pPr>
              <w:rPr>
                <w:szCs w:val="22"/>
              </w:rPr>
            </w:pPr>
            <w:r w:rsidRPr="00B061B3">
              <w:rPr>
                <w:szCs w:val="22"/>
              </w:rPr>
              <w:t>Thai Meteorological Department (2016) "Climatological Data for the Period 1981–2010"</w:t>
            </w:r>
            <w:r>
              <w:rPr>
                <w:szCs w:val="22"/>
              </w:rPr>
              <w:t xml:space="preserve"> u</w:t>
            </w:r>
            <w:r>
              <w:t xml:space="preserve">nless </w:t>
            </w:r>
            <w:r w:rsidRPr="00A71A59">
              <w:t>otherwise instructed by the Joint Committee.</w:t>
            </w:r>
          </w:p>
        </w:tc>
      </w:tr>
      <w:tr w:rsidR="00A0486E" w:rsidRPr="00C62CEF" w14:paraId="08F94E46" w14:textId="77777777" w:rsidTr="00EB69F5">
        <w:tc>
          <w:tcPr>
            <w:tcW w:w="1242" w:type="dxa"/>
            <w:shd w:val="clear" w:color="auto" w:fill="auto"/>
          </w:tcPr>
          <w:p w14:paraId="698F1125" w14:textId="77777777" w:rsidR="00A0486E" w:rsidRPr="00D73B08" w:rsidRDefault="00A0486E" w:rsidP="00DE5A4E">
            <w:pPr>
              <w:jc w:val="left"/>
              <w:rPr>
                <w:i/>
                <w:szCs w:val="22"/>
              </w:rPr>
            </w:pPr>
            <w:r w:rsidRPr="00D73B08">
              <w:rPr>
                <w:rFonts w:hint="eastAsia"/>
                <w:i/>
                <w:szCs w:val="22"/>
              </w:rPr>
              <w:t>LH</w:t>
            </w:r>
            <w:r w:rsidRPr="00D73B08">
              <w:rPr>
                <w:i/>
                <w:szCs w:val="22"/>
                <w:vertAlign w:val="subscript"/>
              </w:rPr>
              <w:t>HT</w:t>
            </w:r>
            <w:r w:rsidR="00D73B08">
              <w:rPr>
                <w:i/>
                <w:szCs w:val="22"/>
                <w:vertAlign w:val="subscript"/>
              </w:rPr>
              <w:t>,i</w:t>
            </w:r>
          </w:p>
        </w:tc>
        <w:tc>
          <w:tcPr>
            <w:tcW w:w="4820" w:type="dxa"/>
            <w:shd w:val="clear" w:color="auto" w:fill="auto"/>
          </w:tcPr>
          <w:p w14:paraId="3091998D" w14:textId="77777777" w:rsidR="000525AF" w:rsidRDefault="00670783" w:rsidP="00670783">
            <w:pPr>
              <w:tabs>
                <w:tab w:val="left" w:pos="1276"/>
              </w:tabs>
              <w:rPr>
                <w:szCs w:val="22"/>
              </w:rPr>
            </w:pPr>
            <w:r>
              <w:rPr>
                <w:rFonts w:hint="eastAsia"/>
                <w:szCs w:val="22"/>
              </w:rPr>
              <w:t>Specific</w:t>
            </w:r>
            <w:r>
              <w:rPr>
                <w:szCs w:val="22"/>
              </w:rPr>
              <w:t xml:space="preserve"> l</w:t>
            </w:r>
            <w:r w:rsidR="00D73B08" w:rsidRPr="00D73B08">
              <w:rPr>
                <w:szCs w:val="22"/>
              </w:rPr>
              <w:t xml:space="preserve">atent heat of the heating temperature of the supplied vapor to the project evaporator </w:t>
            </w:r>
            <w:r w:rsidR="00D73B08" w:rsidRPr="00056081">
              <w:rPr>
                <w:i/>
                <w:szCs w:val="22"/>
              </w:rPr>
              <w:t>i</w:t>
            </w:r>
            <w:r w:rsidR="00D73B08">
              <w:rPr>
                <w:szCs w:val="22"/>
              </w:rPr>
              <w:t xml:space="preserve"> </w:t>
            </w:r>
            <w:r w:rsidR="00D73B08" w:rsidRPr="00D73B08">
              <w:rPr>
                <w:szCs w:val="22"/>
              </w:rPr>
              <w:t>[MJ/t]</w:t>
            </w:r>
          </w:p>
          <w:p w14:paraId="5CBC7948" w14:textId="77777777" w:rsidR="00504134" w:rsidRDefault="00504134" w:rsidP="00670783">
            <w:pPr>
              <w:tabs>
                <w:tab w:val="left" w:pos="1276"/>
              </w:tabs>
              <w:rPr>
                <w:szCs w:val="22"/>
              </w:rPr>
            </w:pPr>
          </w:p>
          <w:p w14:paraId="4585AECD" w14:textId="77777777" w:rsidR="00504134" w:rsidRPr="00A36FEF" w:rsidRDefault="002E6A88" w:rsidP="00B124BB">
            <w:pPr>
              <w:tabs>
                <w:tab w:val="left" w:pos="1276"/>
              </w:tabs>
              <w:rPr>
                <w:szCs w:val="22"/>
              </w:rPr>
            </w:pPr>
            <w:r>
              <w:rPr>
                <w:rFonts w:hint="eastAsia"/>
                <w:szCs w:val="22"/>
              </w:rPr>
              <w:t>In case</w:t>
            </w:r>
            <w:r>
              <w:rPr>
                <w:szCs w:val="22"/>
              </w:rPr>
              <w:t xml:space="preserve"> that this parameter has changed, the newly applied value and its date of occurrence </w:t>
            </w:r>
            <w:r w:rsidR="00B124BB">
              <w:rPr>
                <w:szCs w:val="22"/>
              </w:rPr>
              <w:t>is</w:t>
            </w:r>
            <w:r>
              <w:rPr>
                <w:szCs w:val="22"/>
              </w:rPr>
              <w:t xml:space="preserve"> recorded and stored, then start the new monitoring period with th</w:t>
            </w:r>
            <w:r w:rsidR="006D10C3">
              <w:rPr>
                <w:szCs w:val="22"/>
              </w:rPr>
              <w:t>e new</w:t>
            </w:r>
            <w:r>
              <w:rPr>
                <w:szCs w:val="22"/>
              </w:rPr>
              <w:t xml:space="preserve"> value as </w:t>
            </w:r>
            <w:r w:rsidRPr="006700E4">
              <w:rPr>
                <w:rFonts w:hint="eastAsia"/>
                <w:szCs w:val="22"/>
              </w:rPr>
              <w:t xml:space="preserve">fixed </w:t>
            </w:r>
            <w:r w:rsidRPr="006700E4">
              <w:rPr>
                <w:rFonts w:hint="eastAsia"/>
                <w:b/>
                <w:i/>
                <w:noProof/>
                <w:szCs w:val="22"/>
              </w:rPr>
              <w:t>ex ante</w:t>
            </w:r>
            <w:r w:rsidRPr="006700E4">
              <w:rPr>
                <w:szCs w:val="22"/>
              </w:rPr>
              <w:t>.</w:t>
            </w:r>
          </w:p>
        </w:tc>
        <w:tc>
          <w:tcPr>
            <w:tcW w:w="2596" w:type="dxa"/>
            <w:shd w:val="clear" w:color="auto" w:fill="auto"/>
          </w:tcPr>
          <w:p w14:paraId="348FBAAD" w14:textId="77777777" w:rsidR="00D978C7" w:rsidRPr="00C62CEF" w:rsidRDefault="00A71A59" w:rsidP="00A71A59">
            <w:pPr>
              <w:autoSpaceDE w:val="0"/>
              <w:autoSpaceDN w:val="0"/>
              <w:adjustRightInd w:val="0"/>
              <w:jc w:val="left"/>
            </w:pPr>
            <w:r w:rsidRPr="00C62CEF">
              <w:t>Based on</w:t>
            </w:r>
            <w:r>
              <w:t xml:space="preserve"> steam table using the value</w:t>
            </w:r>
            <w:r>
              <w:rPr>
                <w:rFonts w:hint="eastAsia"/>
                <w:kern w:val="0"/>
                <w:szCs w:val="22"/>
              </w:rPr>
              <w:t xml:space="preserve">s in </w:t>
            </w:r>
            <w:r>
              <w:rPr>
                <w:kern w:val="0"/>
                <w:szCs w:val="22"/>
              </w:rPr>
              <w:t>o</w:t>
            </w:r>
            <w:r w:rsidR="005B215D">
              <w:rPr>
                <w:rFonts w:hint="eastAsia"/>
                <w:kern w:val="0"/>
                <w:szCs w:val="22"/>
              </w:rPr>
              <w:t xml:space="preserve">perating </w:t>
            </w:r>
            <w:r w:rsidR="005B215D">
              <w:rPr>
                <w:kern w:val="0"/>
                <w:szCs w:val="22"/>
              </w:rPr>
              <w:t>manual</w:t>
            </w:r>
            <w:r w:rsidR="005B215D">
              <w:rPr>
                <w:rFonts w:hint="eastAsia"/>
                <w:kern w:val="0"/>
                <w:szCs w:val="22"/>
              </w:rPr>
              <w:t xml:space="preserve"> </w:t>
            </w:r>
            <w:r w:rsidR="005B215D">
              <w:rPr>
                <w:kern w:val="0"/>
                <w:szCs w:val="22"/>
              </w:rPr>
              <w:t>or a value displayed on the control panel at factory</w:t>
            </w:r>
          </w:p>
        </w:tc>
      </w:tr>
      <w:tr w:rsidR="003D3BBD" w:rsidRPr="00C62CEF" w14:paraId="716DFBF2" w14:textId="77777777" w:rsidTr="00EB69F5">
        <w:tc>
          <w:tcPr>
            <w:tcW w:w="1242" w:type="dxa"/>
            <w:shd w:val="clear" w:color="auto" w:fill="auto"/>
          </w:tcPr>
          <w:p w14:paraId="5F3C9B96" w14:textId="77777777" w:rsidR="003D3BBD" w:rsidRPr="00D73B08" w:rsidRDefault="003D3BBD" w:rsidP="00DE5A4E">
            <w:pPr>
              <w:jc w:val="left"/>
              <w:rPr>
                <w:i/>
                <w:szCs w:val="22"/>
              </w:rPr>
            </w:pPr>
            <w:r w:rsidRPr="00D73B08">
              <w:rPr>
                <w:rFonts w:hint="eastAsia"/>
                <w:i/>
                <w:szCs w:val="22"/>
              </w:rPr>
              <w:t>SR</w:t>
            </w:r>
          </w:p>
        </w:tc>
        <w:tc>
          <w:tcPr>
            <w:tcW w:w="4820" w:type="dxa"/>
            <w:shd w:val="clear" w:color="auto" w:fill="auto"/>
          </w:tcPr>
          <w:p w14:paraId="3329A043" w14:textId="77777777" w:rsidR="001C5559" w:rsidRDefault="001C5559" w:rsidP="001C5559">
            <w:pPr>
              <w:tabs>
                <w:tab w:val="left" w:pos="1276"/>
              </w:tabs>
              <w:rPr>
                <w:szCs w:val="22"/>
              </w:rPr>
            </w:pPr>
            <w:r w:rsidRPr="002644FF">
              <w:rPr>
                <w:szCs w:val="22"/>
              </w:rPr>
              <w:t xml:space="preserve">Suction ratio of ejector in the </w:t>
            </w:r>
            <w:r w:rsidR="00056081">
              <w:rPr>
                <w:szCs w:val="22"/>
              </w:rPr>
              <w:t xml:space="preserve">reference </w:t>
            </w:r>
            <w:r w:rsidRPr="002644FF">
              <w:rPr>
                <w:szCs w:val="22"/>
              </w:rPr>
              <w:t>evaporator with thermal vapor recompression</w:t>
            </w:r>
            <w:r w:rsidR="002644FF">
              <w:rPr>
                <w:szCs w:val="22"/>
              </w:rPr>
              <w:t>.</w:t>
            </w:r>
          </w:p>
          <w:p w14:paraId="5EF5EADA" w14:textId="77777777" w:rsidR="002644FF" w:rsidRPr="002644FF" w:rsidRDefault="002644FF" w:rsidP="002644FF">
            <w:pPr>
              <w:tabs>
                <w:tab w:val="left" w:pos="1276"/>
              </w:tabs>
              <w:rPr>
                <w:szCs w:val="22"/>
              </w:rPr>
            </w:pPr>
            <w:r>
              <w:rPr>
                <w:rFonts w:hint="eastAsia"/>
                <w:szCs w:val="22"/>
              </w:rPr>
              <w:t xml:space="preserve">Default value is set to </w:t>
            </w:r>
            <w:r>
              <w:rPr>
                <w:szCs w:val="22"/>
              </w:rPr>
              <w:t xml:space="preserve">1.2 </w:t>
            </w:r>
            <w:r>
              <w:rPr>
                <w:rFonts w:hint="eastAsia"/>
                <w:szCs w:val="22"/>
              </w:rPr>
              <w:t>[-].</w:t>
            </w:r>
          </w:p>
        </w:tc>
        <w:tc>
          <w:tcPr>
            <w:tcW w:w="2596" w:type="dxa"/>
            <w:shd w:val="clear" w:color="auto" w:fill="auto"/>
          </w:tcPr>
          <w:p w14:paraId="1B3F9619" w14:textId="77777777" w:rsidR="003D3BBD" w:rsidRPr="002644FF" w:rsidRDefault="002644FF" w:rsidP="002644FF">
            <w:pPr>
              <w:autoSpaceDE w:val="0"/>
              <w:autoSpaceDN w:val="0"/>
              <w:adjustRightInd w:val="0"/>
              <w:jc w:val="left"/>
            </w:pPr>
            <w:r>
              <w:rPr>
                <w:rFonts w:hint="eastAsia"/>
                <w:szCs w:val="22"/>
              </w:rPr>
              <w:t xml:space="preserve">Value derived from the result of survey. </w:t>
            </w:r>
            <w:r w:rsidR="003D3BBD" w:rsidRPr="002644FF">
              <w:t>Default value</w:t>
            </w:r>
            <w:r>
              <w:t>,</w:t>
            </w:r>
            <w:r w:rsidR="003D3BBD" w:rsidRPr="002644FF">
              <w:t xml:space="preserve"> 1.</w:t>
            </w:r>
            <w:r w:rsidR="000A13C5" w:rsidRPr="002644FF">
              <w:t>2</w:t>
            </w:r>
            <w:r>
              <w:t>,</w:t>
            </w:r>
            <w:r w:rsidR="00D73B08">
              <w:t xml:space="preserve"> </w:t>
            </w:r>
            <w:r>
              <w:rPr>
                <w:rFonts w:hint="eastAsia"/>
                <w:szCs w:val="22"/>
              </w:rPr>
              <w:t xml:space="preserve">should be revised if </w:t>
            </w:r>
            <w:r>
              <w:rPr>
                <w:szCs w:val="22"/>
              </w:rPr>
              <w:t>necessary</w:t>
            </w:r>
            <w:r>
              <w:rPr>
                <w:rFonts w:hint="eastAsia"/>
                <w:szCs w:val="22"/>
              </w:rPr>
              <w:t>.</w:t>
            </w:r>
          </w:p>
        </w:tc>
      </w:tr>
      <w:tr w:rsidR="003D3BBD" w:rsidRPr="00C62CEF" w14:paraId="704F0793" w14:textId="77777777" w:rsidTr="00EB69F5">
        <w:tc>
          <w:tcPr>
            <w:tcW w:w="1242" w:type="dxa"/>
            <w:shd w:val="clear" w:color="auto" w:fill="auto"/>
          </w:tcPr>
          <w:p w14:paraId="23675BF7" w14:textId="77777777" w:rsidR="003D3BBD" w:rsidRPr="002E086F" w:rsidRDefault="003D3BBD" w:rsidP="00DE5A4E">
            <w:pPr>
              <w:jc w:val="left"/>
              <w:rPr>
                <w:szCs w:val="22"/>
                <w:highlight w:val="green"/>
              </w:rPr>
            </w:pPr>
            <w:r w:rsidRPr="00EB4ADD">
              <w:rPr>
                <w:rFonts w:hint="eastAsia"/>
                <w:szCs w:val="22"/>
              </w:rPr>
              <w:t>SPH</w:t>
            </w:r>
          </w:p>
        </w:tc>
        <w:tc>
          <w:tcPr>
            <w:tcW w:w="4820" w:type="dxa"/>
            <w:shd w:val="clear" w:color="auto" w:fill="auto"/>
          </w:tcPr>
          <w:p w14:paraId="4F3FDFAE" w14:textId="69A7765B" w:rsidR="00EB4ADD" w:rsidRPr="00250D74" w:rsidRDefault="00EB4ADD" w:rsidP="00EB4ADD">
            <w:pPr>
              <w:jc w:val="left"/>
              <w:rPr>
                <w:kern w:val="0"/>
              </w:rPr>
            </w:pPr>
            <w:r w:rsidRPr="00250D74">
              <w:rPr>
                <w:rFonts w:hint="eastAsia"/>
                <w:kern w:val="0"/>
              </w:rPr>
              <w:t>Specific heat capacity of water</w:t>
            </w:r>
            <w:r w:rsidR="008C7535">
              <w:rPr>
                <w:kern w:val="0"/>
              </w:rPr>
              <w:t>.</w:t>
            </w:r>
          </w:p>
          <w:p w14:paraId="607504F4" w14:textId="77777777" w:rsidR="003D3BBD" w:rsidRPr="006700E4" w:rsidRDefault="00015841" w:rsidP="006700E4">
            <w:pPr>
              <w:jc w:val="left"/>
            </w:pPr>
            <w:r>
              <w:rPr>
                <w:rFonts w:hint="eastAsia"/>
                <w:szCs w:val="22"/>
              </w:rPr>
              <w:t>Default value is set to</w:t>
            </w:r>
            <w:r>
              <w:rPr>
                <w:rFonts w:hint="eastAsia"/>
                <w:kern w:val="0"/>
              </w:rPr>
              <w:t xml:space="preserve"> 4.1</w:t>
            </w:r>
            <w:r>
              <w:rPr>
                <w:kern w:val="0"/>
              </w:rPr>
              <w:t>8</w:t>
            </w:r>
            <w:r w:rsidR="00EB4ADD">
              <w:rPr>
                <w:kern w:val="0"/>
              </w:rPr>
              <w:t xml:space="preserve"> [</w:t>
            </w:r>
            <w:r w:rsidR="00EB4ADD" w:rsidRPr="00EB69F5">
              <w:rPr>
                <w:szCs w:val="20"/>
              </w:rPr>
              <w:t>MJ/(t</w:t>
            </w:r>
            <w:r w:rsidR="00056081" w:rsidRPr="00EB69F5">
              <w:rPr>
                <w:rFonts w:ascii="ＭＳ 明朝" w:hAnsi="ＭＳ 明朝" w:hint="eastAsia"/>
                <w:sz w:val="20"/>
                <w:szCs w:val="20"/>
              </w:rPr>
              <w:t>∙</w:t>
            </w:r>
            <w:r w:rsidR="00EB4ADD" w:rsidRPr="00EB69F5">
              <w:rPr>
                <w:szCs w:val="20"/>
              </w:rPr>
              <w:t>K)</w:t>
            </w:r>
            <w:r w:rsidR="00EB4ADD" w:rsidRPr="00B053D5">
              <w:rPr>
                <w:szCs w:val="20"/>
              </w:rPr>
              <w:t>]</w:t>
            </w:r>
            <w:r w:rsidR="00EB4ADD">
              <w:rPr>
                <w:sz w:val="20"/>
                <w:szCs w:val="20"/>
              </w:rPr>
              <w:t xml:space="preserve"> </w:t>
            </w:r>
          </w:p>
        </w:tc>
        <w:tc>
          <w:tcPr>
            <w:tcW w:w="2596" w:type="dxa"/>
            <w:shd w:val="clear" w:color="auto" w:fill="auto"/>
          </w:tcPr>
          <w:p w14:paraId="044BF051" w14:textId="77777777" w:rsidR="003D3BBD" w:rsidRPr="000F5BC4" w:rsidRDefault="003D3BBD" w:rsidP="00B91BAD">
            <w:pPr>
              <w:autoSpaceDE w:val="0"/>
              <w:autoSpaceDN w:val="0"/>
              <w:adjustRightInd w:val="0"/>
              <w:jc w:val="left"/>
              <w:rPr>
                <w:highlight w:val="green"/>
              </w:rPr>
            </w:pPr>
          </w:p>
        </w:tc>
      </w:tr>
      <w:tr w:rsidR="005B215D" w:rsidRPr="00C62CEF" w14:paraId="5D84FD90" w14:textId="77777777" w:rsidTr="00EB69F5">
        <w:tc>
          <w:tcPr>
            <w:tcW w:w="1242" w:type="dxa"/>
            <w:shd w:val="clear" w:color="auto" w:fill="auto"/>
          </w:tcPr>
          <w:p w14:paraId="22E27C6E" w14:textId="77777777" w:rsidR="005B215D" w:rsidRPr="00D73B08" w:rsidRDefault="005B215D" w:rsidP="005B215D">
            <w:pPr>
              <w:jc w:val="left"/>
              <w:rPr>
                <w:i/>
                <w:szCs w:val="22"/>
              </w:rPr>
            </w:pPr>
            <w:r w:rsidRPr="00D73B08">
              <w:rPr>
                <w:rFonts w:hint="eastAsia"/>
                <w:i/>
                <w:szCs w:val="22"/>
              </w:rPr>
              <w:lastRenderedPageBreak/>
              <w:t>T</w:t>
            </w:r>
            <w:r w:rsidRPr="00D73B08">
              <w:rPr>
                <w:rFonts w:hint="eastAsia"/>
                <w:i/>
                <w:szCs w:val="22"/>
                <w:vertAlign w:val="subscript"/>
              </w:rPr>
              <w:t>LS</w:t>
            </w:r>
            <w:r w:rsidR="00D73B08">
              <w:rPr>
                <w:i/>
                <w:szCs w:val="22"/>
                <w:vertAlign w:val="subscript"/>
              </w:rPr>
              <w:t>,i</w:t>
            </w:r>
          </w:p>
        </w:tc>
        <w:tc>
          <w:tcPr>
            <w:tcW w:w="4820" w:type="dxa"/>
            <w:shd w:val="clear" w:color="auto" w:fill="auto"/>
          </w:tcPr>
          <w:p w14:paraId="65CC3C55" w14:textId="587460F7" w:rsidR="005B215D" w:rsidRDefault="00D73B08" w:rsidP="005B215D">
            <w:pPr>
              <w:tabs>
                <w:tab w:val="left" w:pos="1276"/>
              </w:tabs>
              <w:rPr>
                <w:noProof/>
                <w:szCs w:val="22"/>
              </w:rPr>
            </w:pPr>
            <w:r w:rsidRPr="00D73B08">
              <w:rPr>
                <w:noProof/>
                <w:szCs w:val="22"/>
              </w:rPr>
              <w:t xml:space="preserve">Temperature of the supplied solution to the project evaporator </w:t>
            </w:r>
            <w:r w:rsidRPr="000B3B05">
              <w:rPr>
                <w:i/>
                <w:noProof/>
                <w:szCs w:val="22"/>
              </w:rPr>
              <w:t>i</w:t>
            </w:r>
            <w:r w:rsidRPr="00D73B08">
              <w:rPr>
                <w:noProof/>
                <w:szCs w:val="22"/>
              </w:rPr>
              <w:t xml:space="preserve"> [degree Celsius]</w:t>
            </w:r>
            <w:r w:rsidR="008C7535">
              <w:rPr>
                <w:noProof/>
                <w:szCs w:val="22"/>
              </w:rPr>
              <w:t>.</w:t>
            </w:r>
          </w:p>
          <w:p w14:paraId="673387CE" w14:textId="77777777" w:rsidR="00504134" w:rsidRDefault="00504134" w:rsidP="005B215D">
            <w:pPr>
              <w:tabs>
                <w:tab w:val="left" w:pos="1276"/>
              </w:tabs>
              <w:rPr>
                <w:noProof/>
                <w:szCs w:val="22"/>
              </w:rPr>
            </w:pPr>
          </w:p>
          <w:p w14:paraId="3EEDDE80" w14:textId="77777777" w:rsidR="00504134" w:rsidRPr="00A36FEF" w:rsidRDefault="002E6A88" w:rsidP="00B124BB">
            <w:pPr>
              <w:tabs>
                <w:tab w:val="left" w:pos="1276"/>
              </w:tabs>
              <w:rPr>
                <w:szCs w:val="22"/>
              </w:rPr>
            </w:pPr>
            <w:r>
              <w:rPr>
                <w:rFonts w:hint="eastAsia"/>
                <w:szCs w:val="22"/>
              </w:rPr>
              <w:t>In case</w:t>
            </w:r>
            <w:r>
              <w:rPr>
                <w:szCs w:val="22"/>
              </w:rPr>
              <w:t xml:space="preserve"> that this parameter has changed, the newly applied value and its date of occurrence </w:t>
            </w:r>
            <w:r w:rsidR="00B124BB">
              <w:rPr>
                <w:szCs w:val="22"/>
              </w:rPr>
              <w:t>is</w:t>
            </w:r>
            <w:r>
              <w:rPr>
                <w:szCs w:val="22"/>
              </w:rPr>
              <w:t xml:space="preserve"> recorded and stored, then start the new monitoring period with th</w:t>
            </w:r>
            <w:r w:rsidR="006D10C3">
              <w:rPr>
                <w:szCs w:val="22"/>
              </w:rPr>
              <w:t>e new</w:t>
            </w:r>
            <w:r>
              <w:rPr>
                <w:szCs w:val="22"/>
              </w:rPr>
              <w:t xml:space="preserve"> value as </w:t>
            </w:r>
            <w:r w:rsidRPr="006700E4">
              <w:rPr>
                <w:rFonts w:hint="eastAsia"/>
                <w:szCs w:val="22"/>
              </w:rPr>
              <w:t xml:space="preserve">fixed </w:t>
            </w:r>
            <w:r w:rsidRPr="006700E4">
              <w:rPr>
                <w:rFonts w:hint="eastAsia"/>
                <w:b/>
                <w:i/>
                <w:noProof/>
                <w:szCs w:val="22"/>
              </w:rPr>
              <w:t>ex ante</w:t>
            </w:r>
            <w:r w:rsidRPr="006700E4">
              <w:rPr>
                <w:szCs w:val="22"/>
              </w:rPr>
              <w:t>.</w:t>
            </w:r>
          </w:p>
        </w:tc>
        <w:tc>
          <w:tcPr>
            <w:tcW w:w="2596" w:type="dxa"/>
            <w:shd w:val="clear" w:color="auto" w:fill="auto"/>
          </w:tcPr>
          <w:p w14:paraId="467DA739" w14:textId="77777777" w:rsidR="005B215D" w:rsidRPr="00C62CEF" w:rsidRDefault="005B215D" w:rsidP="005B215D">
            <w:r w:rsidRPr="005B215D">
              <w:rPr>
                <w:kern w:val="0"/>
                <w:szCs w:val="22"/>
              </w:rPr>
              <w:t>Operating manual or a value displayed on the control panel at factory</w:t>
            </w:r>
          </w:p>
        </w:tc>
      </w:tr>
      <w:tr w:rsidR="005B215D" w:rsidRPr="00C62CEF" w14:paraId="2ABB27D9" w14:textId="77777777" w:rsidTr="00EB69F5">
        <w:tc>
          <w:tcPr>
            <w:tcW w:w="1242" w:type="dxa"/>
            <w:shd w:val="clear" w:color="auto" w:fill="auto"/>
          </w:tcPr>
          <w:p w14:paraId="52005E92" w14:textId="77777777" w:rsidR="005B215D" w:rsidRPr="00D73B08" w:rsidRDefault="005B215D" w:rsidP="005B215D">
            <w:pPr>
              <w:jc w:val="left"/>
              <w:rPr>
                <w:i/>
                <w:szCs w:val="22"/>
              </w:rPr>
            </w:pPr>
            <w:r w:rsidRPr="00D73B08">
              <w:rPr>
                <w:rFonts w:hint="eastAsia"/>
                <w:i/>
                <w:szCs w:val="22"/>
              </w:rPr>
              <w:t>T</w:t>
            </w:r>
            <w:r w:rsidRPr="00D73B08">
              <w:rPr>
                <w:rFonts w:hint="eastAsia"/>
                <w:i/>
                <w:szCs w:val="22"/>
                <w:vertAlign w:val="subscript"/>
              </w:rPr>
              <w:t>EV</w:t>
            </w:r>
            <w:r w:rsidR="00D73B08">
              <w:rPr>
                <w:i/>
                <w:szCs w:val="22"/>
                <w:vertAlign w:val="subscript"/>
              </w:rPr>
              <w:t>,i</w:t>
            </w:r>
          </w:p>
        </w:tc>
        <w:tc>
          <w:tcPr>
            <w:tcW w:w="4820" w:type="dxa"/>
            <w:shd w:val="clear" w:color="auto" w:fill="auto"/>
          </w:tcPr>
          <w:p w14:paraId="7338D809" w14:textId="03B8D0C1" w:rsidR="005B215D" w:rsidRDefault="00D73B08" w:rsidP="005B215D">
            <w:pPr>
              <w:tabs>
                <w:tab w:val="left" w:pos="1276"/>
              </w:tabs>
              <w:rPr>
                <w:szCs w:val="22"/>
              </w:rPr>
            </w:pPr>
            <w:r w:rsidRPr="00D73B08">
              <w:rPr>
                <w:szCs w:val="22"/>
              </w:rPr>
              <w:t xml:space="preserve">Evaporation temperature of the solution at the project evaporator </w:t>
            </w:r>
            <w:r w:rsidRPr="00E133B7">
              <w:rPr>
                <w:i/>
                <w:szCs w:val="22"/>
              </w:rPr>
              <w:t>i</w:t>
            </w:r>
            <w:r w:rsidRPr="00D73B08">
              <w:rPr>
                <w:szCs w:val="22"/>
              </w:rPr>
              <w:t xml:space="preserve"> [degree Celsius]</w:t>
            </w:r>
            <w:r w:rsidR="008C7535">
              <w:rPr>
                <w:szCs w:val="22"/>
              </w:rPr>
              <w:t>.</w:t>
            </w:r>
          </w:p>
          <w:p w14:paraId="66C4B8AB" w14:textId="77777777" w:rsidR="00504134" w:rsidRDefault="00504134" w:rsidP="005B215D">
            <w:pPr>
              <w:tabs>
                <w:tab w:val="left" w:pos="1276"/>
              </w:tabs>
              <w:rPr>
                <w:szCs w:val="22"/>
              </w:rPr>
            </w:pPr>
          </w:p>
          <w:p w14:paraId="23ED6B70" w14:textId="77777777" w:rsidR="00504134" w:rsidRPr="00A36FEF" w:rsidRDefault="002E6A88" w:rsidP="00B124BB">
            <w:pPr>
              <w:tabs>
                <w:tab w:val="left" w:pos="1276"/>
              </w:tabs>
              <w:rPr>
                <w:szCs w:val="22"/>
              </w:rPr>
            </w:pPr>
            <w:r>
              <w:rPr>
                <w:rFonts w:hint="eastAsia"/>
                <w:szCs w:val="22"/>
              </w:rPr>
              <w:t>In case</w:t>
            </w:r>
            <w:r>
              <w:rPr>
                <w:szCs w:val="22"/>
              </w:rPr>
              <w:t xml:space="preserve"> that this parameter has changed, the newly applied value and its date of occurrence </w:t>
            </w:r>
            <w:r w:rsidR="00B124BB">
              <w:rPr>
                <w:szCs w:val="22"/>
              </w:rPr>
              <w:t>is</w:t>
            </w:r>
            <w:r>
              <w:rPr>
                <w:szCs w:val="22"/>
              </w:rPr>
              <w:t xml:space="preserve"> recorded and stored, then start the new monitoring period with th</w:t>
            </w:r>
            <w:r w:rsidR="006D10C3">
              <w:rPr>
                <w:szCs w:val="22"/>
              </w:rPr>
              <w:t>e new</w:t>
            </w:r>
            <w:r>
              <w:rPr>
                <w:szCs w:val="22"/>
              </w:rPr>
              <w:t xml:space="preserve"> value as </w:t>
            </w:r>
            <w:r w:rsidRPr="006700E4">
              <w:rPr>
                <w:rFonts w:hint="eastAsia"/>
                <w:szCs w:val="22"/>
              </w:rPr>
              <w:t xml:space="preserve">fixed </w:t>
            </w:r>
            <w:r w:rsidRPr="006700E4">
              <w:rPr>
                <w:rFonts w:hint="eastAsia"/>
                <w:b/>
                <w:i/>
                <w:noProof/>
                <w:szCs w:val="22"/>
              </w:rPr>
              <w:t>ex ante</w:t>
            </w:r>
            <w:r w:rsidRPr="006700E4">
              <w:rPr>
                <w:szCs w:val="22"/>
              </w:rPr>
              <w:t>.</w:t>
            </w:r>
          </w:p>
        </w:tc>
        <w:tc>
          <w:tcPr>
            <w:tcW w:w="2596" w:type="dxa"/>
            <w:shd w:val="clear" w:color="auto" w:fill="auto"/>
          </w:tcPr>
          <w:p w14:paraId="663F7011" w14:textId="77777777" w:rsidR="005B215D" w:rsidRPr="00C62CEF" w:rsidRDefault="005B215D" w:rsidP="005B215D">
            <w:r w:rsidRPr="005B215D">
              <w:rPr>
                <w:kern w:val="0"/>
                <w:szCs w:val="22"/>
              </w:rPr>
              <w:t>Operating manual or a value displayed on the control panel at factory</w:t>
            </w:r>
          </w:p>
        </w:tc>
      </w:tr>
      <w:tr w:rsidR="00A71A59" w:rsidRPr="00C62CEF" w14:paraId="675A1365" w14:textId="77777777" w:rsidTr="00EB69F5">
        <w:tc>
          <w:tcPr>
            <w:tcW w:w="1242" w:type="dxa"/>
            <w:shd w:val="clear" w:color="auto" w:fill="auto"/>
          </w:tcPr>
          <w:p w14:paraId="68F48A58" w14:textId="77777777" w:rsidR="00A71A59" w:rsidRPr="00D73B08" w:rsidRDefault="00A71A59" w:rsidP="00A71A59">
            <w:pPr>
              <w:jc w:val="left"/>
              <w:rPr>
                <w:i/>
                <w:szCs w:val="22"/>
              </w:rPr>
            </w:pPr>
            <w:r w:rsidRPr="00D73B08">
              <w:rPr>
                <w:rFonts w:hint="eastAsia"/>
                <w:i/>
                <w:szCs w:val="22"/>
              </w:rPr>
              <w:t>LH</w:t>
            </w:r>
            <w:r w:rsidRPr="00D73B08">
              <w:rPr>
                <w:rFonts w:hint="eastAsia"/>
                <w:i/>
                <w:szCs w:val="22"/>
                <w:vertAlign w:val="subscript"/>
              </w:rPr>
              <w:t>EV</w:t>
            </w:r>
            <w:r w:rsidR="00D73B08">
              <w:rPr>
                <w:i/>
                <w:szCs w:val="22"/>
                <w:vertAlign w:val="subscript"/>
              </w:rPr>
              <w:t>,i</w:t>
            </w:r>
          </w:p>
        </w:tc>
        <w:tc>
          <w:tcPr>
            <w:tcW w:w="4820" w:type="dxa"/>
            <w:shd w:val="clear" w:color="auto" w:fill="auto"/>
          </w:tcPr>
          <w:p w14:paraId="086C3BFF" w14:textId="642D3A9A" w:rsidR="00A71A59" w:rsidRDefault="00670783" w:rsidP="00670783">
            <w:pPr>
              <w:tabs>
                <w:tab w:val="left" w:pos="1276"/>
              </w:tabs>
              <w:rPr>
                <w:szCs w:val="22"/>
              </w:rPr>
            </w:pPr>
            <w:r>
              <w:rPr>
                <w:szCs w:val="22"/>
              </w:rPr>
              <w:t>Specific l</w:t>
            </w:r>
            <w:r w:rsidR="00D73B08" w:rsidRPr="00D73B08">
              <w:rPr>
                <w:szCs w:val="22"/>
              </w:rPr>
              <w:t xml:space="preserve">atent heat of the evaporation temperature of solution at the project evaporator </w:t>
            </w:r>
            <w:r w:rsidR="00D73B08" w:rsidRPr="00E133B7">
              <w:rPr>
                <w:i/>
                <w:szCs w:val="22"/>
              </w:rPr>
              <w:t>i</w:t>
            </w:r>
            <w:r w:rsidR="00D73B08" w:rsidRPr="00D73B08">
              <w:rPr>
                <w:szCs w:val="22"/>
              </w:rPr>
              <w:t xml:space="preserve"> [MJ/t]</w:t>
            </w:r>
            <w:r w:rsidR="008C7535">
              <w:rPr>
                <w:szCs w:val="22"/>
              </w:rPr>
              <w:t>.</w:t>
            </w:r>
          </w:p>
          <w:p w14:paraId="3B4659F0" w14:textId="77777777" w:rsidR="00504134" w:rsidRDefault="00504134" w:rsidP="00670783">
            <w:pPr>
              <w:tabs>
                <w:tab w:val="left" w:pos="1276"/>
              </w:tabs>
              <w:rPr>
                <w:szCs w:val="22"/>
              </w:rPr>
            </w:pPr>
          </w:p>
          <w:p w14:paraId="14F51DCA" w14:textId="77777777" w:rsidR="00504134" w:rsidRPr="00D01792" w:rsidRDefault="002E6A88" w:rsidP="00B124BB">
            <w:pPr>
              <w:ind w:leftChars="-25" w:left="-55"/>
              <w:rPr>
                <w:szCs w:val="22"/>
              </w:rPr>
            </w:pPr>
            <w:r>
              <w:rPr>
                <w:rFonts w:hint="eastAsia"/>
                <w:szCs w:val="22"/>
              </w:rPr>
              <w:t>In case</w:t>
            </w:r>
            <w:r>
              <w:rPr>
                <w:szCs w:val="22"/>
              </w:rPr>
              <w:t xml:space="preserve"> that this parameter has changed, the newly applied value and its date of occurrence </w:t>
            </w:r>
            <w:r w:rsidR="00B124BB">
              <w:rPr>
                <w:szCs w:val="22"/>
              </w:rPr>
              <w:t>is</w:t>
            </w:r>
            <w:r>
              <w:rPr>
                <w:szCs w:val="22"/>
              </w:rPr>
              <w:t xml:space="preserve"> recorded and stored, then start the new monitoring period with th</w:t>
            </w:r>
            <w:r w:rsidR="006D10C3">
              <w:rPr>
                <w:szCs w:val="22"/>
              </w:rPr>
              <w:t>e</w:t>
            </w:r>
            <w:r>
              <w:rPr>
                <w:szCs w:val="22"/>
              </w:rPr>
              <w:t xml:space="preserve"> </w:t>
            </w:r>
            <w:r w:rsidR="006D10C3">
              <w:rPr>
                <w:szCs w:val="22"/>
              </w:rPr>
              <w:t xml:space="preserve">new </w:t>
            </w:r>
            <w:r>
              <w:rPr>
                <w:szCs w:val="22"/>
              </w:rPr>
              <w:t>value as</w:t>
            </w:r>
            <w:r w:rsidR="00E133B7">
              <w:rPr>
                <w:szCs w:val="22"/>
              </w:rPr>
              <w:t xml:space="preserve"> f</w:t>
            </w:r>
            <w:r w:rsidRPr="006700E4">
              <w:rPr>
                <w:rFonts w:hint="eastAsia"/>
                <w:szCs w:val="22"/>
              </w:rPr>
              <w:t xml:space="preserve">ixed </w:t>
            </w:r>
            <w:r w:rsidRPr="006700E4">
              <w:rPr>
                <w:rFonts w:hint="eastAsia"/>
                <w:b/>
                <w:i/>
                <w:noProof/>
                <w:szCs w:val="22"/>
              </w:rPr>
              <w:t>ex ante</w:t>
            </w:r>
            <w:r w:rsidRPr="006700E4">
              <w:rPr>
                <w:szCs w:val="22"/>
              </w:rPr>
              <w:t>.</w:t>
            </w:r>
          </w:p>
        </w:tc>
        <w:tc>
          <w:tcPr>
            <w:tcW w:w="2596" w:type="dxa"/>
            <w:shd w:val="clear" w:color="auto" w:fill="auto"/>
          </w:tcPr>
          <w:p w14:paraId="1A847A71" w14:textId="77777777" w:rsidR="00A71A59" w:rsidRPr="00C62CEF" w:rsidRDefault="00A71A59" w:rsidP="00A71A59">
            <w:r w:rsidRPr="00C62CEF">
              <w:t>Based on</w:t>
            </w:r>
            <w:r>
              <w:t xml:space="preserve"> steam table using the value</w:t>
            </w:r>
            <w:r>
              <w:rPr>
                <w:rFonts w:hint="eastAsia"/>
                <w:kern w:val="0"/>
                <w:szCs w:val="22"/>
              </w:rPr>
              <w:t xml:space="preserve">s in </w:t>
            </w:r>
            <w:r>
              <w:rPr>
                <w:kern w:val="0"/>
                <w:szCs w:val="22"/>
              </w:rPr>
              <w:t>o</w:t>
            </w:r>
            <w:r>
              <w:rPr>
                <w:rFonts w:hint="eastAsia"/>
                <w:kern w:val="0"/>
                <w:szCs w:val="22"/>
              </w:rPr>
              <w:t xml:space="preserve">perating </w:t>
            </w:r>
            <w:r>
              <w:rPr>
                <w:kern w:val="0"/>
                <w:szCs w:val="22"/>
              </w:rPr>
              <w:t>manual</w:t>
            </w:r>
            <w:r>
              <w:rPr>
                <w:rFonts w:hint="eastAsia"/>
                <w:kern w:val="0"/>
                <w:szCs w:val="22"/>
              </w:rPr>
              <w:t xml:space="preserve"> </w:t>
            </w:r>
            <w:r>
              <w:rPr>
                <w:kern w:val="0"/>
                <w:szCs w:val="22"/>
              </w:rPr>
              <w:t>or a value displayed on the control panel at factory</w:t>
            </w:r>
          </w:p>
        </w:tc>
      </w:tr>
    </w:tbl>
    <w:p w14:paraId="05A6FB70" w14:textId="3CD54DD4" w:rsidR="00F516C7" w:rsidRDefault="00F516C7" w:rsidP="006700E4">
      <w:pPr>
        <w:ind w:right="1760"/>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E179515" w14:textId="49BF2304" w:rsidR="00C31AFA" w:rsidRDefault="00C31AFA" w:rsidP="006700E4">
      <w:pPr>
        <w:ind w:right="1760"/>
      </w:pPr>
    </w:p>
    <w:p w14:paraId="7F40F880" w14:textId="77777777" w:rsidR="00C31AFA" w:rsidRPr="00293B3A" w:rsidRDefault="00C31AFA" w:rsidP="00C31AFA">
      <w:pPr>
        <w:rPr>
          <w:lang w:val="en-GB"/>
        </w:rPr>
      </w:pPr>
      <w:r w:rsidRPr="00293B3A">
        <w:rPr>
          <w:lang w:val="en-GB"/>
        </w:rPr>
        <w:t xml:space="preserve">History of the </w:t>
      </w:r>
      <w:r>
        <w:rPr>
          <w:lang w:val="en-GB"/>
        </w:rPr>
        <w:t>document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28"/>
        <w:gridCol w:w="5386"/>
      </w:tblGrid>
      <w:tr w:rsidR="00C31AFA" w:rsidRPr="00293B3A" w14:paraId="2E10FB86" w14:textId="77777777" w:rsidTr="00C31AFA">
        <w:tc>
          <w:tcPr>
            <w:tcW w:w="1228" w:type="dxa"/>
            <w:shd w:val="clear" w:color="auto" w:fill="C6D9F1"/>
          </w:tcPr>
          <w:p w14:paraId="7A8A4281" w14:textId="77777777" w:rsidR="00C31AFA" w:rsidRPr="00293B3A" w:rsidRDefault="00C31AFA" w:rsidP="002562B2">
            <w:pPr>
              <w:jc w:val="center"/>
              <w:rPr>
                <w:lang w:val="en-GB"/>
              </w:rPr>
            </w:pPr>
            <w:r w:rsidRPr="00293B3A">
              <w:rPr>
                <w:lang w:val="en-GB"/>
              </w:rPr>
              <w:t>Version</w:t>
            </w:r>
          </w:p>
        </w:tc>
        <w:tc>
          <w:tcPr>
            <w:tcW w:w="2028" w:type="dxa"/>
            <w:shd w:val="clear" w:color="auto" w:fill="C6D9F1"/>
          </w:tcPr>
          <w:p w14:paraId="25264062" w14:textId="77777777" w:rsidR="00C31AFA" w:rsidRPr="00293B3A" w:rsidRDefault="00C31AFA" w:rsidP="002562B2">
            <w:pPr>
              <w:jc w:val="center"/>
              <w:rPr>
                <w:lang w:val="en-GB"/>
              </w:rPr>
            </w:pPr>
            <w:r w:rsidRPr="00293B3A">
              <w:rPr>
                <w:lang w:val="en-GB"/>
              </w:rPr>
              <w:t>Date</w:t>
            </w:r>
          </w:p>
        </w:tc>
        <w:tc>
          <w:tcPr>
            <w:tcW w:w="5386" w:type="dxa"/>
            <w:shd w:val="clear" w:color="auto" w:fill="C6D9F1"/>
          </w:tcPr>
          <w:p w14:paraId="4780AA45" w14:textId="77777777" w:rsidR="00C31AFA" w:rsidRPr="00293B3A" w:rsidRDefault="00C31AFA" w:rsidP="002562B2">
            <w:pPr>
              <w:jc w:val="center"/>
              <w:rPr>
                <w:lang w:val="en-GB"/>
              </w:rPr>
            </w:pPr>
            <w:r w:rsidRPr="00293B3A">
              <w:rPr>
                <w:lang w:val="en-GB"/>
              </w:rPr>
              <w:t>Contents revised</w:t>
            </w:r>
          </w:p>
        </w:tc>
      </w:tr>
      <w:tr w:rsidR="00C31AFA" w:rsidRPr="00293B3A" w14:paraId="7D0F4406" w14:textId="77777777" w:rsidTr="00C31AFA">
        <w:tc>
          <w:tcPr>
            <w:tcW w:w="1228" w:type="dxa"/>
            <w:shd w:val="clear" w:color="auto" w:fill="auto"/>
          </w:tcPr>
          <w:p w14:paraId="5C8E1114" w14:textId="77777777" w:rsidR="00C31AFA" w:rsidRPr="00293B3A" w:rsidRDefault="00C31AFA" w:rsidP="002562B2">
            <w:pPr>
              <w:rPr>
                <w:color w:val="000000" w:themeColor="text1"/>
                <w:lang w:val="en-GB"/>
              </w:rPr>
            </w:pPr>
            <w:r>
              <w:rPr>
                <w:rFonts w:hint="eastAsia"/>
                <w:color w:val="000000" w:themeColor="text1"/>
                <w:lang w:val="en-GB"/>
              </w:rPr>
              <w:t>01.0</w:t>
            </w:r>
          </w:p>
        </w:tc>
        <w:tc>
          <w:tcPr>
            <w:tcW w:w="2028" w:type="dxa"/>
            <w:shd w:val="clear" w:color="auto" w:fill="auto"/>
          </w:tcPr>
          <w:p w14:paraId="51321E75" w14:textId="77777777" w:rsidR="00C31AFA" w:rsidRPr="00293B3A" w:rsidRDefault="00C31AFA" w:rsidP="002562B2">
            <w:pPr>
              <w:rPr>
                <w:color w:val="000000" w:themeColor="text1"/>
                <w:lang w:val="en-GB"/>
              </w:rPr>
            </w:pPr>
            <w:r>
              <w:rPr>
                <w:rFonts w:hint="eastAsia"/>
              </w:rPr>
              <w:t>20</w:t>
            </w:r>
            <w:r>
              <w:t xml:space="preserve"> </w:t>
            </w:r>
            <w:r>
              <w:rPr>
                <w:rFonts w:hint="eastAsia"/>
              </w:rPr>
              <w:t>September 2021</w:t>
            </w:r>
          </w:p>
        </w:tc>
        <w:tc>
          <w:tcPr>
            <w:tcW w:w="5386" w:type="dxa"/>
            <w:shd w:val="clear" w:color="auto" w:fill="auto"/>
          </w:tcPr>
          <w:p w14:paraId="0AC74174" w14:textId="77777777" w:rsidR="00C31AFA" w:rsidRPr="00C77D03" w:rsidRDefault="00C31AFA" w:rsidP="002562B2">
            <w:pPr>
              <w:rPr>
                <w:szCs w:val="22"/>
              </w:rPr>
            </w:pPr>
            <w:r w:rsidRPr="00C77D03">
              <w:rPr>
                <w:szCs w:val="22"/>
              </w:rPr>
              <w:t>Electronic decision by the Joint Committee</w:t>
            </w:r>
          </w:p>
          <w:p w14:paraId="1926B58B" w14:textId="77777777" w:rsidR="00C31AFA" w:rsidRPr="00293B3A" w:rsidRDefault="00C31AFA" w:rsidP="002562B2">
            <w:pPr>
              <w:rPr>
                <w:color w:val="000000" w:themeColor="text1"/>
                <w:lang w:val="en-GB"/>
              </w:rPr>
            </w:pPr>
            <w:r w:rsidRPr="00C77D03">
              <w:rPr>
                <w:szCs w:val="22"/>
              </w:rPr>
              <w:t>Initial approval.</w:t>
            </w:r>
          </w:p>
        </w:tc>
      </w:tr>
      <w:tr w:rsidR="00C31AFA" w:rsidRPr="00293B3A" w14:paraId="1E538AA2" w14:textId="77777777" w:rsidTr="00C31AFA">
        <w:tc>
          <w:tcPr>
            <w:tcW w:w="1228" w:type="dxa"/>
            <w:shd w:val="clear" w:color="auto" w:fill="auto"/>
          </w:tcPr>
          <w:p w14:paraId="4DB192AA" w14:textId="77777777" w:rsidR="00C31AFA" w:rsidRPr="00293B3A" w:rsidRDefault="00C31AFA" w:rsidP="002562B2">
            <w:pPr>
              <w:rPr>
                <w:color w:val="000000" w:themeColor="text1"/>
                <w:lang w:val="en-GB"/>
              </w:rPr>
            </w:pPr>
          </w:p>
        </w:tc>
        <w:tc>
          <w:tcPr>
            <w:tcW w:w="2028" w:type="dxa"/>
            <w:shd w:val="clear" w:color="auto" w:fill="auto"/>
          </w:tcPr>
          <w:p w14:paraId="30546098" w14:textId="77777777" w:rsidR="00C31AFA" w:rsidRPr="00293B3A" w:rsidRDefault="00C31AFA" w:rsidP="002562B2">
            <w:pPr>
              <w:rPr>
                <w:color w:val="000000" w:themeColor="text1"/>
                <w:lang w:val="en-GB"/>
              </w:rPr>
            </w:pPr>
          </w:p>
        </w:tc>
        <w:tc>
          <w:tcPr>
            <w:tcW w:w="5386" w:type="dxa"/>
            <w:shd w:val="clear" w:color="auto" w:fill="auto"/>
          </w:tcPr>
          <w:p w14:paraId="300A8315" w14:textId="77777777" w:rsidR="00C31AFA" w:rsidRPr="00293B3A" w:rsidRDefault="00C31AFA" w:rsidP="002562B2">
            <w:pPr>
              <w:rPr>
                <w:color w:val="000000" w:themeColor="text1"/>
                <w:lang w:val="en-GB"/>
              </w:rPr>
            </w:pPr>
          </w:p>
        </w:tc>
      </w:tr>
      <w:tr w:rsidR="00C31AFA" w:rsidRPr="00293B3A" w14:paraId="37D7825E" w14:textId="77777777" w:rsidTr="00C31AFA">
        <w:tc>
          <w:tcPr>
            <w:tcW w:w="1228" w:type="dxa"/>
            <w:shd w:val="clear" w:color="auto" w:fill="auto"/>
          </w:tcPr>
          <w:p w14:paraId="05FA1FB4" w14:textId="77777777" w:rsidR="00C31AFA" w:rsidRPr="00293B3A" w:rsidRDefault="00C31AFA" w:rsidP="002562B2">
            <w:pPr>
              <w:rPr>
                <w:color w:val="000000" w:themeColor="text1"/>
                <w:lang w:val="en-GB"/>
              </w:rPr>
            </w:pPr>
          </w:p>
        </w:tc>
        <w:tc>
          <w:tcPr>
            <w:tcW w:w="2028" w:type="dxa"/>
            <w:shd w:val="clear" w:color="auto" w:fill="auto"/>
          </w:tcPr>
          <w:p w14:paraId="679EEE5E" w14:textId="77777777" w:rsidR="00C31AFA" w:rsidRPr="00293B3A" w:rsidRDefault="00C31AFA" w:rsidP="002562B2">
            <w:pPr>
              <w:rPr>
                <w:color w:val="000000" w:themeColor="text1"/>
                <w:lang w:val="en-GB"/>
              </w:rPr>
            </w:pPr>
          </w:p>
        </w:tc>
        <w:tc>
          <w:tcPr>
            <w:tcW w:w="5386" w:type="dxa"/>
            <w:shd w:val="clear" w:color="auto" w:fill="auto"/>
          </w:tcPr>
          <w:p w14:paraId="572B6BE8" w14:textId="77777777" w:rsidR="00C31AFA" w:rsidRPr="00293B3A" w:rsidRDefault="00C31AFA" w:rsidP="002562B2">
            <w:pPr>
              <w:rPr>
                <w:color w:val="000000" w:themeColor="text1"/>
                <w:lang w:val="en-GB"/>
              </w:rPr>
            </w:pPr>
          </w:p>
        </w:tc>
      </w:tr>
    </w:tbl>
    <w:p w14:paraId="44AF28DE" w14:textId="77777777" w:rsidR="00C31AFA" w:rsidRPr="008D0F00" w:rsidRDefault="00C31AFA" w:rsidP="006700E4">
      <w:pPr>
        <w:ind w:right="1760"/>
      </w:pPr>
    </w:p>
    <w:sectPr w:rsidR="00C31AFA" w:rsidRPr="008D0F00"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AC3DC" w14:textId="77777777" w:rsidR="00EB69F5" w:rsidRDefault="00EB69F5" w:rsidP="00B64A2E">
      <w:r>
        <w:separator/>
      </w:r>
    </w:p>
  </w:endnote>
  <w:endnote w:type="continuationSeparator" w:id="0">
    <w:p w14:paraId="3DE687B5" w14:textId="77777777" w:rsidR="00EB69F5" w:rsidRDefault="00EB69F5" w:rsidP="00B64A2E">
      <w:r>
        <w:continuationSeparator/>
      </w:r>
    </w:p>
  </w:endnote>
  <w:endnote w:type="continuationNotice" w:id="1">
    <w:p w14:paraId="69059286" w14:textId="77777777" w:rsidR="00EB69F5" w:rsidRDefault="00EB6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EC7F3" w14:textId="77777777" w:rsidR="00EB69F5" w:rsidRPr="00BE2491" w:rsidRDefault="00EB69F5">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Pr="00162058">
      <w:rPr>
        <w:noProof/>
        <w:sz w:val="22"/>
        <w:szCs w:val="22"/>
        <w:lang w:val="ja-JP"/>
      </w:rPr>
      <w:t>9</w:t>
    </w:r>
    <w:r w:rsidRPr="00BE2491">
      <w:rPr>
        <w:sz w:val="22"/>
        <w:szCs w:val="22"/>
      </w:rPr>
      <w:fldChar w:fldCharType="end"/>
    </w:r>
  </w:p>
  <w:p w14:paraId="68798E37" w14:textId="77777777" w:rsidR="00EB69F5" w:rsidRDefault="00EB69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6E941" w14:textId="77777777" w:rsidR="00EB69F5" w:rsidRDefault="00EB69F5" w:rsidP="00B64A2E">
      <w:r>
        <w:separator/>
      </w:r>
    </w:p>
  </w:footnote>
  <w:footnote w:type="continuationSeparator" w:id="0">
    <w:p w14:paraId="38EEBDAC" w14:textId="77777777" w:rsidR="00EB69F5" w:rsidRDefault="00EB69F5" w:rsidP="00B64A2E">
      <w:r>
        <w:continuationSeparator/>
      </w:r>
    </w:p>
  </w:footnote>
  <w:footnote w:type="continuationNotice" w:id="1">
    <w:p w14:paraId="2CD6DB93" w14:textId="77777777" w:rsidR="00EB69F5" w:rsidRDefault="00EB6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C02DA" w14:textId="694F4470" w:rsidR="00C31AFA" w:rsidRDefault="00C31AFA" w:rsidP="00C31AFA">
    <w:pPr>
      <w:pStyle w:val="a3"/>
      <w:jc w:val="right"/>
      <w:rPr>
        <w:rFonts w:cs="ＭＳ 明朝"/>
        <w:sz w:val="22"/>
        <w:szCs w:val="22"/>
      </w:rPr>
    </w:pPr>
    <w:r w:rsidRPr="00707DF6">
      <w:rPr>
        <w:rFonts w:cs="ＭＳ 明朝"/>
        <w:sz w:val="22"/>
        <w:szCs w:val="22"/>
      </w:rPr>
      <w:t>JCM_TH_</w:t>
    </w:r>
    <w:r>
      <w:rPr>
        <w:rFonts w:cs="ＭＳ 明朝"/>
        <w:sz w:val="22"/>
        <w:szCs w:val="22"/>
      </w:rPr>
      <w:t>AM012</w:t>
    </w:r>
    <w:r w:rsidRPr="00707DF6">
      <w:rPr>
        <w:rFonts w:cs="ＭＳ 明朝"/>
        <w:sz w:val="22"/>
        <w:szCs w:val="22"/>
      </w:rPr>
      <w:t>_</w:t>
    </w:r>
    <w:r w:rsidRPr="00707DF6">
      <w:rPr>
        <w:rFonts w:cs="ＭＳ 明朝" w:hint="eastAsia"/>
        <w:sz w:val="22"/>
        <w:szCs w:val="22"/>
      </w:rPr>
      <w:t>ver01.0</w:t>
    </w:r>
  </w:p>
  <w:p w14:paraId="3BA641CF" w14:textId="4E8BE63F" w:rsidR="00C31AFA" w:rsidRPr="00DB10D0" w:rsidRDefault="00C31AFA" w:rsidP="00C31AFA">
    <w:pPr>
      <w:pStyle w:val="a3"/>
      <w:wordWrap w:val="0"/>
      <w:jc w:val="right"/>
      <w:rPr>
        <w:sz w:val="22"/>
        <w:szCs w:val="22"/>
      </w:rPr>
    </w:pPr>
    <w:r>
      <w:rPr>
        <w:rFonts w:cs="ＭＳ 明朝"/>
        <w:sz w:val="22"/>
        <w:szCs w:val="22"/>
      </w:rPr>
      <w:t>Sectoral scope: 03</w:t>
    </w:r>
  </w:p>
  <w:p w14:paraId="5B01E790" w14:textId="236B6B1B" w:rsidR="00EB69F5" w:rsidRPr="00BE2491" w:rsidRDefault="00EB69F5" w:rsidP="004B42E5">
    <w:pPr>
      <w:pStyle w:val="a3"/>
      <w:wordWrap w:val="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02337"/>
    <w:multiLevelType w:val="multilevel"/>
    <w:tmpl w:val="3688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73767"/>
    <w:multiLevelType w:val="hybridMultilevel"/>
    <w:tmpl w:val="29DE9686"/>
    <w:lvl w:ilvl="0" w:tplc="EED03052">
      <w:start w:val="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A37C4D"/>
    <w:multiLevelType w:val="hybridMultilevel"/>
    <w:tmpl w:val="AE9E6B18"/>
    <w:lvl w:ilvl="0" w:tplc="E5720410">
      <w:start w:val="1"/>
      <w:numFmt w:val="bullet"/>
      <w:lvlText w:val="·"/>
      <w:lvlJc w:val="left"/>
      <w:pPr>
        <w:ind w:left="360" w:hanging="360"/>
      </w:pPr>
      <w:rPr>
        <w:rFonts w:ascii="Times New Roman" w:eastAsia="Arial Unicode MS"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4" w15:restartNumberingAfterBreak="0">
    <w:nsid w:val="11E23C48"/>
    <w:multiLevelType w:val="hybridMultilevel"/>
    <w:tmpl w:val="A9800A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2F231B"/>
    <w:multiLevelType w:val="hybridMultilevel"/>
    <w:tmpl w:val="76A65CE4"/>
    <w:lvl w:ilvl="0" w:tplc="EDDA834C">
      <w:start w:val="1"/>
      <w:numFmt w:val="bullet"/>
      <w:lvlText w:val=""/>
      <w:lvlJc w:val="left"/>
      <w:pPr>
        <w:ind w:left="360" w:hanging="36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297701"/>
    <w:multiLevelType w:val="hybridMultilevel"/>
    <w:tmpl w:val="4DA2CCE8"/>
    <w:lvl w:ilvl="0" w:tplc="7F344E56">
      <w:start w:val="1"/>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CD0BEB"/>
    <w:multiLevelType w:val="hybridMultilevel"/>
    <w:tmpl w:val="D4D6A3FC"/>
    <w:lvl w:ilvl="0" w:tplc="82CEBB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0F2E30"/>
    <w:multiLevelType w:val="hybridMultilevel"/>
    <w:tmpl w:val="20F4A49E"/>
    <w:lvl w:ilvl="0" w:tplc="26EECC98">
      <w:start w:val="1"/>
      <w:numFmt w:val="bullet"/>
      <w:lvlText w:val="•"/>
      <w:lvlJc w:val="left"/>
      <w:pPr>
        <w:ind w:left="420" w:hanging="42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BE3019"/>
    <w:multiLevelType w:val="hybridMultilevel"/>
    <w:tmpl w:val="BFDA8D7E"/>
    <w:lvl w:ilvl="0" w:tplc="AFE0D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234AFC"/>
    <w:multiLevelType w:val="hybridMultilevel"/>
    <w:tmpl w:val="BB6EDACA"/>
    <w:lvl w:ilvl="0" w:tplc="5126B3C2">
      <w:start w:val="1"/>
      <w:numFmt w:val="lowerLetter"/>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6E4D22"/>
    <w:multiLevelType w:val="hybridMultilevel"/>
    <w:tmpl w:val="65365ECA"/>
    <w:lvl w:ilvl="0" w:tplc="525C02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A65FCE"/>
    <w:multiLevelType w:val="hybridMultilevel"/>
    <w:tmpl w:val="AB80C7D4"/>
    <w:lvl w:ilvl="0" w:tplc="BAE2F6C0">
      <w:start w:val="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4"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5" w15:restartNumberingAfterBreak="0">
    <w:nsid w:val="7D4B7A1D"/>
    <w:multiLevelType w:val="hybridMultilevel"/>
    <w:tmpl w:val="DF926F7E"/>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5C7346"/>
    <w:multiLevelType w:val="hybridMultilevel"/>
    <w:tmpl w:val="099606E0"/>
    <w:lvl w:ilvl="0" w:tplc="48A2CFA8">
      <w:start w:val="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3"/>
  </w:num>
  <w:num w:numId="4">
    <w:abstractNumId w:val="9"/>
  </w:num>
  <w:num w:numId="5">
    <w:abstractNumId w:val="0"/>
  </w:num>
  <w:num w:numId="6">
    <w:abstractNumId w:val="11"/>
  </w:num>
  <w:num w:numId="7">
    <w:abstractNumId w:val="6"/>
  </w:num>
  <w:num w:numId="8">
    <w:abstractNumId w:val="7"/>
  </w:num>
  <w:num w:numId="9">
    <w:abstractNumId w:val="4"/>
  </w:num>
  <w:num w:numId="10">
    <w:abstractNumId w:val="1"/>
  </w:num>
  <w:num w:numId="11">
    <w:abstractNumId w:val="16"/>
  </w:num>
  <w:num w:numId="12">
    <w:abstractNumId w:val="12"/>
  </w:num>
  <w:num w:numId="13">
    <w:abstractNumId w:val="15"/>
  </w:num>
  <w:num w:numId="14">
    <w:abstractNumId w:val="5"/>
  </w:num>
  <w:num w:numId="15">
    <w:abstractNumId w:val="2"/>
  </w:num>
  <w:num w:numId="16">
    <w:abstractNumId w:val="8"/>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58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YwNLIwNrcwMAPRSjpKwanFxZn5eSAFJoa1ALsJ56AtAAAA"/>
  </w:docVars>
  <w:rsids>
    <w:rsidRoot w:val="00351DAC"/>
    <w:rsid w:val="00000121"/>
    <w:rsid w:val="000008C1"/>
    <w:rsid w:val="00001BEC"/>
    <w:rsid w:val="00001D9B"/>
    <w:rsid w:val="00003B89"/>
    <w:rsid w:val="00003DAD"/>
    <w:rsid w:val="00003F78"/>
    <w:rsid w:val="00003FC0"/>
    <w:rsid w:val="00004BCB"/>
    <w:rsid w:val="000054FC"/>
    <w:rsid w:val="00005AB6"/>
    <w:rsid w:val="000070D2"/>
    <w:rsid w:val="00010E5F"/>
    <w:rsid w:val="00011AAD"/>
    <w:rsid w:val="00011DAC"/>
    <w:rsid w:val="00012228"/>
    <w:rsid w:val="00013766"/>
    <w:rsid w:val="00013E2E"/>
    <w:rsid w:val="0001504F"/>
    <w:rsid w:val="00015841"/>
    <w:rsid w:val="00015F7F"/>
    <w:rsid w:val="00016184"/>
    <w:rsid w:val="0001630B"/>
    <w:rsid w:val="0001723B"/>
    <w:rsid w:val="000174CD"/>
    <w:rsid w:val="000174D2"/>
    <w:rsid w:val="00017793"/>
    <w:rsid w:val="00020D23"/>
    <w:rsid w:val="00022AA4"/>
    <w:rsid w:val="000230A7"/>
    <w:rsid w:val="00023C23"/>
    <w:rsid w:val="00024DD5"/>
    <w:rsid w:val="00025625"/>
    <w:rsid w:val="000259DE"/>
    <w:rsid w:val="00025AFD"/>
    <w:rsid w:val="00026283"/>
    <w:rsid w:val="0002714D"/>
    <w:rsid w:val="00030384"/>
    <w:rsid w:val="00031537"/>
    <w:rsid w:val="00032B04"/>
    <w:rsid w:val="00032BBE"/>
    <w:rsid w:val="00032E57"/>
    <w:rsid w:val="00033287"/>
    <w:rsid w:val="00033A9E"/>
    <w:rsid w:val="00033DEA"/>
    <w:rsid w:val="00033E1D"/>
    <w:rsid w:val="00034F1C"/>
    <w:rsid w:val="00034FB2"/>
    <w:rsid w:val="00035919"/>
    <w:rsid w:val="00035AE9"/>
    <w:rsid w:val="00036D63"/>
    <w:rsid w:val="0004010A"/>
    <w:rsid w:val="00040745"/>
    <w:rsid w:val="00040ACB"/>
    <w:rsid w:val="000410BE"/>
    <w:rsid w:val="00041703"/>
    <w:rsid w:val="00042162"/>
    <w:rsid w:val="00042178"/>
    <w:rsid w:val="000425DA"/>
    <w:rsid w:val="0004276A"/>
    <w:rsid w:val="0004295D"/>
    <w:rsid w:val="000446C4"/>
    <w:rsid w:val="00044742"/>
    <w:rsid w:val="000453ED"/>
    <w:rsid w:val="00045A1D"/>
    <w:rsid w:val="0004629A"/>
    <w:rsid w:val="00046F8A"/>
    <w:rsid w:val="00047176"/>
    <w:rsid w:val="00047606"/>
    <w:rsid w:val="00047876"/>
    <w:rsid w:val="000479D0"/>
    <w:rsid w:val="000508AA"/>
    <w:rsid w:val="00050951"/>
    <w:rsid w:val="00050C7D"/>
    <w:rsid w:val="00051297"/>
    <w:rsid w:val="00051D99"/>
    <w:rsid w:val="000525AF"/>
    <w:rsid w:val="0005261E"/>
    <w:rsid w:val="000528B8"/>
    <w:rsid w:val="00052CA2"/>
    <w:rsid w:val="00053430"/>
    <w:rsid w:val="00053584"/>
    <w:rsid w:val="00053906"/>
    <w:rsid w:val="00053B38"/>
    <w:rsid w:val="00053D1E"/>
    <w:rsid w:val="00053EB4"/>
    <w:rsid w:val="00053FA3"/>
    <w:rsid w:val="000559C5"/>
    <w:rsid w:val="00055CA6"/>
    <w:rsid w:val="00056081"/>
    <w:rsid w:val="0005630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0945"/>
    <w:rsid w:val="00071989"/>
    <w:rsid w:val="00071D5F"/>
    <w:rsid w:val="0007287D"/>
    <w:rsid w:val="00072ADB"/>
    <w:rsid w:val="000738DE"/>
    <w:rsid w:val="0007405B"/>
    <w:rsid w:val="000743D3"/>
    <w:rsid w:val="00074D25"/>
    <w:rsid w:val="00074F09"/>
    <w:rsid w:val="00075E82"/>
    <w:rsid w:val="0007694E"/>
    <w:rsid w:val="00076AF0"/>
    <w:rsid w:val="00080381"/>
    <w:rsid w:val="000804DD"/>
    <w:rsid w:val="00080F9C"/>
    <w:rsid w:val="00081513"/>
    <w:rsid w:val="00082D68"/>
    <w:rsid w:val="00083C22"/>
    <w:rsid w:val="000840A7"/>
    <w:rsid w:val="00085DD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13C5"/>
    <w:rsid w:val="000A1845"/>
    <w:rsid w:val="000A237C"/>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5FE"/>
    <w:rsid w:val="000B372F"/>
    <w:rsid w:val="000B37F5"/>
    <w:rsid w:val="000B3B05"/>
    <w:rsid w:val="000B3D93"/>
    <w:rsid w:val="000B5BDA"/>
    <w:rsid w:val="000B6BA9"/>
    <w:rsid w:val="000B725B"/>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0692"/>
    <w:rsid w:val="000D1B50"/>
    <w:rsid w:val="000D3D2D"/>
    <w:rsid w:val="000D4FB8"/>
    <w:rsid w:val="000D4FD8"/>
    <w:rsid w:val="000D5059"/>
    <w:rsid w:val="000D5253"/>
    <w:rsid w:val="000D57D7"/>
    <w:rsid w:val="000D581E"/>
    <w:rsid w:val="000D5C2B"/>
    <w:rsid w:val="000D6F09"/>
    <w:rsid w:val="000D7459"/>
    <w:rsid w:val="000E1A2E"/>
    <w:rsid w:val="000E218B"/>
    <w:rsid w:val="000E26E1"/>
    <w:rsid w:val="000E3028"/>
    <w:rsid w:val="000E3080"/>
    <w:rsid w:val="000E31E3"/>
    <w:rsid w:val="000E4214"/>
    <w:rsid w:val="000E556D"/>
    <w:rsid w:val="000E58BC"/>
    <w:rsid w:val="000E5D80"/>
    <w:rsid w:val="000E643A"/>
    <w:rsid w:val="000E6585"/>
    <w:rsid w:val="000E6A41"/>
    <w:rsid w:val="000E6EE4"/>
    <w:rsid w:val="000E77DF"/>
    <w:rsid w:val="000E7FFC"/>
    <w:rsid w:val="000F002E"/>
    <w:rsid w:val="000F0F22"/>
    <w:rsid w:val="000F10A0"/>
    <w:rsid w:val="000F1738"/>
    <w:rsid w:val="000F27CD"/>
    <w:rsid w:val="000F2B35"/>
    <w:rsid w:val="000F4971"/>
    <w:rsid w:val="000F4992"/>
    <w:rsid w:val="000F4BD8"/>
    <w:rsid w:val="000F5052"/>
    <w:rsid w:val="000F5072"/>
    <w:rsid w:val="000F5BC4"/>
    <w:rsid w:val="000F6030"/>
    <w:rsid w:val="000F6944"/>
    <w:rsid w:val="000F6BA8"/>
    <w:rsid w:val="000F7C54"/>
    <w:rsid w:val="00101DE1"/>
    <w:rsid w:val="001024F9"/>
    <w:rsid w:val="001027DB"/>
    <w:rsid w:val="00102B2B"/>
    <w:rsid w:val="00102D44"/>
    <w:rsid w:val="00104381"/>
    <w:rsid w:val="00104902"/>
    <w:rsid w:val="001049FD"/>
    <w:rsid w:val="00104E4F"/>
    <w:rsid w:val="0010504D"/>
    <w:rsid w:val="001064DC"/>
    <w:rsid w:val="00111659"/>
    <w:rsid w:val="0011170D"/>
    <w:rsid w:val="001124BE"/>
    <w:rsid w:val="00112D53"/>
    <w:rsid w:val="00113903"/>
    <w:rsid w:val="001143E3"/>
    <w:rsid w:val="00114556"/>
    <w:rsid w:val="00114953"/>
    <w:rsid w:val="001149A5"/>
    <w:rsid w:val="00114F21"/>
    <w:rsid w:val="001156E6"/>
    <w:rsid w:val="00115EE6"/>
    <w:rsid w:val="00116ADD"/>
    <w:rsid w:val="00116B6F"/>
    <w:rsid w:val="001210F8"/>
    <w:rsid w:val="00121196"/>
    <w:rsid w:val="00121648"/>
    <w:rsid w:val="00121968"/>
    <w:rsid w:val="00122096"/>
    <w:rsid w:val="0012217B"/>
    <w:rsid w:val="00122A8D"/>
    <w:rsid w:val="0012365C"/>
    <w:rsid w:val="00123930"/>
    <w:rsid w:val="00123CF9"/>
    <w:rsid w:val="001241FB"/>
    <w:rsid w:val="001251EC"/>
    <w:rsid w:val="0012552E"/>
    <w:rsid w:val="0012584D"/>
    <w:rsid w:val="00125B91"/>
    <w:rsid w:val="00126B5C"/>
    <w:rsid w:val="00127930"/>
    <w:rsid w:val="00127DD1"/>
    <w:rsid w:val="00131040"/>
    <w:rsid w:val="00131747"/>
    <w:rsid w:val="00131CE9"/>
    <w:rsid w:val="00134D5B"/>
    <w:rsid w:val="00136AC9"/>
    <w:rsid w:val="00137A26"/>
    <w:rsid w:val="00140124"/>
    <w:rsid w:val="0014017D"/>
    <w:rsid w:val="00140738"/>
    <w:rsid w:val="00142891"/>
    <w:rsid w:val="001431BA"/>
    <w:rsid w:val="0014393B"/>
    <w:rsid w:val="00144F35"/>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2C98"/>
    <w:rsid w:val="00153291"/>
    <w:rsid w:val="001539B8"/>
    <w:rsid w:val="00154BC9"/>
    <w:rsid w:val="00155780"/>
    <w:rsid w:val="001562FD"/>
    <w:rsid w:val="0015659B"/>
    <w:rsid w:val="001571C4"/>
    <w:rsid w:val="00157496"/>
    <w:rsid w:val="00160D83"/>
    <w:rsid w:val="0016100D"/>
    <w:rsid w:val="00162058"/>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1CCE"/>
    <w:rsid w:val="00182FC9"/>
    <w:rsid w:val="00184B27"/>
    <w:rsid w:val="00184BC0"/>
    <w:rsid w:val="001857C4"/>
    <w:rsid w:val="00186560"/>
    <w:rsid w:val="0018678A"/>
    <w:rsid w:val="0018720B"/>
    <w:rsid w:val="0019089A"/>
    <w:rsid w:val="0019101C"/>
    <w:rsid w:val="00191F06"/>
    <w:rsid w:val="00193A75"/>
    <w:rsid w:val="0019422C"/>
    <w:rsid w:val="00194455"/>
    <w:rsid w:val="00194B5D"/>
    <w:rsid w:val="00194C59"/>
    <w:rsid w:val="0019507A"/>
    <w:rsid w:val="00195771"/>
    <w:rsid w:val="00195F62"/>
    <w:rsid w:val="00196392"/>
    <w:rsid w:val="001A0B19"/>
    <w:rsid w:val="001A1372"/>
    <w:rsid w:val="001A17E6"/>
    <w:rsid w:val="001A1BA7"/>
    <w:rsid w:val="001A22AF"/>
    <w:rsid w:val="001A3F9F"/>
    <w:rsid w:val="001A4970"/>
    <w:rsid w:val="001A4FFE"/>
    <w:rsid w:val="001A5099"/>
    <w:rsid w:val="001A5560"/>
    <w:rsid w:val="001A60D2"/>
    <w:rsid w:val="001A6DF1"/>
    <w:rsid w:val="001A7131"/>
    <w:rsid w:val="001A745B"/>
    <w:rsid w:val="001A7629"/>
    <w:rsid w:val="001A769E"/>
    <w:rsid w:val="001A76E2"/>
    <w:rsid w:val="001A7C56"/>
    <w:rsid w:val="001A7D74"/>
    <w:rsid w:val="001A7EEF"/>
    <w:rsid w:val="001B0882"/>
    <w:rsid w:val="001B0F77"/>
    <w:rsid w:val="001B1755"/>
    <w:rsid w:val="001B281F"/>
    <w:rsid w:val="001B360E"/>
    <w:rsid w:val="001B39C3"/>
    <w:rsid w:val="001B3F12"/>
    <w:rsid w:val="001B49FF"/>
    <w:rsid w:val="001B536D"/>
    <w:rsid w:val="001B6436"/>
    <w:rsid w:val="001B6C87"/>
    <w:rsid w:val="001B6DDC"/>
    <w:rsid w:val="001B74AE"/>
    <w:rsid w:val="001B7815"/>
    <w:rsid w:val="001B7CEE"/>
    <w:rsid w:val="001C023B"/>
    <w:rsid w:val="001C17A7"/>
    <w:rsid w:val="001C3917"/>
    <w:rsid w:val="001C4082"/>
    <w:rsid w:val="001C5559"/>
    <w:rsid w:val="001C5B6B"/>
    <w:rsid w:val="001C67DC"/>
    <w:rsid w:val="001C6B5F"/>
    <w:rsid w:val="001C74ED"/>
    <w:rsid w:val="001C7FBF"/>
    <w:rsid w:val="001D2191"/>
    <w:rsid w:val="001D2F05"/>
    <w:rsid w:val="001D3545"/>
    <w:rsid w:val="001D3D90"/>
    <w:rsid w:val="001D40A2"/>
    <w:rsid w:val="001D6177"/>
    <w:rsid w:val="001D64A0"/>
    <w:rsid w:val="001D70EC"/>
    <w:rsid w:val="001D7119"/>
    <w:rsid w:val="001D721C"/>
    <w:rsid w:val="001D7261"/>
    <w:rsid w:val="001E0097"/>
    <w:rsid w:val="001E06A4"/>
    <w:rsid w:val="001E0D6A"/>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311"/>
    <w:rsid w:val="001E6E1F"/>
    <w:rsid w:val="001E7F3C"/>
    <w:rsid w:val="001F0BF8"/>
    <w:rsid w:val="001F1247"/>
    <w:rsid w:val="001F1771"/>
    <w:rsid w:val="001F2110"/>
    <w:rsid w:val="001F23A8"/>
    <w:rsid w:val="001F262D"/>
    <w:rsid w:val="001F31A6"/>
    <w:rsid w:val="001F32A8"/>
    <w:rsid w:val="001F44A6"/>
    <w:rsid w:val="001F58EC"/>
    <w:rsid w:val="001F63AB"/>
    <w:rsid w:val="001F64F0"/>
    <w:rsid w:val="001F6C3F"/>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12F"/>
    <w:rsid w:val="002157FD"/>
    <w:rsid w:val="00215965"/>
    <w:rsid w:val="00216146"/>
    <w:rsid w:val="002166AF"/>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5FF1"/>
    <w:rsid w:val="00226283"/>
    <w:rsid w:val="00226482"/>
    <w:rsid w:val="0022736E"/>
    <w:rsid w:val="00227FE1"/>
    <w:rsid w:val="00230D7C"/>
    <w:rsid w:val="00231741"/>
    <w:rsid w:val="0023253A"/>
    <w:rsid w:val="002333CC"/>
    <w:rsid w:val="00233528"/>
    <w:rsid w:val="00233733"/>
    <w:rsid w:val="002378E5"/>
    <w:rsid w:val="00241142"/>
    <w:rsid w:val="00243D30"/>
    <w:rsid w:val="00243E38"/>
    <w:rsid w:val="0024461B"/>
    <w:rsid w:val="00244B9D"/>
    <w:rsid w:val="00245F59"/>
    <w:rsid w:val="002466C5"/>
    <w:rsid w:val="002467E3"/>
    <w:rsid w:val="00246AD8"/>
    <w:rsid w:val="00247AF5"/>
    <w:rsid w:val="00247BA6"/>
    <w:rsid w:val="00247D98"/>
    <w:rsid w:val="00250944"/>
    <w:rsid w:val="00251656"/>
    <w:rsid w:val="0025204A"/>
    <w:rsid w:val="00252404"/>
    <w:rsid w:val="00254399"/>
    <w:rsid w:val="00255385"/>
    <w:rsid w:val="002559E2"/>
    <w:rsid w:val="00255AD7"/>
    <w:rsid w:val="00257446"/>
    <w:rsid w:val="0026094E"/>
    <w:rsid w:val="00260AD8"/>
    <w:rsid w:val="002613F7"/>
    <w:rsid w:val="002618AD"/>
    <w:rsid w:val="00261CEB"/>
    <w:rsid w:val="00262E81"/>
    <w:rsid w:val="00263197"/>
    <w:rsid w:val="0026424D"/>
    <w:rsid w:val="0026433C"/>
    <w:rsid w:val="002644FF"/>
    <w:rsid w:val="00264539"/>
    <w:rsid w:val="002652B7"/>
    <w:rsid w:val="0026604C"/>
    <w:rsid w:val="0026695D"/>
    <w:rsid w:val="00271F9D"/>
    <w:rsid w:val="0027266E"/>
    <w:rsid w:val="00272D3C"/>
    <w:rsid w:val="00272F1C"/>
    <w:rsid w:val="00272FF6"/>
    <w:rsid w:val="002736DE"/>
    <w:rsid w:val="002737C5"/>
    <w:rsid w:val="002744C9"/>
    <w:rsid w:val="00274627"/>
    <w:rsid w:val="002748B1"/>
    <w:rsid w:val="002749D5"/>
    <w:rsid w:val="002750AC"/>
    <w:rsid w:val="00275ACF"/>
    <w:rsid w:val="002763EE"/>
    <w:rsid w:val="00276ECF"/>
    <w:rsid w:val="0027778F"/>
    <w:rsid w:val="002806BF"/>
    <w:rsid w:val="00280A6F"/>
    <w:rsid w:val="00281F0C"/>
    <w:rsid w:val="002824A4"/>
    <w:rsid w:val="002829F1"/>
    <w:rsid w:val="00283001"/>
    <w:rsid w:val="0028353C"/>
    <w:rsid w:val="00283B1F"/>
    <w:rsid w:val="0028429B"/>
    <w:rsid w:val="00285969"/>
    <w:rsid w:val="00285C27"/>
    <w:rsid w:val="00285CAA"/>
    <w:rsid w:val="002861B9"/>
    <w:rsid w:val="0028689B"/>
    <w:rsid w:val="00286F55"/>
    <w:rsid w:val="002872D4"/>
    <w:rsid w:val="00287517"/>
    <w:rsid w:val="002924D0"/>
    <w:rsid w:val="00292A26"/>
    <w:rsid w:val="00293408"/>
    <w:rsid w:val="00293B24"/>
    <w:rsid w:val="00293ED3"/>
    <w:rsid w:val="002A014A"/>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25AA"/>
    <w:rsid w:val="002B343F"/>
    <w:rsid w:val="002B422E"/>
    <w:rsid w:val="002B438E"/>
    <w:rsid w:val="002B5F79"/>
    <w:rsid w:val="002B73D7"/>
    <w:rsid w:val="002B7619"/>
    <w:rsid w:val="002C0607"/>
    <w:rsid w:val="002C0BE1"/>
    <w:rsid w:val="002C0EE4"/>
    <w:rsid w:val="002C1637"/>
    <w:rsid w:val="002C235D"/>
    <w:rsid w:val="002C254E"/>
    <w:rsid w:val="002C28E7"/>
    <w:rsid w:val="002C4E83"/>
    <w:rsid w:val="002C4FDA"/>
    <w:rsid w:val="002C530E"/>
    <w:rsid w:val="002C6C20"/>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5B06"/>
    <w:rsid w:val="002D6166"/>
    <w:rsid w:val="002E086F"/>
    <w:rsid w:val="002E17FD"/>
    <w:rsid w:val="002E3368"/>
    <w:rsid w:val="002E339C"/>
    <w:rsid w:val="002E374E"/>
    <w:rsid w:val="002E4425"/>
    <w:rsid w:val="002E49AA"/>
    <w:rsid w:val="002E5DB1"/>
    <w:rsid w:val="002E62C2"/>
    <w:rsid w:val="002E6820"/>
    <w:rsid w:val="002E6A88"/>
    <w:rsid w:val="002E7035"/>
    <w:rsid w:val="002E7205"/>
    <w:rsid w:val="002E77BE"/>
    <w:rsid w:val="002E7D99"/>
    <w:rsid w:val="002F0F37"/>
    <w:rsid w:val="002F1967"/>
    <w:rsid w:val="002F238A"/>
    <w:rsid w:val="002F4803"/>
    <w:rsid w:val="002F5226"/>
    <w:rsid w:val="002F53B9"/>
    <w:rsid w:val="002F5D97"/>
    <w:rsid w:val="002F5E3A"/>
    <w:rsid w:val="002F6275"/>
    <w:rsid w:val="002F6481"/>
    <w:rsid w:val="002F70CC"/>
    <w:rsid w:val="002F7452"/>
    <w:rsid w:val="002F7CFB"/>
    <w:rsid w:val="0030077C"/>
    <w:rsid w:val="00301061"/>
    <w:rsid w:val="0030118E"/>
    <w:rsid w:val="00301759"/>
    <w:rsid w:val="00301A13"/>
    <w:rsid w:val="00301ACA"/>
    <w:rsid w:val="00301D2A"/>
    <w:rsid w:val="003036E2"/>
    <w:rsid w:val="00305870"/>
    <w:rsid w:val="00305AB2"/>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1BBD"/>
    <w:rsid w:val="003229F0"/>
    <w:rsid w:val="00322F49"/>
    <w:rsid w:val="00322FB4"/>
    <w:rsid w:val="0032392A"/>
    <w:rsid w:val="00323C02"/>
    <w:rsid w:val="0032474E"/>
    <w:rsid w:val="00324900"/>
    <w:rsid w:val="003258BA"/>
    <w:rsid w:val="003261DB"/>
    <w:rsid w:val="003265E4"/>
    <w:rsid w:val="00327767"/>
    <w:rsid w:val="00327C8A"/>
    <w:rsid w:val="00330663"/>
    <w:rsid w:val="00330678"/>
    <w:rsid w:val="00330F97"/>
    <w:rsid w:val="0033117A"/>
    <w:rsid w:val="00332132"/>
    <w:rsid w:val="00333749"/>
    <w:rsid w:val="003342A9"/>
    <w:rsid w:val="003344F9"/>
    <w:rsid w:val="00334653"/>
    <w:rsid w:val="00334D08"/>
    <w:rsid w:val="003356A7"/>
    <w:rsid w:val="00335728"/>
    <w:rsid w:val="0033575B"/>
    <w:rsid w:val="0033604D"/>
    <w:rsid w:val="00336263"/>
    <w:rsid w:val="0033790B"/>
    <w:rsid w:val="003400C7"/>
    <w:rsid w:val="00340612"/>
    <w:rsid w:val="00340D43"/>
    <w:rsid w:val="0034126D"/>
    <w:rsid w:val="003412C2"/>
    <w:rsid w:val="003413C6"/>
    <w:rsid w:val="003416C2"/>
    <w:rsid w:val="00342AC6"/>
    <w:rsid w:val="003436D0"/>
    <w:rsid w:val="00343D9F"/>
    <w:rsid w:val="003440D0"/>
    <w:rsid w:val="00344251"/>
    <w:rsid w:val="00344DBE"/>
    <w:rsid w:val="00345D00"/>
    <w:rsid w:val="00345D53"/>
    <w:rsid w:val="003462BF"/>
    <w:rsid w:val="00346B2F"/>
    <w:rsid w:val="00347137"/>
    <w:rsid w:val="0035009D"/>
    <w:rsid w:val="00350D6B"/>
    <w:rsid w:val="00351DAC"/>
    <w:rsid w:val="0035200A"/>
    <w:rsid w:val="00352702"/>
    <w:rsid w:val="0035336D"/>
    <w:rsid w:val="003541DA"/>
    <w:rsid w:val="00354F9F"/>
    <w:rsid w:val="003551D5"/>
    <w:rsid w:val="00356450"/>
    <w:rsid w:val="003567BF"/>
    <w:rsid w:val="0035700F"/>
    <w:rsid w:val="00357F7F"/>
    <w:rsid w:val="003605D7"/>
    <w:rsid w:val="003625E6"/>
    <w:rsid w:val="0036314A"/>
    <w:rsid w:val="003631F5"/>
    <w:rsid w:val="003640AB"/>
    <w:rsid w:val="00365A44"/>
    <w:rsid w:val="00365C5C"/>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48C"/>
    <w:rsid w:val="00375529"/>
    <w:rsid w:val="0037614D"/>
    <w:rsid w:val="00376E95"/>
    <w:rsid w:val="00377ACD"/>
    <w:rsid w:val="003801E7"/>
    <w:rsid w:val="00380999"/>
    <w:rsid w:val="00380AA8"/>
    <w:rsid w:val="00380D20"/>
    <w:rsid w:val="0038109B"/>
    <w:rsid w:val="003824F6"/>
    <w:rsid w:val="003826FC"/>
    <w:rsid w:val="003833A3"/>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373E"/>
    <w:rsid w:val="00395970"/>
    <w:rsid w:val="00396153"/>
    <w:rsid w:val="00396626"/>
    <w:rsid w:val="00397C49"/>
    <w:rsid w:val="00397CD6"/>
    <w:rsid w:val="003A097A"/>
    <w:rsid w:val="003A1153"/>
    <w:rsid w:val="003A16BD"/>
    <w:rsid w:val="003A2182"/>
    <w:rsid w:val="003A26C0"/>
    <w:rsid w:val="003A3CF6"/>
    <w:rsid w:val="003A5160"/>
    <w:rsid w:val="003A56B9"/>
    <w:rsid w:val="003A5783"/>
    <w:rsid w:val="003A5E84"/>
    <w:rsid w:val="003A6E80"/>
    <w:rsid w:val="003A75A8"/>
    <w:rsid w:val="003A7B51"/>
    <w:rsid w:val="003B0FBB"/>
    <w:rsid w:val="003B1192"/>
    <w:rsid w:val="003B13AF"/>
    <w:rsid w:val="003B1C2D"/>
    <w:rsid w:val="003B1EC4"/>
    <w:rsid w:val="003B253B"/>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18A"/>
    <w:rsid w:val="003C5D9C"/>
    <w:rsid w:val="003C6492"/>
    <w:rsid w:val="003C729B"/>
    <w:rsid w:val="003C7A41"/>
    <w:rsid w:val="003C7C5A"/>
    <w:rsid w:val="003D0523"/>
    <w:rsid w:val="003D0B71"/>
    <w:rsid w:val="003D0E05"/>
    <w:rsid w:val="003D15A7"/>
    <w:rsid w:val="003D1C0A"/>
    <w:rsid w:val="003D25B1"/>
    <w:rsid w:val="003D2DE5"/>
    <w:rsid w:val="003D2E0F"/>
    <w:rsid w:val="003D3105"/>
    <w:rsid w:val="003D35B9"/>
    <w:rsid w:val="003D3BBD"/>
    <w:rsid w:val="003D46F8"/>
    <w:rsid w:val="003D4E4A"/>
    <w:rsid w:val="003D5672"/>
    <w:rsid w:val="003D640A"/>
    <w:rsid w:val="003D64A9"/>
    <w:rsid w:val="003D6E90"/>
    <w:rsid w:val="003D7279"/>
    <w:rsid w:val="003D7369"/>
    <w:rsid w:val="003D7560"/>
    <w:rsid w:val="003E0184"/>
    <w:rsid w:val="003E04F7"/>
    <w:rsid w:val="003E0DA8"/>
    <w:rsid w:val="003E1635"/>
    <w:rsid w:val="003E2060"/>
    <w:rsid w:val="003E3133"/>
    <w:rsid w:val="003E3C4F"/>
    <w:rsid w:val="003E539A"/>
    <w:rsid w:val="003E555E"/>
    <w:rsid w:val="003E6CBA"/>
    <w:rsid w:val="003E6FE9"/>
    <w:rsid w:val="003E7207"/>
    <w:rsid w:val="003E738A"/>
    <w:rsid w:val="003E7801"/>
    <w:rsid w:val="003E78CB"/>
    <w:rsid w:val="003F0CE4"/>
    <w:rsid w:val="003F3B55"/>
    <w:rsid w:val="003F5C5A"/>
    <w:rsid w:val="003F7296"/>
    <w:rsid w:val="003F760D"/>
    <w:rsid w:val="003F79CD"/>
    <w:rsid w:val="003F7FAB"/>
    <w:rsid w:val="00400A72"/>
    <w:rsid w:val="00400EE7"/>
    <w:rsid w:val="00400FF5"/>
    <w:rsid w:val="00401133"/>
    <w:rsid w:val="004035C1"/>
    <w:rsid w:val="00403CD2"/>
    <w:rsid w:val="00403F95"/>
    <w:rsid w:val="00404CBE"/>
    <w:rsid w:val="004057A7"/>
    <w:rsid w:val="00406BD4"/>
    <w:rsid w:val="00406DE8"/>
    <w:rsid w:val="004070F5"/>
    <w:rsid w:val="004078E1"/>
    <w:rsid w:val="00407B6D"/>
    <w:rsid w:val="0041062F"/>
    <w:rsid w:val="00410F24"/>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919"/>
    <w:rsid w:val="00420A52"/>
    <w:rsid w:val="00420DCB"/>
    <w:rsid w:val="004215A1"/>
    <w:rsid w:val="00421CA8"/>
    <w:rsid w:val="0042252A"/>
    <w:rsid w:val="00422A4D"/>
    <w:rsid w:val="00423B4C"/>
    <w:rsid w:val="00423E79"/>
    <w:rsid w:val="00424C0C"/>
    <w:rsid w:val="00426141"/>
    <w:rsid w:val="00426B11"/>
    <w:rsid w:val="00426CC3"/>
    <w:rsid w:val="00426DE6"/>
    <w:rsid w:val="00430D1E"/>
    <w:rsid w:val="00431368"/>
    <w:rsid w:val="00431B54"/>
    <w:rsid w:val="00431BC9"/>
    <w:rsid w:val="00432FF7"/>
    <w:rsid w:val="00433333"/>
    <w:rsid w:val="0043359B"/>
    <w:rsid w:val="00433D95"/>
    <w:rsid w:val="00434039"/>
    <w:rsid w:val="00435582"/>
    <w:rsid w:val="004356AD"/>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469F"/>
    <w:rsid w:val="004451AF"/>
    <w:rsid w:val="00445588"/>
    <w:rsid w:val="00445D24"/>
    <w:rsid w:val="00447297"/>
    <w:rsid w:val="00447A43"/>
    <w:rsid w:val="004503B8"/>
    <w:rsid w:val="00450852"/>
    <w:rsid w:val="00451601"/>
    <w:rsid w:val="00451655"/>
    <w:rsid w:val="00451E01"/>
    <w:rsid w:val="004536F4"/>
    <w:rsid w:val="00453C66"/>
    <w:rsid w:val="00454799"/>
    <w:rsid w:val="00454E2C"/>
    <w:rsid w:val="004557DD"/>
    <w:rsid w:val="00456A0A"/>
    <w:rsid w:val="00456E1F"/>
    <w:rsid w:val="004571B2"/>
    <w:rsid w:val="004578E1"/>
    <w:rsid w:val="00457932"/>
    <w:rsid w:val="00457C0B"/>
    <w:rsid w:val="004604A5"/>
    <w:rsid w:val="00460CBC"/>
    <w:rsid w:val="00461001"/>
    <w:rsid w:val="00461CD6"/>
    <w:rsid w:val="00463120"/>
    <w:rsid w:val="00464D68"/>
    <w:rsid w:val="00464E71"/>
    <w:rsid w:val="0046503B"/>
    <w:rsid w:val="0046523E"/>
    <w:rsid w:val="00466748"/>
    <w:rsid w:val="00466DAB"/>
    <w:rsid w:val="00470165"/>
    <w:rsid w:val="00470B90"/>
    <w:rsid w:val="00471488"/>
    <w:rsid w:val="0047220F"/>
    <w:rsid w:val="00472539"/>
    <w:rsid w:val="00472A97"/>
    <w:rsid w:val="00472E65"/>
    <w:rsid w:val="0047476F"/>
    <w:rsid w:val="00474A5A"/>
    <w:rsid w:val="00474EDB"/>
    <w:rsid w:val="00474EF4"/>
    <w:rsid w:val="004757DC"/>
    <w:rsid w:val="004768AA"/>
    <w:rsid w:val="00476B09"/>
    <w:rsid w:val="00476DAC"/>
    <w:rsid w:val="00476DC2"/>
    <w:rsid w:val="00477345"/>
    <w:rsid w:val="00480023"/>
    <w:rsid w:val="00480C55"/>
    <w:rsid w:val="004817B1"/>
    <w:rsid w:val="00481874"/>
    <w:rsid w:val="0048228A"/>
    <w:rsid w:val="00482474"/>
    <w:rsid w:val="00482E99"/>
    <w:rsid w:val="00484352"/>
    <w:rsid w:val="00484C59"/>
    <w:rsid w:val="00484C8A"/>
    <w:rsid w:val="004859E7"/>
    <w:rsid w:val="004862E1"/>
    <w:rsid w:val="00486397"/>
    <w:rsid w:val="004863F4"/>
    <w:rsid w:val="004863F9"/>
    <w:rsid w:val="0048654F"/>
    <w:rsid w:val="004908FA"/>
    <w:rsid w:val="00490E20"/>
    <w:rsid w:val="004910CA"/>
    <w:rsid w:val="00491E2C"/>
    <w:rsid w:val="00492094"/>
    <w:rsid w:val="004925F3"/>
    <w:rsid w:val="004931AB"/>
    <w:rsid w:val="004939A9"/>
    <w:rsid w:val="0049474C"/>
    <w:rsid w:val="00494C10"/>
    <w:rsid w:val="00495889"/>
    <w:rsid w:val="00495FF7"/>
    <w:rsid w:val="004A01DF"/>
    <w:rsid w:val="004A0660"/>
    <w:rsid w:val="004A0E86"/>
    <w:rsid w:val="004A19FC"/>
    <w:rsid w:val="004A1CD8"/>
    <w:rsid w:val="004A3304"/>
    <w:rsid w:val="004A43AF"/>
    <w:rsid w:val="004A6D44"/>
    <w:rsid w:val="004A71EE"/>
    <w:rsid w:val="004A77F1"/>
    <w:rsid w:val="004A7E5F"/>
    <w:rsid w:val="004B0201"/>
    <w:rsid w:val="004B0236"/>
    <w:rsid w:val="004B06D2"/>
    <w:rsid w:val="004B0EA5"/>
    <w:rsid w:val="004B1602"/>
    <w:rsid w:val="004B31C6"/>
    <w:rsid w:val="004B3F9A"/>
    <w:rsid w:val="004B407E"/>
    <w:rsid w:val="004B42E5"/>
    <w:rsid w:val="004B48A3"/>
    <w:rsid w:val="004B4DBE"/>
    <w:rsid w:val="004B575F"/>
    <w:rsid w:val="004B6560"/>
    <w:rsid w:val="004B663B"/>
    <w:rsid w:val="004B6D14"/>
    <w:rsid w:val="004B7038"/>
    <w:rsid w:val="004B78F6"/>
    <w:rsid w:val="004C027D"/>
    <w:rsid w:val="004C14A9"/>
    <w:rsid w:val="004C327E"/>
    <w:rsid w:val="004C32D6"/>
    <w:rsid w:val="004C359F"/>
    <w:rsid w:val="004C48B7"/>
    <w:rsid w:val="004C5734"/>
    <w:rsid w:val="004C5800"/>
    <w:rsid w:val="004C661D"/>
    <w:rsid w:val="004C665D"/>
    <w:rsid w:val="004C77A1"/>
    <w:rsid w:val="004C7BD3"/>
    <w:rsid w:val="004C7DFD"/>
    <w:rsid w:val="004D011B"/>
    <w:rsid w:val="004D0286"/>
    <w:rsid w:val="004D1071"/>
    <w:rsid w:val="004D13F1"/>
    <w:rsid w:val="004D1612"/>
    <w:rsid w:val="004D2400"/>
    <w:rsid w:val="004D3711"/>
    <w:rsid w:val="004D3963"/>
    <w:rsid w:val="004D3DDE"/>
    <w:rsid w:val="004D50FA"/>
    <w:rsid w:val="004D5BE6"/>
    <w:rsid w:val="004D6B4B"/>
    <w:rsid w:val="004D6C43"/>
    <w:rsid w:val="004D760B"/>
    <w:rsid w:val="004E0670"/>
    <w:rsid w:val="004E079A"/>
    <w:rsid w:val="004E0D7C"/>
    <w:rsid w:val="004E139E"/>
    <w:rsid w:val="004E1E46"/>
    <w:rsid w:val="004E2721"/>
    <w:rsid w:val="004E2EC4"/>
    <w:rsid w:val="004E4789"/>
    <w:rsid w:val="004E55D8"/>
    <w:rsid w:val="004E572C"/>
    <w:rsid w:val="004E5939"/>
    <w:rsid w:val="004E593E"/>
    <w:rsid w:val="004E5EB9"/>
    <w:rsid w:val="004E66AE"/>
    <w:rsid w:val="004E6CC5"/>
    <w:rsid w:val="004E6F42"/>
    <w:rsid w:val="004E7B7B"/>
    <w:rsid w:val="004F0DA5"/>
    <w:rsid w:val="004F1AD1"/>
    <w:rsid w:val="004F1B0D"/>
    <w:rsid w:val="004F1B51"/>
    <w:rsid w:val="004F1C2E"/>
    <w:rsid w:val="004F1EFC"/>
    <w:rsid w:val="004F25B6"/>
    <w:rsid w:val="004F453F"/>
    <w:rsid w:val="004F4B22"/>
    <w:rsid w:val="004F54C2"/>
    <w:rsid w:val="004F5F28"/>
    <w:rsid w:val="004F725C"/>
    <w:rsid w:val="004F7652"/>
    <w:rsid w:val="004F7766"/>
    <w:rsid w:val="004F7C14"/>
    <w:rsid w:val="00501A11"/>
    <w:rsid w:val="00502E82"/>
    <w:rsid w:val="005033C4"/>
    <w:rsid w:val="0050363D"/>
    <w:rsid w:val="00503B4B"/>
    <w:rsid w:val="00504134"/>
    <w:rsid w:val="005041A2"/>
    <w:rsid w:val="00504274"/>
    <w:rsid w:val="00505647"/>
    <w:rsid w:val="005066E1"/>
    <w:rsid w:val="00506825"/>
    <w:rsid w:val="00506F96"/>
    <w:rsid w:val="00507B2B"/>
    <w:rsid w:val="00512630"/>
    <w:rsid w:val="005127A8"/>
    <w:rsid w:val="00513AF0"/>
    <w:rsid w:val="00514256"/>
    <w:rsid w:val="005144B9"/>
    <w:rsid w:val="00514C7E"/>
    <w:rsid w:val="00515060"/>
    <w:rsid w:val="005152CD"/>
    <w:rsid w:val="00515347"/>
    <w:rsid w:val="00515D1D"/>
    <w:rsid w:val="00517B78"/>
    <w:rsid w:val="005200DA"/>
    <w:rsid w:val="005202D6"/>
    <w:rsid w:val="00520943"/>
    <w:rsid w:val="00521DFC"/>
    <w:rsid w:val="00521F8C"/>
    <w:rsid w:val="00523294"/>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387C"/>
    <w:rsid w:val="005344F5"/>
    <w:rsid w:val="005348BA"/>
    <w:rsid w:val="00535994"/>
    <w:rsid w:val="0053763A"/>
    <w:rsid w:val="005376A4"/>
    <w:rsid w:val="005410DB"/>
    <w:rsid w:val="00541E19"/>
    <w:rsid w:val="00542980"/>
    <w:rsid w:val="005429B9"/>
    <w:rsid w:val="005430E4"/>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4FF4"/>
    <w:rsid w:val="005554AF"/>
    <w:rsid w:val="00556199"/>
    <w:rsid w:val="005564AB"/>
    <w:rsid w:val="00556518"/>
    <w:rsid w:val="0055667B"/>
    <w:rsid w:val="00556DC2"/>
    <w:rsid w:val="005573EA"/>
    <w:rsid w:val="00557F72"/>
    <w:rsid w:val="00560423"/>
    <w:rsid w:val="005607F2"/>
    <w:rsid w:val="0056276D"/>
    <w:rsid w:val="00563801"/>
    <w:rsid w:val="005643FF"/>
    <w:rsid w:val="005645D8"/>
    <w:rsid w:val="00565039"/>
    <w:rsid w:val="00566311"/>
    <w:rsid w:val="0056782F"/>
    <w:rsid w:val="00567FB2"/>
    <w:rsid w:val="00570F79"/>
    <w:rsid w:val="00572C07"/>
    <w:rsid w:val="005735DC"/>
    <w:rsid w:val="00574333"/>
    <w:rsid w:val="005743EE"/>
    <w:rsid w:val="00576CBD"/>
    <w:rsid w:val="005776B8"/>
    <w:rsid w:val="005805C9"/>
    <w:rsid w:val="005805D7"/>
    <w:rsid w:val="005808A8"/>
    <w:rsid w:val="0058149C"/>
    <w:rsid w:val="00582AE0"/>
    <w:rsid w:val="005830D0"/>
    <w:rsid w:val="005830E7"/>
    <w:rsid w:val="005831B5"/>
    <w:rsid w:val="00583457"/>
    <w:rsid w:val="0058485E"/>
    <w:rsid w:val="005853C2"/>
    <w:rsid w:val="005857F0"/>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0E4"/>
    <w:rsid w:val="00596180"/>
    <w:rsid w:val="005972ED"/>
    <w:rsid w:val="00597E82"/>
    <w:rsid w:val="00597F44"/>
    <w:rsid w:val="005A00ED"/>
    <w:rsid w:val="005A1652"/>
    <w:rsid w:val="005A1DC8"/>
    <w:rsid w:val="005A2302"/>
    <w:rsid w:val="005A25FD"/>
    <w:rsid w:val="005A2CF2"/>
    <w:rsid w:val="005A33B8"/>
    <w:rsid w:val="005A3773"/>
    <w:rsid w:val="005A4367"/>
    <w:rsid w:val="005A4C09"/>
    <w:rsid w:val="005A4F82"/>
    <w:rsid w:val="005A5A7C"/>
    <w:rsid w:val="005A5FAE"/>
    <w:rsid w:val="005A60BB"/>
    <w:rsid w:val="005A793D"/>
    <w:rsid w:val="005B0030"/>
    <w:rsid w:val="005B0095"/>
    <w:rsid w:val="005B0F36"/>
    <w:rsid w:val="005B1824"/>
    <w:rsid w:val="005B215D"/>
    <w:rsid w:val="005B3136"/>
    <w:rsid w:val="005B35A7"/>
    <w:rsid w:val="005B3AD3"/>
    <w:rsid w:val="005B3C6E"/>
    <w:rsid w:val="005B45DC"/>
    <w:rsid w:val="005B52D1"/>
    <w:rsid w:val="005B5B2E"/>
    <w:rsid w:val="005B5FDE"/>
    <w:rsid w:val="005B615D"/>
    <w:rsid w:val="005B620C"/>
    <w:rsid w:val="005B6F16"/>
    <w:rsid w:val="005B728D"/>
    <w:rsid w:val="005B7A2F"/>
    <w:rsid w:val="005B7AFA"/>
    <w:rsid w:val="005B7ECC"/>
    <w:rsid w:val="005B7FD2"/>
    <w:rsid w:val="005C00F9"/>
    <w:rsid w:val="005C1700"/>
    <w:rsid w:val="005C1A2B"/>
    <w:rsid w:val="005C4C05"/>
    <w:rsid w:val="005C4F39"/>
    <w:rsid w:val="005C508E"/>
    <w:rsid w:val="005C5787"/>
    <w:rsid w:val="005C5BDF"/>
    <w:rsid w:val="005C5F22"/>
    <w:rsid w:val="005C62DC"/>
    <w:rsid w:val="005C6B21"/>
    <w:rsid w:val="005C74CB"/>
    <w:rsid w:val="005C78A9"/>
    <w:rsid w:val="005D1047"/>
    <w:rsid w:val="005D1605"/>
    <w:rsid w:val="005D175C"/>
    <w:rsid w:val="005D1F76"/>
    <w:rsid w:val="005D23D3"/>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4CB"/>
    <w:rsid w:val="005F5698"/>
    <w:rsid w:val="005F6953"/>
    <w:rsid w:val="005F742D"/>
    <w:rsid w:val="00600966"/>
    <w:rsid w:val="00600B8B"/>
    <w:rsid w:val="00601194"/>
    <w:rsid w:val="006011F5"/>
    <w:rsid w:val="006012E3"/>
    <w:rsid w:val="00603049"/>
    <w:rsid w:val="0060335D"/>
    <w:rsid w:val="00603B7A"/>
    <w:rsid w:val="00604904"/>
    <w:rsid w:val="00604BC9"/>
    <w:rsid w:val="006063F5"/>
    <w:rsid w:val="0060663B"/>
    <w:rsid w:val="00606B7F"/>
    <w:rsid w:val="0060738F"/>
    <w:rsid w:val="006073D9"/>
    <w:rsid w:val="006073F3"/>
    <w:rsid w:val="006074A3"/>
    <w:rsid w:val="00607B32"/>
    <w:rsid w:val="006106B9"/>
    <w:rsid w:val="00610E97"/>
    <w:rsid w:val="006129C7"/>
    <w:rsid w:val="00613BA6"/>
    <w:rsid w:val="00614208"/>
    <w:rsid w:val="006154D2"/>
    <w:rsid w:val="00616E8F"/>
    <w:rsid w:val="00617223"/>
    <w:rsid w:val="00617698"/>
    <w:rsid w:val="00617A9F"/>
    <w:rsid w:val="00617D39"/>
    <w:rsid w:val="00617EB8"/>
    <w:rsid w:val="00620097"/>
    <w:rsid w:val="00620EA8"/>
    <w:rsid w:val="006213A6"/>
    <w:rsid w:val="006213FF"/>
    <w:rsid w:val="00621D40"/>
    <w:rsid w:val="006224EB"/>
    <w:rsid w:val="00622E60"/>
    <w:rsid w:val="00622FB9"/>
    <w:rsid w:val="006241A2"/>
    <w:rsid w:val="00624690"/>
    <w:rsid w:val="00624B7C"/>
    <w:rsid w:val="00624D94"/>
    <w:rsid w:val="00625023"/>
    <w:rsid w:val="006254BA"/>
    <w:rsid w:val="006256C8"/>
    <w:rsid w:val="006257ED"/>
    <w:rsid w:val="0062624D"/>
    <w:rsid w:val="006265A6"/>
    <w:rsid w:val="00626A5F"/>
    <w:rsid w:val="00630167"/>
    <w:rsid w:val="006315A2"/>
    <w:rsid w:val="006331C4"/>
    <w:rsid w:val="00634285"/>
    <w:rsid w:val="0063464E"/>
    <w:rsid w:val="00635653"/>
    <w:rsid w:val="00636779"/>
    <w:rsid w:val="00636801"/>
    <w:rsid w:val="00636F0A"/>
    <w:rsid w:val="006374ED"/>
    <w:rsid w:val="0064003C"/>
    <w:rsid w:val="00640C8E"/>
    <w:rsid w:val="00641376"/>
    <w:rsid w:val="00642E37"/>
    <w:rsid w:val="00642F5B"/>
    <w:rsid w:val="0064396C"/>
    <w:rsid w:val="00644612"/>
    <w:rsid w:val="00644A07"/>
    <w:rsid w:val="00645B47"/>
    <w:rsid w:val="006460D4"/>
    <w:rsid w:val="0064689A"/>
    <w:rsid w:val="00646A12"/>
    <w:rsid w:val="00646ECA"/>
    <w:rsid w:val="0064745D"/>
    <w:rsid w:val="006476E8"/>
    <w:rsid w:val="006510FB"/>
    <w:rsid w:val="0065240A"/>
    <w:rsid w:val="00652521"/>
    <w:rsid w:val="00652AC5"/>
    <w:rsid w:val="00654062"/>
    <w:rsid w:val="006554D6"/>
    <w:rsid w:val="00655857"/>
    <w:rsid w:val="00656A4B"/>
    <w:rsid w:val="00656C09"/>
    <w:rsid w:val="00657840"/>
    <w:rsid w:val="006579F3"/>
    <w:rsid w:val="00657DE2"/>
    <w:rsid w:val="006606E7"/>
    <w:rsid w:val="00660CA3"/>
    <w:rsid w:val="00661636"/>
    <w:rsid w:val="00662AEC"/>
    <w:rsid w:val="006636DD"/>
    <w:rsid w:val="006642AD"/>
    <w:rsid w:val="00664775"/>
    <w:rsid w:val="00665F0C"/>
    <w:rsid w:val="00665F38"/>
    <w:rsid w:val="0066608D"/>
    <w:rsid w:val="00666795"/>
    <w:rsid w:val="00666AF2"/>
    <w:rsid w:val="006679B0"/>
    <w:rsid w:val="006700E4"/>
    <w:rsid w:val="00670783"/>
    <w:rsid w:val="00670D24"/>
    <w:rsid w:val="00671139"/>
    <w:rsid w:val="0067132F"/>
    <w:rsid w:val="00672692"/>
    <w:rsid w:val="00674554"/>
    <w:rsid w:val="00674D7D"/>
    <w:rsid w:val="006751AF"/>
    <w:rsid w:val="006755A9"/>
    <w:rsid w:val="006755AB"/>
    <w:rsid w:val="0067574E"/>
    <w:rsid w:val="00676962"/>
    <w:rsid w:val="00677F2A"/>
    <w:rsid w:val="0068088A"/>
    <w:rsid w:val="006809AF"/>
    <w:rsid w:val="00680B86"/>
    <w:rsid w:val="006820B9"/>
    <w:rsid w:val="006835E2"/>
    <w:rsid w:val="00683A2A"/>
    <w:rsid w:val="006841E0"/>
    <w:rsid w:val="00684427"/>
    <w:rsid w:val="0068470E"/>
    <w:rsid w:val="006851AB"/>
    <w:rsid w:val="00685279"/>
    <w:rsid w:val="00685822"/>
    <w:rsid w:val="00686765"/>
    <w:rsid w:val="006868CF"/>
    <w:rsid w:val="006869A8"/>
    <w:rsid w:val="00687158"/>
    <w:rsid w:val="0068794A"/>
    <w:rsid w:val="00687AE5"/>
    <w:rsid w:val="0069025A"/>
    <w:rsid w:val="00690DC7"/>
    <w:rsid w:val="00690DCF"/>
    <w:rsid w:val="00690FEA"/>
    <w:rsid w:val="00691968"/>
    <w:rsid w:val="00691A76"/>
    <w:rsid w:val="00691ECF"/>
    <w:rsid w:val="00692E25"/>
    <w:rsid w:val="0069328D"/>
    <w:rsid w:val="00693BED"/>
    <w:rsid w:val="00694618"/>
    <w:rsid w:val="006956ED"/>
    <w:rsid w:val="00695BB9"/>
    <w:rsid w:val="00695C93"/>
    <w:rsid w:val="0069643B"/>
    <w:rsid w:val="00696C61"/>
    <w:rsid w:val="00696E7E"/>
    <w:rsid w:val="00697746"/>
    <w:rsid w:val="00697872"/>
    <w:rsid w:val="006A0401"/>
    <w:rsid w:val="006A0C8F"/>
    <w:rsid w:val="006A10D7"/>
    <w:rsid w:val="006A17D4"/>
    <w:rsid w:val="006A1DB9"/>
    <w:rsid w:val="006A27A4"/>
    <w:rsid w:val="006A2B5F"/>
    <w:rsid w:val="006A2C1A"/>
    <w:rsid w:val="006A2FAA"/>
    <w:rsid w:val="006A3B6E"/>
    <w:rsid w:val="006A4E27"/>
    <w:rsid w:val="006A6378"/>
    <w:rsid w:val="006A67E5"/>
    <w:rsid w:val="006A6D24"/>
    <w:rsid w:val="006A7554"/>
    <w:rsid w:val="006A79C6"/>
    <w:rsid w:val="006B093E"/>
    <w:rsid w:val="006B1409"/>
    <w:rsid w:val="006B2624"/>
    <w:rsid w:val="006B2854"/>
    <w:rsid w:val="006B4685"/>
    <w:rsid w:val="006B4ECA"/>
    <w:rsid w:val="006B5312"/>
    <w:rsid w:val="006B5895"/>
    <w:rsid w:val="006B6412"/>
    <w:rsid w:val="006C00E6"/>
    <w:rsid w:val="006C0D04"/>
    <w:rsid w:val="006C1607"/>
    <w:rsid w:val="006C19AA"/>
    <w:rsid w:val="006C241B"/>
    <w:rsid w:val="006C3501"/>
    <w:rsid w:val="006C3C77"/>
    <w:rsid w:val="006C3D56"/>
    <w:rsid w:val="006C4157"/>
    <w:rsid w:val="006C4B21"/>
    <w:rsid w:val="006C4EBA"/>
    <w:rsid w:val="006C5EA0"/>
    <w:rsid w:val="006C67B1"/>
    <w:rsid w:val="006C797F"/>
    <w:rsid w:val="006D03DA"/>
    <w:rsid w:val="006D0464"/>
    <w:rsid w:val="006D101A"/>
    <w:rsid w:val="006D10C3"/>
    <w:rsid w:val="006D17B4"/>
    <w:rsid w:val="006D21CE"/>
    <w:rsid w:val="006D30F5"/>
    <w:rsid w:val="006D4AE4"/>
    <w:rsid w:val="006D4E23"/>
    <w:rsid w:val="006D6C26"/>
    <w:rsid w:val="006D6C73"/>
    <w:rsid w:val="006D6E8C"/>
    <w:rsid w:val="006D7819"/>
    <w:rsid w:val="006D7995"/>
    <w:rsid w:val="006E0926"/>
    <w:rsid w:val="006E0F82"/>
    <w:rsid w:val="006E1573"/>
    <w:rsid w:val="006E2589"/>
    <w:rsid w:val="006E26C9"/>
    <w:rsid w:val="006E2709"/>
    <w:rsid w:val="006E290E"/>
    <w:rsid w:val="006E2AB0"/>
    <w:rsid w:val="006E2F3E"/>
    <w:rsid w:val="006E2FA6"/>
    <w:rsid w:val="006E3430"/>
    <w:rsid w:val="006E3987"/>
    <w:rsid w:val="006E3E52"/>
    <w:rsid w:val="006E426A"/>
    <w:rsid w:val="006E4BF5"/>
    <w:rsid w:val="006E56DA"/>
    <w:rsid w:val="006E577B"/>
    <w:rsid w:val="006E5794"/>
    <w:rsid w:val="006E5AEE"/>
    <w:rsid w:val="006E6B11"/>
    <w:rsid w:val="006E72B2"/>
    <w:rsid w:val="006F075B"/>
    <w:rsid w:val="006F0C51"/>
    <w:rsid w:val="006F2438"/>
    <w:rsid w:val="006F2AF9"/>
    <w:rsid w:val="006F3162"/>
    <w:rsid w:val="006F360A"/>
    <w:rsid w:val="006F3EA7"/>
    <w:rsid w:val="006F3F5F"/>
    <w:rsid w:val="006F5154"/>
    <w:rsid w:val="006F530B"/>
    <w:rsid w:val="006F54B2"/>
    <w:rsid w:val="006F5BAE"/>
    <w:rsid w:val="006F5C0C"/>
    <w:rsid w:val="006F5C41"/>
    <w:rsid w:val="006F5D01"/>
    <w:rsid w:val="006F62B0"/>
    <w:rsid w:val="006F6669"/>
    <w:rsid w:val="006F78C3"/>
    <w:rsid w:val="00700779"/>
    <w:rsid w:val="0070089E"/>
    <w:rsid w:val="0070113A"/>
    <w:rsid w:val="00702635"/>
    <w:rsid w:val="007026F9"/>
    <w:rsid w:val="00704E98"/>
    <w:rsid w:val="007050A1"/>
    <w:rsid w:val="007057F3"/>
    <w:rsid w:val="00705844"/>
    <w:rsid w:val="007078FD"/>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08C"/>
    <w:rsid w:val="0071598E"/>
    <w:rsid w:val="00716D46"/>
    <w:rsid w:val="0071742A"/>
    <w:rsid w:val="007175C5"/>
    <w:rsid w:val="007175F6"/>
    <w:rsid w:val="0072150B"/>
    <w:rsid w:val="00724BC7"/>
    <w:rsid w:val="00725283"/>
    <w:rsid w:val="00726018"/>
    <w:rsid w:val="00727951"/>
    <w:rsid w:val="00730107"/>
    <w:rsid w:val="007302BA"/>
    <w:rsid w:val="00730A38"/>
    <w:rsid w:val="00731EBA"/>
    <w:rsid w:val="007337E6"/>
    <w:rsid w:val="00733D32"/>
    <w:rsid w:val="0073485C"/>
    <w:rsid w:val="00734A6A"/>
    <w:rsid w:val="00734AA3"/>
    <w:rsid w:val="00734C53"/>
    <w:rsid w:val="00735018"/>
    <w:rsid w:val="007350B3"/>
    <w:rsid w:val="007356C2"/>
    <w:rsid w:val="007357E7"/>
    <w:rsid w:val="00735F69"/>
    <w:rsid w:val="0073788D"/>
    <w:rsid w:val="007424AF"/>
    <w:rsid w:val="00742B2A"/>
    <w:rsid w:val="00742C5B"/>
    <w:rsid w:val="007435EB"/>
    <w:rsid w:val="007469AF"/>
    <w:rsid w:val="00747084"/>
    <w:rsid w:val="0074739A"/>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C6E"/>
    <w:rsid w:val="00757D6C"/>
    <w:rsid w:val="007600D7"/>
    <w:rsid w:val="00761468"/>
    <w:rsid w:val="007618F6"/>
    <w:rsid w:val="00761ED2"/>
    <w:rsid w:val="00762374"/>
    <w:rsid w:val="00762509"/>
    <w:rsid w:val="00762B39"/>
    <w:rsid w:val="00762D0E"/>
    <w:rsid w:val="007636F6"/>
    <w:rsid w:val="00763B00"/>
    <w:rsid w:val="00764BA8"/>
    <w:rsid w:val="007655DC"/>
    <w:rsid w:val="007656BA"/>
    <w:rsid w:val="007656FB"/>
    <w:rsid w:val="0076684E"/>
    <w:rsid w:val="0076698F"/>
    <w:rsid w:val="00767692"/>
    <w:rsid w:val="00767781"/>
    <w:rsid w:val="00770B20"/>
    <w:rsid w:val="00770B4E"/>
    <w:rsid w:val="00770D00"/>
    <w:rsid w:val="007714A4"/>
    <w:rsid w:val="0077312E"/>
    <w:rsid w:val="00773563"/>
    <w:rsid w:val="00774BED"/>
    <w:rsid w:val="00774F80"/>
    <w:rsid w:val="007753F2"/>
    <w:rsid w:val="00775C34"/>
    <w:rsid w:val="00775DFE"/>
    <w:rsid w:val="00775FBA"/>
    <w:rsid w:val="0077780C"/>
    <w:rsid w:val="00777E17"/>
    <w:rsid w:val="0078126F"/>
    <w:rsid w:val="007818AF"/>
    <w:rsid w:val="00781ED3"/>
    <w:rsid w:val="0078200C"/>
    <w:rsid w:val="00782029"/>
    <w:rsid w:val="00782348"/>
    <w:rsid w:val="007827DF"/>
    <w:rsid w:val="00782EAD"/>
    <w:rsid w:val="00783574"/>
    <w:rsid w:val="00783ADD"/>
    <w:rsid w:val="00784DCA"/>
    <w:rsid w:val="0078635A"/>
    <w:rsid w:val="00786D67"/>
    <w:rsid w:val="007911CE"/>
    <w:rsid w:val="007914A7"/>
    <w:rsid w:val="00791FBA"/>
    <w:rsid w:val="00793292"/>
    <w:rsid w:val="0079333A"/>
    <w:rsid w:val="007938FC"/>
    <w:rsid w:val="00793C38"/>
    <w:rsid w:val="007940DA"/>
    <w:rsid w:val="00794280"/>
    <w:rsid w:val="0079431E"/>
    <w:rsid w:val="00795688"/>
    <w:rsid w:val="00796193"/>
    <w:rsid w:val="0079758B"/>
    <w:rsid w:val="007A1153"/>
    <w:rsid w:val="007A1272"/>
    <w:rsid w:val="007A1551"/>
    <w:rsid w:val="007A178C"/>
    <w:rsid w:val="007A1EF4"/>
    <w:rsid w:val="007A24A6"/>
    <w:rsid w:val="007A3B76"/>
    <w:rsid w:val="007A4EC1"/>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0A"/>
    <w:rsid w:val="007B7E60"/>
    <w:rsid w:val="007C0067"/>
    <w:rsid w:val="007C0670"/>
    <w:rsid w:val="007C1F9C"/>
    <w:rsid w:val="007C420E"/>
    <w:rsid w:val="007C4712"/>
    <w:rsid w:val="007C51AA"/>
    <w:rsid w:val="007C537E"/>
    <w:rsid w:val="007C5E54"/>
    <w:rsid w:val="007C695D"/>
    <w:rsid w:val="007C7340"/>
    <w:rsid w:val="007C7789"/>
    <w:rsid w:val="007C7960"/>
    <w:rsid w:val="007D01CD"/>
    <w:rsid w:val="007D05C9"/>
    <w:rsid w:val="007D095A"/>
    <w:rsid w:val="007D0B8F"/>
    <w:rsid w:val="007D2492"/>
    <w:rsid w:val="007D24A5"/>
    <w:rsid w:val="007D3111"/>
    <w:rsid w:val="007D42DC"/>
    <w:rsid w:val="007D4575"/>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2FF"/>
    <w:rsid w:val="007E7725"/>
    <w:rsid w:val="007E7D15"/>
    <w:rsid w:val="007F0F69"/>
    <w:rsid w:val="007F14BB"/>
    <w:rsid w:val="007F1724"/>
    <w:rsid w:val="007F1A59"/>
    <w:rsid w:val="007F1BDD"/>
    <w:rsid w:val="007F262D"/>
    <w:rsid w:val="007F2C1F"/>
    <w:rsid w:val="007F3289"/>
    <w:rsid w:val="007F3B22"/>
    <w:rsid w:val="007F54B0"/>
    <w:rsid w:val="007F5B23"/>
    <w:rsid w:val="007F659F"/>
    <w:rsid w:val="007F7590"/>
    <w:rsid w:val="007F7CBB"/>
    <w:rsid w:val="008005C1"/>
    <w:rsid w:val="00801EED"/>
    <w:rsid w:val="00802D0F"/>
    <w:rsid w:val="00802DAE"/>
    <w:rsid w:val="00802DC7"/>
    <w:rsid w:val="00803A59"/>
    <w:rsid w:val="00804CA7"/>
    <w:rsid w:val="00804D75"/>
    <w:rsid w:val="00805BE5"/>
    <w:rsid w:val="00805F26"/>
    <w:rsid w:val="00806AB7"/>
    <w:rsid w:val="0081051E"/>
    <w:rsid w:val="00810F3A"/>
    <w:rsid w:val="008113B0"/>
    <w:rsid w:val="00811840"/>
    <w:rsid w:val="00811D41"/>
    <w:rsid w:val="00811DB4"/>
    <w:rsid w:val="008123D2"/>
    <w:rsid w:val="00812520"/>
    <w:rsid w:val="00812D78"/>
    <w:rsid w:val="00812ED1"/>
    <w:rsid w:val="0081383B"/>
    <w:rsid w:val="00814E7E"/>
    <w:rsid w:val="0081518D"/>
    <w:rsid w:val="00815762"/>
    <w:rsid w:val="008158AD"/>
    <w:rsid w:val="00816210"/>
    <w:rsid w:val="00817032"/>
    <w:rsid w:val="00820F70"/>
    <w:rsid w:val="008211A1"/>
    <w:rsid w:val="0082137E"/>
    <w:rsid w:val="00821CD0"/>
    <w:rsid w:val="00822599"/>
    <w:rsid w:val="00822E1C"/>
    <w:rsid w:val="008236BC"/>
    <w:rsid w:val="00823D2E"/>
    <w:rsid w:val="0082421C"/>
    <w:rsid w:val="0082550A"/>
    <w:rsid w:val="00825E16"/>
    <w:rsid w:val="00825F92"/>
    <w:rsid w:val="00826135"/>
    <w:rsid w:val="00826190"/>
    <w:rsid w:val="00830239"/>
    <w:rsid w:val="00830560"/>
    <w:rsid w:val="00830CB6"/>
    <w:rsid w:val="00830F09"/>
    <w:rsid w:val="008315B9"/>
    <w:rsid w:val="008321F1"/>
    <w:rsid w:val="0083325E"/>
    <w:rsid w:val="00834064"/>
    <w:rsid w:val="00836063"/>
    <w:rsid w:val="0083613D"/>
    <w:rsid w:val="0083656A"/>
    <w:rsid w:val="008374CF"/>
    <w:rsid w:val="0083798E"/>
    <w:rsid w:val="00841A36"/>
    <w:rsid w:val="00842360"/>
    <w:rsid w:val="00842516"/>
    <w:rsid w:val="008426E2"/>
    <w:rsid w:val="00842B5C"/>
    <w:rsid w:val="00843845"/>
    <w:rsid w:val="008439A3"/>
    <w:rsid w:val="00844886"/>
    <w:rsid w:val="00844900"/>
    <w:rsid w:val="00844F24"/>
    <w:rsid w:val="00845D4A"/>
    <w:rsid w:val="00845F4B"/>
    <w:rsid w:val="008471BF"/>
    <w:rsid w:val="008479B7"/>
    <w:rsid w:val="008479CF"/>
    <w:rsid w:val="008503DB"/>
    <w:rsid w:val="00850834"/>
    <w:rsid w:val="0085230E"/>
    <w:rsid w:val="00852508"/>
    <w:rsid w:val="0085367D"/>
    <w:rsid w:val="008544BA"/>
    <w:rsid w:val="008545A4"/>
    <w:rsid w:val="00854865"/>
    <w:rsid w:val="0085514F"/>
    <w:rsid w:val="0085593A"/>
    <w:rsid w:val="008564B2"/>
    <w:rsid w:val="008565E8"/>
    <w:rsid w:val="008570ED"/>
    <w:rsid w:val="00857457"/>
    <w:rsid w:val="008607BE"/>
    <w:rsid w:val="00860F7F"/>
    <w:rsid w:val="00861AEC"/>
    <w:rsid w:val="0086271A"/>
    <w:rsid w:val="008629B0"/>
    <w:rsid w:val="008647D8"/>
    <w:rsid w:val="00864D80"/>
    <w:rsid w:val="0086509C"/>
    <w:rsid w:val="00865190"/>
    <w:rsid w:val="0086530B"/>
    <w:rsid w:val="00865C19"/>
    <w:rsid w:val="0086601B"/>
    <w:rsid w:val="00866AA3"/>
    <w:rsid w:val="00867B42"/>
    <w:rsid w:val="00867D36"/>
    <w:rsid w:val="00870112"/>
    <w:rsid w:val="008705DC"/>
    <w:rsid w:val="0087076F"/>
    <w:rsid w:val="00870A05"/>
    <w:rsid w:val="00870CB6"/>
    <w:rsid w:val="00870E9E"/>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4AA8"/>
    <w:rsid w:val="00885F2B"/>
    <w:rsid w:val="00886A50"/>
    <w:rsid w:val="0088776B"/>
    <w:rsid w:val="00887D37"/>
    <w:rsid w:val="008910FB"/>
    <w:rsid w:val="00891704"/>
    <w:rsid w:val="008921A4"/>
    <w:rsid w:val="008923D1"/>
    <w:rsid w:val="00892473"/>
    <w:rsid w:val="00892BF7"/>
    <w:rsid w:val="00892DFA"/>
    <w:rsid w:val="00893292"/>
    <w:rsid w:val="00893515"/>
    <w:rsid w:val="00893569"/>
    <w:rsid w:val="008944D2"/>
    <w:rsid w:val="00894BBD"/>
    <w:rsid w:val="0089546A"/>
    <w:rsid w:val="008954B6"/>
    <w:rsid w:val="008958F1"/>
    <w:rsid w:val="00895E74"/>
    <w:rsid w:val="00896131"/>
    <w:rsid w:val="00897240"/>
    <w:rsid w:val="008975FD"/>
    <w:rsid w:val="008977D0"/>
    <w:rsid w:val="008A0520"/>
    <w:rsid w:val="008A1937"/>
    <w:rsid w:val="008A4ACD"/>
    <w:rsid w:val="008A5E0F"/>
    <w:rsid w:val="008A6117"/>
    <w:rsid w:val="008A629C"/>
    <w:rsid w:val="008A6358"/>
    <w:rsid w:val="008B01EF"/>
    <w:rsid w:val="008B2187"/>
    <w:rsid w:val="008B2378"/>
    <w:rsid w:val="008B3539"/>
    <w:rsid w:val="008B35D7"/>
    <w:rsid w:val="008B43EA"/>
    <w:rsid w:val="008B46B8"/>
    <w:rsid w:val="008B4ED5"/>
    <w:rsid w:val="008B51CB"/>
    <w:rsid w:val="008B5603"/>
    <w:rsid w:val="008B5AF1"/>
    <w:rsid w:val="008B5B24"/>
    <w:rsid w:val="008B6DFD"/>
    <w:rsid w:val="008B7C12"/>
    <w:rsid w:val="008C1712"/>
    <w:rsid w:val="008C1951"/>
    <w:rsid w:val="008C1A3C"/>
    <w:rsid w:val="008C2F9A"/>
    <w:rsid w:val="008C3422"/>
    <w:rsid w:val="008C35D1"/>
    <w:rsid w:val="008C3EC8"/>
    <w:rsid w:val="008C44E7"/>
    <w:rsid w:val="008C5342"/>
    <w:rsid w:val="008C5562"/>
    <w:rsid w:val="008C7535"/>
    <w:rsid w:val="008C7A1B"/>
    <w:rsid w:val="008D04F5"/>
    <w:rsid w:val="008D0C08"/>
    <w:rsid w:val="008D0E2D"/>
    <w:rsid w:val="008D0F00"/>
    <w:rsid w:val="008D0F73"/>
    <w:rsid w:val="008D180A"/>
    <w:rsid w:val="008D1C1C"/>
    <w:rsid w:val="008D2832"/>
    <w:rsid w:val="008D28FF"/>
    <w:rsid w:val="008D299A"/>
    <w:rsid w:val="008D3988"/>
    <w:rsid w:val="008D3E12"/>
    <w:rsid w:val="008D4498"/>
    <w:rsid w:val="008D4B80"/>
    <w:rsid w:val="008D5545"/>
    <w:rsid w:val="008D567D"/>
    <w:rsid w:val="008D5CC4"/>
    <w:rsid w:val="008D5DF7"/>
    <w:rsid w:val="008D6A0A"/>
    <w:rsid w:val="008D7C75"/>
    <w:rsid w:val="008E0E58"/>
    <w:rsid w:val="008E12B8"/>
    <w:rsid w:val="008E15C7"/>
    <w:rsid w:val="008E1EBC"/>
    <w:rsid w:val="008E1EFE"/>
    <w:rsid w:val="008E2C89"/>
    <w:rsid w:val="008E3420"/>
    <w:rsid w:val="008E458C"/>
    <w:rsid w:val="008E46AD"/>
    <w:rsid w:val="008E4973"/>
    <w:rsid w:val="008E4CEC"/>
    <w:rsid w:val="008E5523"/>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3FB0"/>
    <w:rsid w:val="009051F6"/>
    <w:rsid w:val="009053F0"/>
    <w:rsid w:val="009057F3"/>
    <w:rsid w:val="00907476"/>
    <w:rsid w:val="009074C4"/>
    <w:rsid w:val="00907DB1"/>
    <w:rsid w:val="00911094"/>
    <w:rsid w:val="0091187B"/>
    <w:rsid w:val="00911F88"/>
    <w:rsid w:val="00912978"/>
    <w:rsid w:val="009138F6"/>
    <w:rsid w:val="009141BD"/>
    <w:rsid w:val="0091429B"/>
    <w:rsid w:val="00915230"/>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44B"/>
    <w:rsid w:val="00934F7E"/>
    <w:rsid w:val="00936F37"/>
    <w:rsid w:val="0093738A"/>
    <w:rsid w:val="00937E0B"/>
    <w:rsid w:val="0094095B"/>
    <w:rsid w:val="00940E13"/>
    <w:rsid w:val="009411C0"/>
    <w:rsid w:val="00941FAE"/>
    <w:rsid w:val="009428FE"/>
    <w:rsid w:val="00942AE4"/>
    <w:rsid w:val="009443CE"/>
    <w:rsid w:val="00944903"/>
    <w:rsid w:val="00944D97"/>
    <w:rsid w:val="009453D3"/>
    <w:rsid w:val="00945822"/>
    <w:rsid w:val="00945A98"/>
    <w:rsid w:val="0094625E"/>
    <w:rsid w:val="009462FD"/>
    <w:rsid w:val="009479D6"/>
    <w:rsid w:val="00947C7D"/>
    <w:rsid w:val="00947D14"/>
    <w:rsid w:val="009512F9"/>
    <w:rsid w:val="00951F39"/>
    <w:rsid w:val="00951FFE"/>
    <w:rsid w:val="009521E2"/>
    <w:rsid w:val="00952A06"/>
    <w:rsid w:val="00953122"/>
    <w:rsid w:val="00953492"/>
    <w:rsid w:val="00954378"/>
    <w:rsid w:val="009547DC"/>
    <w:rsid w:val="00954E72"/>
    <w:rsid w:val="0095503C"/>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81C"/>
    <w:rsid w:val="00963C77"/>
    <w:rsid w:val="009642AD"/>
    <w:rsid w:val="009646E8"/>
    <w:rsid w:val="0096487C"/>
    <w:rsid w:val="00966633"/>
    <w:rsid w:val="00966738"/>
    <w:rsid w:val="00966E44"/>
    <w:rsid w:val="0097146D"/>
    <w:rsid w:val="009719AC"/>
    <w:rsid w:val="009734A6"/>
    <w:rsid w:val="009738F5"/>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0D0"/>
    <w:rsid w:val="00982ADA"/>
    <w:rsid w:val="00983F07"/>
    <w:rsid w:val="00984E0D"/>
    <w:rsid w:val="009877BE"/>
    <w:rsid w:val="00987AA4"/>
    <w:rsid w:val="00991146"/>
    <w:rsid w:val="00991EA5"/>
    <w:rsid w:val="0099326A"/>
    <w:rsid w:val="0099481E"/>
    <w:rsid w:val="00994D9F"/>
    <w:rsid w:val="00994E96"/>
    <w:rsid w:val="009959D6"/>
    <w:rsid w:val="00995B27"/>
    <w:rsid w:val="00995C70"/>
    <w:rsid w:val="00996380"/>
    <w:rsid w:val="009963D3"/>
    <w:rsid w:val="0099640B"/>
    <w:rsid w:val="009973DD"/>
    <w:rsid w:val="009975A4"/>
    <w:rsid w:val="009975D3"/>
    <w:rsid w:val="0099777B"/>
    <w:rsid w:val="009A0A17"/>
    <w:rsid w:val="009A0A30"/>
    <w:rsid w:val="009A0DE7"/>
    <w:rsid w:val="009A179B"/>
    <w:rsid w:val="009A2114"/>
    <w:rsid w:val="009A3317"/>
    <w:rsid w:val="009A3409"/>
    <w:rsid w:val="009A422A"/>
    <w:rsid w:val="009A5817"/>
    <w:rsid w:val="009A6E81"/>
    <w:rsid w:val="009A77F1"/>
    <w:rsid w:val="009A7E89"/>
    <w:rsid w:val="009B052D"/>
    <w:rsid w:val="009B15D0"/>
    <w:rsid w:val="009B16F2"/>
    <w:rsid w:val="009B1D24"/>
    <w:rsid w:val="009B3144"/>
    <w:rsid w:val="009B31E9"/>
    <w:rsid w:val="009B3632"/>
    <w:rsid w:val="009B3BC7"/>
    <w:rsid w:val="009B4CC4"/>
    <w:rsid w:val="009B4ED4"/>
    <w:rsid w:val="009B5A93"/>
    <w:rsid w:val="009B5DD0"/>
    <w:rsid w:val="009B625F"/>
    <w:rsid w:val="009B6475"/>
    <w:rsid w:val="009B6B31"/>
    <w:rsid w:val="009B71B4"/>
    <w:rsid w:val="009C0AB0"/>
    <w:rsid w:val="009C130D"/>
    <w:rsid w:val="009C18D9"/>
    <w:rsid w:val="009C22DA"/>
    <w:rsid w:val="009C2919"/>
    <w:rsid w:val="009C35DC"/>
    <w:rsid w:val="009C3905"/>
    <w:rsid w:val="009C3A6B"/>
    <w:rsid w:val="009C3C90"/>
    <w:rsid w:val="009C49A3"/>
    <w:rsid w:val="009C4C10"/>
    <w:rsid w:val="009C5608"/>
    <w:rsid w:val="009C5665"/>
    <w:rsid w:val="009C576B"/>
    <w:rsid w:val="009C6537"/>
    <w:rsid w:val="009C6B36"/>
    <w:rsid w:val="009D0383"/>
    <w:rsid w:val="009D0408"/>
    <w:rsid w:val="009D09A8"/>
    <w:rsid w:val="009D1A43"/>
    <w:rsid w:val="009D1AFE"/>
    <w:rsid w:val="009D5BE9"/>
    <w:rsid w:val="009D7676"/>
    <w:rsid w:val="009E115F"/>
    <w:rsid w:val="009E11A7"/>
    <w:rsid w:val="009E1579"/>
    <w:rsid w:val="009E1B6D"/>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0EC1"/>
    <w:rsid w:val="009F102F"/>
    <w:rsid w:val="009F2F65"/>
    <w:rsid w:val="009F3B8C"/>
    <w:rsid w:val="009F3C5F"/>
    <w:rsid w:val="009F4B89"/>
    <w:rsid w:val="009F55A7"/>
    <w:rsid w:val="009F5A55"/>
    <w:rsid w:val="009F642D"/>
    <w:rsid w:val="009F6551"/>
    <w:rsid w:val="009F7BB2"/>
    <w:rsid w:val="009F7C98"/>
    <w:rsid w:val="00A00D73"/>
    <w:rsid w:val="00A033CB"/>
    <w:rsid w:val="00A041F8"/>
    <w:rsid w:val="00A0486E"/>
    <w:rsid w:val="00A048F9"/>
    <w:rsid w:val="00A057D6"/>
    <w:rsid w:val="00A061AF"/>
    <w:rsid w:val="00A073A7"/>
    <w:rsid w:val="00A07741"/>
    <w:rsid w:val="00A07CA7"/>
    <w:rsid w:val="00A102DB"/>
    <w:rsid w:val="00A10E25"/>
    <w:rsid w:val="00A12529"/>
    <w:rsid w:val="00A1257F"/>
    <w:rsid w:val="00A127AC"/>
    <w:rsid w:val="00A13371"/>
    <w:rsid w:val="00A14616"/>
    <w:rsid w:val="00A14E5D"/>
    <w:rsid w:val="00A15D22"/>
    <w:rsid w:val="00A162D6"/>
    <w:rsid w:val="00A16411"/>
    <w:rsid w:val="00A164D6"/>
    <w:rsid w:val="00A20088"/>
    <w:rsid w:val="00A203F0"/>
    <w:rsid w:val="00A2050F"/>
    <w:rsid w:val="00A21316"/>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6FEF"/>
    <w:rsid w:val="00A37176"/>
    <w:rsid w:val="00A3790D"/>
    <w:rsid w:val="00A40061"/>
    <w:rsid w:val="00A412F1"/>
    <w:rsid w:val="00A41670"/>
    <w:rsid w:val="00A416C9"/>
    <w:rsid w:val="00A418CF"/>
    <w:rsid w:val="00A41C96"/>
    <w:rsid w:val="00A41CCB"/>
    <w:rsid w:val="00A41E59"/>
    <w:rsid w:val="00A42543"/>
    <w:rsid w:val="00A4263B"/>
    <w:rsid w:val="00A45022"/>
    <w:rsid w:val="00A4508D"/>
    <w:rsid w:val="00A45610"/>
    <w:rsid w:val="00A45A14"/>
    <w:rsid w:val="00A45A9E"/>
    <w:rsid w:val="00A46463"/>
    <w:rsid w:val="00A46BB9"/>
    <w:rsid w:val="00A46C08"/>
    <w:rsid w:val="00A477A1"/>
    <w:rsid w:val="00A47936"/>
    <w:rsid w:val="00A47C30"/>
    <w:rsid w:val="00A503A1"/>
    <w:rsid w:val="00A505D3"/>
    <w:rsid w:val="00A50926"/>
    <w:rsid w:val="00A50DB1"/>
    <w:rsid w:val="00A51198"/>
    <w:rsid w:val="00A51812"/>
    <w:rsid w:val="00A522D5"/>
    <w:rsid w:val="00A52DE8"/>
    <w:rsid w:val="00A53DC9"/>
    <w:rsid w:val="00A53FC2"/>
    <w:rsid w:val="00A5416C"/>
    <w:rsid w:val="00A54F5C"/>
    <w:rsid w:val="00A54F62"/>
    <w:rsid w:val="00A54F94"/>
    <w:rsid w:val="00A566D9"/>
    <w:rsid w:val="00A57C01"/>
    <w:rsid w:val="00A60724"/>
    <w:rsid w:val="00A60E63"/>
    <w:rsid w:val="00A61470"/>
    <w:rsid w:val="00A61644"/>
    <w:rsid w:val="00A628D8"/>
    <w:rsid w:val="00A628EB"/>
    <w:rsid w:val="00A62B67"/>
    <w:rsid w:val="00A62DCD"/>
    <w:rsid w:val="00A63517"/>
    <w:rsid w:val="00A63D17"/>
    <w:rsid w:val="00A63F04"/>
    <w:rsid w:val="00A6416E"/>
    <w:rsid w:val="00A6483C"/>
    <w:rsid w:val="00A64923"/>
    <w:rsid w:val="00A6506D"/>
    <w:rsid w:val="00A65992"/>
    <w:rsid w:val="00A66181"/>
    <w:rsid w:val="00A66F86"/>
    <w:rsid w:val="00A67321"/>
    <w:rsid w:val="00A673FC"/>
    <w:rsid w:val="00A676A5"/>
    <w:rsid w:val="00A71A59"/>
    <w:rsid w:val="00A72449"/>
    <w:rsid w:val="00A724F7"/>
    <w:rsid w:val="00A724FD"/>
    <w:rsid w:val="00A72AE7"/>
    <w:rsid w:val="00A72BC2"/>
    <w:rsid w:val="00A732C1"/>
    <w:rsid w:val="00A73509"/>
    <w:rsid w:val="00A73C99"/>
    <w:rsid w:val="00A75F20"/>
    <w:rsid w:val="00A77330"/>
    <w:rsid w:val="00A77E1A"/>
    <w:rsid w:val="00A80F10"/>
    <w:rsid w:val="00A813DE"/>
    <w:rsid w:val="00A815CE"/>
    <w:rsid w:val="00A81934"/>
    <w:rsid w:val="00A81D02"/>
    <w:rsid w:val="00A822A0"/>
    <w:rsid w:val="00A82F18"/>
    <w:rsid w:val="00A831DB"/>
    <w:rsid w:val="00A83B74"/>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23B"/>
    <w:rsid w:val="00AA031D"/>
    <w:rsid w:val="00AA0C01"/>
    <w:rsid w:val="00AA0EAA"/>
    <w:rsid w:val="00AA1469"/>
    <w:rsid w:val="00AA40E5"/>
    <w:rsid w:val="00AA4DF7"/>
    <w:rsid w:val="00AA575C"/>
    <w:rsid w:val="00AA655B"/>
    <w:rsid w:val="00AA7CD8"/>
    <w:rsid w:val="00AA7ECA"/>
    <w:rsid w:val="00AA7EE4"/>
    <w:rsid w:val="00AA7FAA"/>
    <w:rsid w:val="00AB00D7"/>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C97"/>
    <w:rsid w:val="00AC2D2B"/>
    <w:rsid w:val="00AC2F9B"/>
    <w:rsid w:val="00AC3A45"/>
    <w:rsid w:val="00AC42AE"/>
    <w:rsid w:val="00AC4DA8"/>
    <w:rsid w:val="00AC548E"/>
    <w:rsid w:val="00AC57BA"/>
    <w:rsid w:val="00AC5948"/>
    <w:rsid w:val="00AC5B31"/>
    <w:rsid w:val="00AC6043"/>
    <w:rsid w:val="00AC6EF0"/>
    <w:rsid w:val="00AC6F5C"/>
    <w:rsid w:val="00AC7E02"/>
    <w:rsid w:val="00AC7FB2"/>
    <w:rsid w:val="00AD008B"/>
    <w:rsid w:val="00AD011B"/>
    <w:rsid w:val="00AD02F2"/>
    <w:rsid w:val="00AD07B5"/>
    <w:rsid w:val="00AD08BF"/>
    <w:rsid w:val="00AD0C76"/>
    <w:rsid w:val="00AD1F4D"/>
    <w:rsid w:val="00AD2167"/>
    <w:rsid w:val="00AD323C"/>
    <w:rsid w:val="00AD342A"/>
    <w:rsid w:val="00AD51F9"/>
    <w:rsid w:val="00AD54FA"/>
    <w:rsid w:val="00AD6B16"/>
    <w:rsid w:val="00AD6CFB"/>
    <w:rsid w:val="00AD7531"/>
    <w:rsid w:val="00AE0828"/>
    <w:rsid w:val="00AE1AA2"/>
    <w:rsid w:val="00AE218A"/>
    <w:rsid w:val="00AE25D8"/>
    <w:rsid w:val="00AE2794"/>
    <w:rsid w:val="00AE3BC1"/>
    <w:rsid w:val="00AE3BE0"/>
    <w:rsid w:val="00AE3F8B"/>
    <w:rsid w:val="00AE5F39"/>
    <w:rsid w:val="00AE6213"/>
    <w:rsid w:val="00AE6435"/>
    <w:rsid w:val="00AE6D09"/>
    <w:rsid w:val="00AE7048"/>
    <w:rsid w:val="00AE73EC"/>
    <w:rsid w:val="00AE779D"/>
    <w:rsid w:val="00AE7B4D"/>
    <w:rsid w:val="00AE7F19"/>
    <w:rsid w:val="00AF0DB2"/>
    <w:rsid w:val="00AF0DEF"/>
    <w:rsid w:val="00AF1032"/>
    <w:rsid w:val="00AF1AE2"/>
    <w:rsid w:val="00AF3731"/>
    <w:rsid w:val="00AF439F"/>
    <w:rsid w:val="00AF43B7"/>
    <w:rsid w:val="00AF5313"/>
    <w:rsid w:val="00AF5E89"/>
    <w:rsid w:val="00AF699E"/>
    <w:rsid w:val="00AF6FF9"/>
    <w:rsid w:val="00AF749C"/>
    <w:rsid w:val="00AF7EC1"/>
    <w:rsid w:val="00B003F1"/>
    <w:rsid w:val="00B01630"/>
    <w:rsid w:val="00B01A1E"/>
    <w:rsid w:val="00B02613"/>
    <w:rsid w:val="00B02E45"/>
    <w:rsid w:val="00B0360B"/>
    <w:rsid w:val="00B04616"/>
    <w:rsid w:val="00B04CEF"/>
    <w:rsid w:val="00B04D98"/>
    <w:rsid w:val="00B053D5"/>
    <w:rsid w:val="00B0603C"/>
    <w:rsid w:val="00B061B3"/>
    <w:rsid w:val="00B0635A"/>
    <w:rsid w:val="00B07680"/>
    <w:rsid w:val="00B07A23"/>
    <w:rsid w:val="00B10446"/>
    <w:rsid w:val="00B104D4"/>
    <w:rsid w:val="00B10D82"/>
    <w:rsid w:val="00B11823"/>
    <w:rsid w:val="00B124BB"/>
    <w:rsid w:val="00B12DAA"/>
    <w:rsid w:val="00B12F67"/>
    <w:rsid w:val="00B15B29"/>
    <w:rsid w:val="00B15C46"/>
    <w:rsid w:val="00B160B8"/>
    <w:rsid w:val="00B167F6"/>
    <w:rsid w:val="00B168AF"/>
    <w:rsid w:val="00B16B91"/>
    <w:rsid w:val="00B16FA7"/>
    <w:rsid w:val="00B17574"/>
    <w:rsid w:val="00B2078B"/>
    <w:rsid w:val="00B20DB2"/>
    <w:rsid w:val="00B2196A"/>
    <w:rsid w:val="00B21FBC"/>
    <w:rsid w:val="00B2273B"/>
    <w:rsid w:val="00B23168"/>
    <w:rsid w:val="00B233DB"/>
    <w:rsid w:val="00B233EE"/>
    <w:rsid w:val="00B235E8"/>
    <w:rsid w:val="00B238D8"/>
    <w:rsid w:val="00B2390E"/>
    <w:rsid w:val="00B2437C"/>
    <w:rsid w:val="00B24EAF"/>
    <w:rsid w:val="00B2510C"/>
    <w:rsid w:val="00B2644E"/>
    <w:rsid w:val="00B26FB4"/>
    <w:rsid w:val="00B27630"/>
    <w:rsid w:val="00B2764E"/>
    <w:rsid w:val="00B278C8"/>
    <w:rsid w:val="00B279BF"/>
    <w:rsid w:val="00B27B8E"/>
    <w:rsid w:val="00B30595"/>
    <w:rsid w:val="00B3119F"/>
    <w:rsid w:val="00B31473"/>
    <w:rsid w:val="00B314AE"/>
    <w:rsid w:val="00B3164A"/>
    <w:rsid w:val="00B31E46"/>
    <w:rsid w:val="00B322D3"/>
    <w:rsid w:val="00B32722"/>
    <w:rsid w:val="00B32858"/>
    <w:rsid w:val="00B33AC9"/>
    <w:rsid w:val="00B33D2A"/>
    <w:rsid w:val="00B343EB"/>
    <w:rsid w:val="00B34B3A"/>
    <w:rsid w:val="00B34B75"/>
    <w:rsid w:val="00B358AA"/>
    <w:rsid w:val="00B35E52"/>
    <w:rsid w:val="00B35EE9"/>
    <w:rsid w:val="00B360CD"/>
    <w:rsid w:val="00B3635F"/>
    <w:rsid w:val="00B370D8"/>
    <w:rsid w:val="00B40002"/>
    <w:rsid w:val="00B4094E"/>
    <w:rsid w:val="00B40CB0"/>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3C0E"/>
    <w:rsid w:val="00B54505"/>
    <w:rsid w:val="00B55028"/>
    <w:rsid w:val="00B558EF"/>
    <w:rsid w:val="00B6093F"/>
    <w:rsid w:val="00B60E19"/>
    <w:rsid w:val="00B617F8"/>
    <w:rsid w:val="00B61DC4"/>
    <w:rsid w:val="00B61F3A"/>
    <w:rsid w:val="00B62676"/>
    <w:rsid w:val="00B63B8B"/>
    <w:rsid w:val="00B63FE8"/>
    <w:rsid w:val="00B64A2E"/>
    <w:rsid w:val="00B64B0F"/>
    <w:rsid w:val="00B64CF9"/>
    <w:rsid w:val="00B6513F"/>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34"/>
    <w:rsid w:val="00B74AC0"/>
    <w:rsid w:val="00B75695"/>
    <w:rsid w:val="00B75974"/>
    <w:rsid w:val="00B75A23"/>
    <w:rsid w:val="00B75A84"/>
    <w:rsid w:val="00B8057E"/>
    <w:rsid w:val="00B8096A"/>
    <w:rsid w:val="00B80A38"/>
    <w:rsid w:val="00B81679"/>
    <w:rsid w:val="00B81725"/>
    <w:rsid w:val="00B82187"/>
    <w:rsid w:val="00B82247"/>
    <w:rsid w:val="00B82BA4"/>
    <w:rsid w:val="00B83434"/>
    <w:rsid w:val="00B83C07"/>
    <w:rsid w:val="00B849BC"/>
    <w:rsid w:val="00B87419"/>
    <w:rsid w:val="00B8778C"/>
    <w:rsid w:val="00B90A29"/>
    <w:rsid w:val="00B91BAD"/>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1E54"/>
    <w:rsid w:val="00BB227F"/>
    <w:rsid w:val="00BB241D"/>
    <w:rsid w:val="00BB2838"/>
    <w:rsid w:val="00BB2A45"/>
    <w:rsid w:val="00BB2BDC"/>
    <w:rsid w:val="00BB33E4"/>
    <w:rsid w:val="00BB380C"/>
    <w:rsid w:val="00BB3BB7"/>
    <w:rsid w:val="00BB448F"/>
    <w:rsid w:val="00BB4AB0"/>
    <w:rsid w:val="00BB51B1"/>
    <w:rsid w:val="00BB57B9"/>
    <w:rsid w:val="00BB5E1D"/>
    <w:rsid w:val="00BB662F"/>
    <w:rsid w:val="00BB74C7"/>
    <w:rsid w:val="00BB7633"/>
    <w:rsid w:val="00BC2E7E"/>
    <w:rsid w:val="00BC4157"/>
    <w:rsid w:val="00BC4633"/>
    <w:rsid w:val="00BC50FF"/>
    <w:rsid w:val="00BC733C"/>
    <w:rsid w:val="00BC77AE"/>
    <w:rsid w:val="00BC7F10"/>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1CE3"/>
    <w:rsid w:val="00BE2491"/>
    <w:rsid w:val="00BE2768"/>
    <w:rsid w:val="00BE2CFA"/>
    <w:rsid w:val="00BE30BF"/>
    <w:rsid w:val="00BE32CA"/>
    <w:rsid w:val="00BE44C6"/>
    <w:rsid w:val="00BE4B58"/>
    <w:rsid w:val="00BE4CBA"/>
    <w:rsid w:val="00BE60A0"/>
    <w:rsid w:val="00BE658C"/>
    <w:rsid w:val="00BE68AE"/>
    <w:rsid w:val="00BE6CA4"/>
    <w:rsid w:val="00BE6F80"/>
    <w:rsid w:val="00BF3E53"/>
    <w:rsid w:val="00BF4000"/>
    <w:rsid w:val="00BF4F71"/>
    <w:rsid w:val="00BF68C7"/>
    <w:rsid w:val="00BF6C08"/>
    <w:rsid w:val="00C01B22"/>
    <w:rsid w:val="00C01C51"/>
    <w:rsid w:val="00C02928"/>
    <w:rsid w:val="00C03750"/>
    <w:rsid w:val="00C03E2F"/>
    <w:rsid w:val="00C043D3"/>
    <w:rsid w:val="00C047AD"/>
    <w:rsid w:val="00C04DB5"/>
    <w:rsid w:val="00C073F3"/>
    <w:rsid w:val="00C07493"/>
    <w:rsid w:val="00C07711"/>
    <w:rsid w:val="00C07B04"/>
    <w:rsid w:val="00C07B86"/>
    <w:rsid w:val="00C1022D"/>
    <w:rsid w:val="00C104CB"/>
    <w:rsid w:val="00C11418"/>
    <w:rsid w:val="00C1219C"/>
    <w:rsid w:val="00C127A6"/>
    <w:rsid w:val="00C134A8"/>
    <w:rsid w:val="00C13558"/>
    <w:rsid w:val="00C15586"/>
    <w:rsid w:val="00C162C4"/>
    <w:rsid w:val="00C16DA4"/>
    <w:rsid w:val="00C172E9"/>
    <w:rsid w:val="00C1736D"/>
    <w:rsid w:val="00C17D45"/>
    <w:rsid w:val="00C17F64"/>
    <w:rsid w:val="00C205FF"/>
    <w:rsid w:val="00C213A9"/>
    <w:rsid w:val="00C2199A"/>
    <w:rsid w:val="00C21E8E"/>
    <w:rsid w:val="00C21F2A"/>
    <w:rsid w:val="00C221BD"/>
    <w:rsid w:val="00C2345E"/>
    <w:rsid w:val="00C235C3"/>
    <w:rsid w:val="00C23E29"/>
    <w:rsid w:val="00C24191"/>
    <w:rsid w:val="00C242F0"/>
    <w:rsid w:val="00C25426"/>
    <w:rsid w:val="00C255DC"/>
    <w:rsid w:val="00C2566C"/>
    <w:rsid w:val="00C25D60"/>
    <w:rsid w:val="00C26BEE"/>
    <w:rsid w:val="00C26EE1"/>
    <w:rsid w:val="00C27090"/>
    <w:rsid w:val="00C27651"/>
    <w:rsid w:val="00C27D54"/>
    <w:rsid w:val="00C300BD"/>
    <w:rsid w:val="00C30E97"/>
    <w:rsid w:val="00C3115C"/>
    <w:rsid w:val="00C31AFA"/>
    <w:rsid w:val="00C322E7"/>
    <w:rsid w:val="00C32F0F"/>
    <w:rsid w:val="00C32F2B"/>
    <w:rsid w:val="00C34078"/>
    <w:rsid w:val="00C344D0"/>
    <w:rsid w:val="00C34995"/>
    <w:rsid w:val="00C350E2"/>
    <w:rsid w:val="00C35195"/>
    <w:rsid w:val="00C36782"/>
    <w:rsid w:val="00C37D4A"/>
    <w:rsid w:val="00C40F9E"/>
    <w:rsid w:val="00C41168"/>
    <w:rsid w:val="00C41687"/>
    <w:rsid w:val="00C42941"/>
    <w:rsid w:val="00C44294"/>
    <w:rsid w:val="00C44A10"/>
    <w:rsid w:val="00C44FC7"/>
    <w:rsid w:val="00C466B2"/>
    <w:rsid w:val="00C46761"/>
    <w:rsid w:val="00C469E2"/>
    <w:rsid w:val="00C4713D"/>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24F"/>
    <w:rsid w:val="00C5737F"/>
    <w:rsid w:val="00C573CF"/>
    <w:rsid w:val="00C60308"/>
    <w:rsid w:val="00C61CDF"/>
    <w:rsid w:val="00C61E6D"/>
    <w:rsid w:val="00C62039"/>
    <w:rsid w:val="00C62CEF"/>
    <w:rsid w:val="00C63331"/>
    <w:rsid w:val="00C63475"/>
    <w:rsid w:val="00C64503"/>
    <w:rsid w:val="00C64535"/>
    <w:rsid w:val="00C64651"/>
    <w:rsid w:val="00C678E3"/>
    <w:rsid w:val="00C67BAE"/>
    <w:rsid w:val="00C71295"/>
    <w:rsid w:val="00C717C9"/>
    <w:rsid w:val="00C7181B"/>
    <w:rsid w:val="00C72D45"/>
    <w:rsid w:val="00C73B14"/>
    <w:rsid w:val="00C74506"/>
    <w:rsid w:val="00C75EB8"/>
    <w:rsid w:val="00C76041"/>
    <w:rsid w:val="00C76455"/>
    <w:rsid w:val="00C7712D"/>
    <w:rsid w:val="00C77CBB"/>
    <w:rsid w:val="00C80D10"/>
    <w:rsid w:val="00C825A7"/>
    <w:rsid w:val="00C82690"/>
    <w:rsid w:val="00C8281C"/>
    <w:rsid w:val="00C82907"/>
    <w:rsid w:val="00C84D30"/>
    <w:rsid w:val="00C84D52"/>
    <w:rsid w:val="00C84D5B"/>
    <w:rsid w:val="00C84D74"/>
    <w:rsid w:val="00C84EC0"/>
    <w:rsid w:val="00C85752"/>
    <w:rsid w:val="00C862D9"/>
    <w:rsid w:val="00C864C6"/>
    <w:rsid w:val="00C86841"/>
    <w:rsid w:val="00C869B4"/>
    <w:rsid w:val="00C86D37"/>
    <w:rsid w:val="00C86D6E"/>
    <w:rsid w:val="00C902E1"/>
    <w:rsid w:val="00C90487"/>
    <w:rsid w:val="00C9060B"/>
    <w:rsid w:val="00C90856"/>
    <w:rsid w:val="00C9200D"/>
    <w:rsid w:val="00C9258C"/>
    <w:rsid w:val="00C92FBD"/>
    <w:rsid w:val="00C940C1"/>
    <w:rsid w:val="00C942DA"/>
    <w:rsid w:val="00C95E36"/>
    <w:rsid w:val="00C95FD3"/>
    <w:rsid w:val="00C964EC"/>
    <w:rsid w:val="00C96725"/>
    <w:rsid w:val="00C970DF"/>
    <w:rsid w:val="00C97835"/>
    <w:rsid w:val="00C97B6F"/>
    <w:rsid w:val="00CA127B"/>
    <w:rsid w:val="00CA1543"/>
    <w:rsid w:val="00CA1765"/>
    <w:rsid w:val="00CA2787"/>
    <w:rsid w:val="00CA28B9"/>
    <w:rsid w:val="00CA2AD5"/>
    <w:rsid w:val="00CA3B4F"/>
    <w:rsid w:val="00CA3EB7"/>
    <w:rsid w:val="00CA5D90"/>
    <w:rsid w:val="00CA6102"/>
    <w:rsid w:val="00CA621E"/>
    <w:rsid w:val="00CA6DA5"/>
    <w:rsid w:val="00CA72E3"/>
    <w:rsid w:val="00CB2023"/>
    <w:rsid w:val="00CB20DA"/>
    <w:rsid w:val="00CB220D"/>
    <w:rsid w:val="00CB26CC"/>
    <w:rsid w:val="00CB2C28"/>
    <w:rsid w:val="00CB2D21"/>
    <w:rsid w:val="00CB4201"/>
    <w:rsid w:val="00CB4209"/>
    <w:rsid w:val="00CB47F1"/>
    <w:rsid w:val="00CB4B21"/>
    <w:rsid w:val="00CB4B7E"/>
    <w:rsid w:val="00CB6198"/>
    <w:rsid w:val="00CB657F"/>
    <w:rsid w:val="00CB6ACB"/>
    <w:rsid w:val="00CB72A1"/>
    <w:rsid w:val="00CB7368"/>
    <w:rsid w:val="00CB762E"/>
    <w:rsid w:val="00CB775E"/>
    <w:rsid w:val="00CB782A"/>
    <w:rsid w:val="00CC0163"/>
    <w:rsid w:val="00CC185F"/>
    <w:rsid w:val="00CC18A6"/>
    <w:rsid w:val="00CC2576"/>
    <w:rsid w:val="00CC2816"/>
    <w:rsid w:val="00CC2844"/>
    <w:rsid w:val="00CC308C"/>
    <w:rsid w:val="00CC44AB"/>
    <w:rsid w:val="00CC44CF"/>
    <w:rsid w:val="00CC47AA"/>
    <w:rsid w:val="00CC54E3"/>
    <w:rsid w:val="00CC5671"/>
    <w:rsid w:val="00CC581D"/>
    <w:rsid w:val="00CC69E3"/>
    <w:rsid w:val="00CC7053"/>
    <w:rsid w:val="00CC7D7C"/>
    <w:rsid w:val="00CD00D6"/>
    <w:rsid w:val="00CD0B24"/>
    <w:rsid w:val="00CD1BD7"/>
    <w:rsid w:val="00CD1F3C"/>
    <w:rsid w:val="00CD20B2"/>
    <w:rsid w:val="00CD3001"/>
    <w:rsid w:val="00CD3916"/>
    <w:rsid w:val="00CD3CA0"/>
    <w:rsid w:val="00CD452F"/>
    <w:rsid w:val="00CD4BD9"/>
    <w:rsid w:val="00CD5033"/>
    <w:rsid w:val="00CD50D6"/>
    <w:rsid w:val="00CD5D5C"/>
    <w:rsid w:val="00CD6437"/>
    <w:rsid w:val="00CD688B"/>
    <w:rsid w:val="00CD68B5"/>
    <w:rsid w:val="00CD7340"/>
    <w:rsid w:val="00CE1894"/>
    <w:rsid w:val="00CE1B7D"/>
    <w:rsid w:val="00CE20C9"/>
    <w:rsid w:val="00CE20D7"/>
    <w:rsid w:val="00CE24FB"/>
    <w:rsid w:val="00CE2554"/>
    <w:rsid w:val="00CE28BC"/>
    <w:rsid w:val="00CE34A5"/>
    <w:rsid w:val="00CE3582"/>
    <w:rsid w:val="00CE3E10"/>
    <w:rsid w:val="00CE50D7"/>
    <w:rsid w:val="00CE5292"/>
    <w:rsid w:val="00CE5A37"/>
    <w:rsid w:val="00CE62BD"/>
    <w:rsid w:val="00CE65E3"/>
    <w:rsid w:val="00CE6A72"/>
    <w:rsid w:val="00CE6E28"/>
    <w:rsid w:val="00CF0633"/>
    <w:rsid w:val="00CF3324"/>
    <w:rsid w:val="00CF3BDB"/>
    <w:rsid w:val="00CF40D1"/>
    <w:rsid w:val="00CF5700"/>
    <w:rsid w:val="00CF5E43"/>
    <w:rsid w:val="00D0005B"/>
    <w:rsid w:val="00D0059D"/>
    <w:rsid w:val="00D00A4A"/>
    <w:rsid w:val="00D01440"/>
    <w:rsid w:val="00D01792"/>
    <w:rsid w:val="00D0205E"/>
    <w:rsid w:val="00D02BBC"/>
    <w:rsid w:val="00D03D9D"/>
    <w:rsid w:val="00D04550"/>
    <w:rsid w:val="00D047BE"/>
    <w:rsid w:val="00D05469"/>
    <w:rsid w:val="00D05C24"/>
    <w:rsid w:val="00D05DCB"/>
    <w:rsid w:val="00D06D88"/>
    <w:rsid w:val="00D06ED3"/>
    <w:rsid w:val="00D072E5"/>
    <w:rsid w:val="00D07AFE"/>
    <w:rsid w:val="00D100AD"/>
    <w:rsid w:val="00D10C82"/>
    <w:rsid w:val="00D11980"/>
    <w:rsid w:val="00D130FF"/>
    <w:rsid w:val="00D144C2"/>
    <w:rsid w:val="00D1468F"/>
    <w:rsid w:val="00D149DB"/>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5C7"/>
    <w:rsid w:val="00D25E19"/>
    <w:rsid w:val="00D27269"/>
    <w:rsid w:val="00D273C1"/>
    <w:rsid w:val="00D27FC0"/>
    <w:rsid w:val="00D3008B"/>
    <w:rsid w:val="00D30904"/>
    <w:rsid w:val="00D319E8"/>
    <w:rsid w:val="00D31CFF"/>
    <w:rsid w:val="00D31F2F"/>
    <w:rsid w:val="00D3290D"/>
    <w:rsid w:val="00D32BAB"/>
    <w:rsid w:val="00D34587"/>
    <w:rsid w:val="00D34E34"/>
    <w:rsid w:val="00D35627"/>
    <w:rsid w:val="00D3683D"/>
    <w:rsid w:val="00D36D3D"/>
    <w:rsid w:val="00D4131D"/>
    <w:rsid w:val="00D41B10"/>
    <w:rsid w:val="00D422B6"/>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491"/>
    <w:rsid w:val="00D47BEF"/>
    <w:rsid w:val="00D5112F"/>
    <w:rsid w:val="00D5144E"/>
    <w:rsid w:val="00D51561"/>
    <w:rsid w:val="00D51640"/>
    <w:rsid w:val="00D5299C"/>
    <w:rsid w:val="00D52CD9"/>
    <w:rsid w:val="00D538AF"/>
    <w:rsid w:val="00D53CF2"/>
    <w:rsid w:val="00D544FB"/>
    <w:rsid w:val="00D554F7"/>
    <w:rsid w:val="00D5552B"/>
    <w:rsid w:val="00D5574B"/>
    <w:rsid w:val="00D56497"/>
    <w:rsid w:val="00D56B4E"/>
    <w:rsid w:val="00D56DFC"/>
    <w:rsid w:val="00D57501"/>
    <w:rsid w:val="00D577DD"/>
    <w:rsid w:val="00D611F0"/>
    <w:rsid w:val="00D61581"/>
    <w:rsid w:val="00D616DA"/>
    <w:rsid w:val="00D61CA5"/>
    <w:rsid w:val="00D6265F"/>
    <w:rsid w:val="00D6295C"/>
    <w:rsid w:val="00D63A2C"/>
    <w:rsid w:val="00D644B3"/>
    <w:rsid w:val="00D64A47"/>
    <w:rsid w:val="00D65720"/>
    <w:rsid w:val="00D65D4E"/>
    <w:rsid w:val="00D661AC"/>
    <w:rsid w:val="00D70941"/>
    <w:rsid w:val="00D7266F"/>
    <w:rsid w:val="00D72CBB"/>
    <w:rsid w:val="00D73572"/>
    <w:rsid w:val="00D736FE"/>
    <w:rsid w:val="00D739F3"/>
    <w:rsid w:val="00D73A14"/>
    <w:rsid w:val="00D73B08"/>
    <w:rsid w:val="00D73D67"/>
    <w:rsid w:val="00D74F25"/>
    <w:rsid w:val="00D76087"/>
    <w:rsid w:val="00D76CB9"/>
    <w:rsid w:val="00D76E9E"/>
    <w:rsid w:val="00D77354"/>
    <w:rsid w:val="00D80313"/>
    <w:rsid w:val="00D808A4"/>
    <w:rsid w:val="00D80C8C"/>
    <w:rsid w:val="00D8155F"/>
    <w:rsid w:val="00D8178F"/>
    <w:rsid w:val="00D82361"/>
    <w:rsid w:val="00D8459A"/>
    <w:rsid w:val="00D85A5B"/>
    <w:rsid w:val="00D87C4D"/>
    <w:rsid w:val="00D90C2B"/>
    <w:rsid w:val="00D90EAD"/>
    <w:rsid w:val="00D919FC"/>
    <w:rsid w:val="00D91F6F"/>
    <w:rsid w:val="00D93402"/>
    <w:rsid w:val="00D9354B"/>
    <w:rsid w:val="00D93F22"/>
    <w:rsid w:val="00D94183"/>
    <w:rsid w:val="00D94A7A"/>
    <w:rsid w:val="00D95388"/>
    <w:rsid w:val="00D96F0B"/>
    <w:rsid w:val="00D9752D"/>
    <w:rsid w:val="00D976F0"/>
    <w:rsid w:val="00D978C7"/>
    <w:rsid w:val="00DA13AD"/>
    <w:rsid w:val="00DA178F"/>
    <w:rsid w:val="00DA1B90"/>
    <w:rsid w:val="00DA2526"/>
    <w:rsid w:val="00DA3A12"/>
    <w:rsid w:val="00DA3CDE"/>
    <w:rsid w:val="00DA48F0"/>
    <w:rsid w:val="00DA6A9B"/>
    <w:rsid w:val="00DA6EC3"/>
    <w:rsid w:val="00DA7178"/>
    <w:rsid w:val="00DA75F9"/>
    <w:rsid w:val="00DB065E"/>
    <w:rsid w:val="00DB0E09"/>
    <w:rsid w:val="00DB1278"/>
    <w:rsid w:val="00DB201A"/>
    <w:rsid w:val="00DB26BA"/>
    <w:rsid w:val="00DB4513"/>
    <w:rsid w:val="00DB467D"/>
    <w:rsid w:val="00DB4A3E"/>
    <w:rsid w:val="00DB4DF4"/>
    <w:rsid w:val="00DB4F94"/>
    <w:rsid w:val="00DB688A"/>
    <w:rsid w:val="00DB6EA9"/>
    <w:rsid w:val="00DB6EB6"/>
    <w:rsid w:val="00DC0039"/>
    <w:rsid w:val="00DC0BA9"/>
    <w:rsid w:val="00DC38D6"/>
    <w:rsid w:val="00DC3B52"/>
    <w:rsid w:val="00DC55BD"/>
    <w:rsid w:val="00DC5C64"/>
    <w:rsid w:val="00DC5EF0"/>
    <w:rsid w:val="00DC63FB"/>
    <w:rsid w:val="00DC66E1"/>
    <w:rsid w:val="00DC69E7"/>
    <w:rsid w:val="00DD08DF"/>
    <w:rsid w:val="00DD0D2A"/>
    <w:rsid w:val="00DD0EAA"/>
    <w:rsid w:val="00DD1265"/>
    <w:rsid w:val="00DD1387"/>
    <w:rsid w:val="00DD19D2"/>
    <w:rsid w:val="00DD24F9"/>
    <w:rsid w:val="00DD26D0"/>
    <w:rsid w:val="00DD2BE9"/>
    <w:rsid w:val="00DD3A38"/>
    <w:rsid w:val="00DD40C6"/>
    <w:rsid w:val="00DD430A"/>
    <w:rsid w:val="00DD47DE"/>
    <w:rsid w:val="00DD4BA6"/>
    <w:rsid w:val="00DD5969"/>
    <w:rsid w:val="00DD59D1"/>
    <w:rsid w:val="00DD6468"/>
    <w:rsid w:val="00DD7E0D"/>
    <w:rsid w:val="00DD7E66"/>
    <w:rsid w:val="00DE01BA"/>
    <w:rsid w:val="00DE0B3C"/>
    <w:rsid w:val="00DE0CA8"/>
    <w:rsid w:val="00DE0D30"/>
    <w:rsid w:val="00DE1384"/>
    <w:rsid w:val="00DE1AF4"/>
    <w:rsid w:val="00DE2D82"/>
    <w:rsid w:val="00DE2F41"/>
    <w:rsid w:val="00DE2FA5"/>
    <w:rsid w:val="00DE30CD"/>
    <w:rsid w:val="00DE32A9"/>
    <w:rsid w:val="00DE3665"/>
    <w:rsid w:val="00DE36CB"/>
    <w:rsid w:val="00DE497C"/>
    <w:rsid w:val="00DE5A4E"/>
    <w:rsid w:val="00DE5C27"/>
    <w:rsid w:val="00DE63DB"/>
    <w:rsid w:val="00DE6A9B"/>
    <w:rsid w:val="00DE7C37"/>
    <w:rsid w:val="00DF0AA1"/>
    <w:rsid w:val="00DF0FCE"/>
    <w:rsid w:val="00DF13E1"/>
    <w:rsid w:val="00DF1FAD"/>
    <w:rsid w:val="00DF3CA7"/>
    <w:rsid w:val="00DF4001"/>
    <w:rsid w:val="00DF4B67"/>
    <w:rsid w:val="00DF4F43"/>
    <w:rsid w:val="00DF7214"/>
    <w:rsid w:val="00DF735E"/>
    <w:rsid w:val="00DF7818"/>
    <w:rsid w:val="00E01524"/>
    <w:rsid w:val="00E0165D"/>
    <w:rsid w:val="00E01EA3"/>
    <w:rsid w:val="00E01FDB"/>
    <w:rsid w:val="00E021FA"/>
    <w:rsid w:val="00E02654"/>
    <w:rsid w:val="00E0294C"/>
    <w:rsid w:val="00E03A8F"/>
    <w:rsid w:val="00E056BE"/>
    <w:rsid w:val="00E06188"/>
    <w:rsid w:val="00E06B5D"/>
    <w:rsid w:val="00E06EA1"/>
    <w:rsid w:val="00E0762B"/>
    <w:rsid w:val="00E07CF6"/>
    <w:rsid w:val="00E10913"/>
    <w:rsid w:val="00E10C08"/>
    <w:rsid w:val="00E10DF2"/>
    <w:rsid w:val="00E11552"/>
    <w:rsid w:val="00E11D41"/>
    <w:rsid w:val="00E12E01"/>
    <w:rsid w:val="00E133B7"/>
    <w:rsid w:val="00E141EE"/>
    <w:rsid w:val="00E143EB"/>
    <w:rsid w:val="00E14752"/>
    <w:rsid w:val="00E15945"/>
    <w:rsid w:val="00E15DDF"/>
    <w:rsid w:val="00E15F03"/>
    <w:rsid w:val="00E17B96"/>
    <w:rsid w:val="00E20047"/>
    <w:rsid w:val="00E202BD"/>
    <w:rsid w:val="00E20B6C"/>
    <w:rsid w:val="00E217A5"/>
    <w:rsid w:val="00E2286E"/>
    <w:rsid w:val="00E234DD"/>
    <w:rsid w:val="00E242B9"/>
    <w:rsid w:val="00E24B55"/>
    <w:rsid w:val="00E25127"/>
    <w:rsid w:val="00E252F3"/>
    <w:rsid w:val="00E2584E"/>
    <w:rsid w:val="00E25A64"/>
    <w:rsid w:val="00E2774B"/>
    <w:rsid w:val="00E27A81"/>
    <w:rsid w:val="00E30E35"/>
    <w:rsid w:val="00E31462"/>
    <w:rsid w:val="00E31F53"/>
    <w:rsid w:val="00E3274C"/>
    <w:rsid w:val="00E3277D"/>
    <w:rsid w:val="00E32C31"/>
    <w:rsid w:val="00E3300C"/>
    <w:rsid w:val="00E33AEB"/>
    <w:rsid w:val="00E35080"/>
    <w:rsid w:val="00E352B8"/>
    <w:rsid w:val="00E3532C"/>
    <w:rsid w:val="00E35E75"/>
    <w:rsid w:val="00E3640B"/>
    <w:rsid w:val="00E37249"/>
    <w:rsid w:val="00E37396"/>
    <w:rsid w:val="00E37E86"/>
    <w:rsid w:val="00E40BF5"/>
    <w:rsid w:val="00E40C7C"/>
    <w:rsid w:val="00E4162E"/>
    <w:rsid w:val="00E42829"/>
    <w:rsid w:val="00E44931"/>
    <w:rsid w:val="00E46DCA"/>
    <w:rsid w:val="00E47FC8"/>
    <w:rsid w:val="00E507A3"/>
    <w:rsid w:val="00E5090D"/>
    <w:rsid w:val="00E50A64"/>
    <w:rsid w:val="00E50F57"/>
    <w:rsid w:val="00E512B5"/>
    <w:rsid w:val="00E51672"/>
    <w:rsid w:val="00E5223E"/>
    <w:rsid w:val="00E522D2"/>
    <w:rsid w:val="00E5231D"/>
    <w:rsid w:val="00E52980"/>
    <w:rsid w:val="00E5442E"/>
    <w:rsid w:val="00E54A19"/>
    <w:rsid w:val="00E54E78"/>
    <w:rsid w:val="00E557C9"/>
    <w:rsid w:val="00E55FEA"/>
    <w:rsid w:val="00E565F1"/>
    <w:rsid w:val="00E57439"/>
    <w:rsid w:val="00E57A74"/>
    <w:rsid w:val="00E57DA2"/>
    <w:rsid w:val="00E57FB3"/>
    <w:rsid w:val="00E601D3"/>
    <w:rsid w:val="00E61987"/>
    <w:rsid w:val="00E631A3"/>
    <w:rsid w:val="00E635CC"/>
    <w:rsid w:val="00E63BD3"/>
    <w:rsid w:val="00E64041"/>
    <w:rsid w:val="00E64A92"/>
    <w:rsid w:val="00E64D82"/>
    <w:rsid w:val="00E657C6"/>
    <w:rsid w:val="00E661E2"/>
    <w:rsid w:val="00E66262"/>
    <w:rsid w:val="00E66A6C"/>
    <w:rsid w:val="00E674C6"/>
    <w:rsid w:val="00E67726"/>
    <w:rsid w:val="00E713C3"/>
    <w:rsid w:val="00E718BB"/>
    <w:rsid w:val="00E7377D"/>
    <w:rsid w:val="00E737BD"/>
    <w:rsid w:val="00E73E4F"/>
    <w:rsid w:val="00E74B1D"/>
    <w:rsid w:val="00E74D1A"/>
    <w:rsid w:val="00E74FAF"/>
    <w:rsid w:val="00E75B54"/>
    <w:rsid w:val="00E75EF6"/>
    <w:rsid w:val="00E76241"/>
    <w:rsid w:val="00E76B62"/>
    <w:rsid w:val="00E77EE1"/>
    <w:rsid w:val="00E805ED"/>
    <w:rsid w:val="00E80A6C"/>
    <w:rsid w:val="00E80DD5"/>
    <w:rsid w:val="00E81595"/>
    <w:rsid w:val="00E81C86"/>
    <w:rsid w:val="00E82C47"/>
    <w:rsid w:val="00E82ECA"/>
    <w:rsid w:val="00E834FA"/>
    <w:rsid w:val="00E8385C"/>
    <w:rsid w:val="00E83B46"/>
    <w:rsid w:val="00E84FA1"/>
    <w:rsid w:val="00E8552F"/>
    <w:rsid w:val="00E86DDF"/>
    <w:rsid w:val="00E8702D"/>
    <w:rsid w:val="00E871CA"/>
    <w:rsid w:val="00E8733D"/>
    <w:rsid w:val="00E874D0"/>
    <w:rsid w:val="00E87977"/>
    <w:rsid w:val="00E87C0F"/>
    <w:rsid w:val="00E87C56"/>
    <w:rsid w:val="00E907C3"/>
    <w:rsid w:val="00E90DDA"/>
    <w:rsid w:val="00E913D8"/>
    <w:rsid w:val="00E91531"/>
    <w:rsid w:val="00E91BC9"/>
    <w:rsid w:val="00E92525"/>
    <w:rsid w:val="00E9258D"/>
    <w:rsid w:val="00E926E4"/>
    <w:rsid w:val="00E92713"/>
    <w:rsid w:val="00E92B6D"/>
    <w:rsid w:val="00E93CAF"/>
    <w:rsid w:val="00E940DD"/>
    <w:rsid w:val="00E947BD"/>
    <w:rsid w:val="00E94D69"/>
    <w:rsid w:val="00E95373"/>
    <w:rsid w:val="00E9552F"/>
    <w:rsid w:val="00E97FF1"/>
    <w:rsid w:val="00EA01FA"/>
    <w:rsid w:val="00EA0231"/>
    <w:rsid w:val="00EA1447"/>
    <w:rsid w:val="00EA1844"/>
    <w:rsid w:val="00EA2F90"/>
    <w:rsid w:val="00EA3449"/>
    <w:rsid w:val="00EA4278"/>
    <w:rsid w:val="00EA5299"/>
    <w:rsid w:val="00EA5A5F"/>
    <w:rsid w:val="00EA5F48"/>
    <w:rsid w:val="00EA70F3"/>
    <w:rsid w:val="00EB05A6"/>
    <w:rsid w:val="00EB0B4A"/>
    <w:rsid w:val="00EB1CAB"/>
    <w:rsid w:val="00EB2183"/>
    <w:rsid w:val="00EB26D7"/>
    <w:rsid w:val="00EB283D"/>
    <w:rsid w:val="00EB2AF6"/>
    <w:rsid w:val="00EB2F5E"/>
    <w:rsid w:val="00EB2FB8"/>
    <w:rsid w:val="00EB3B5D"/>
    <w:rsid w:val="00EB455B"/>
    <w:rsid w:val="00EB4ADD"/>
    <w:rsid w:val="00EB518D"/>
    <w:rsid w:val="00EB54DE"/>
    <w:rsid w:val="00EB5522"/>
    <w:rsid w:val="00EB5ACC"/>
    <w:rsid w:val="00EB63FB"/>
    <w:rsid w:val="00EB690D"/>
    <w:rsid w:val="00EB69F5"/>
    <w:rsid w:val="00EB6B15"/>
    <w:rsid w:val="00EB6C48"/>
    <w:rsid w:val="00EB6F09"/>
    <w:rsid w:val="00EB73BB"/>
    <w:rsid w:val="00EB7455"/>
    <w:rsid w:val="00EB7734"/>
    <w:rsid w:val="00EB7889"/>
    <w:rsid w:val="00EB7B2A"/>
    <w:rsid w:val="00EB7B73"/>
    <w:rsid w:val="00EC0056"/>
    <w:rsid w:val="00EC1E69"/>
    <w:rsid w:val="00EC2FAB"/>
    <w:rsid w:val="00EC2FE4"/>
    <w:rsid w:val="00EC3E31"/>
    <w:rsid w:val="00EC4780"/>
    <w:rsid w:val="00EC5DC5"/>
    <w:rsid w:val="00EC600E"/>
    <w:rsid w:val="00EC6B9D"/>
    <w:rsid w:val="00EC6EB8"/>
    <w:rsid w:val="00EC6F5F"/>
    <w:rsid w:val="00EC6F8F"/>
    <w:rsid w:val="00EC70BB"/>
    <w:rsid w:val="00EC76B2"/>
    <w:rsid w:val="00EC792A"/>
    <w:rsid w:val="00EC7E69"/>
    <w:rsid w:val="00ED0720"/>
    <w:rsid w:val="00ED0F87"/>
    <w:rsid w:val="00ED1609"/>
    <w:rsid w:val="00ED21EF"/>
    <w:rsid w:val="00ED2F1D"/>
    <w:rsid w:val="00ED3658"/>
    <w:rsid w:val="00ED5FE1"/>
    <w:rsid w:val="00ED630A"/>
    <w:rsid w:val="00ED6464"/>
    <w:rsid w:val="00ED679A"/>
    <w:rsid w:val="00ED6923"/>
    <w:rsid w:val="00ED73B6"/>
    <w:rsid w:val="00EE0F75"/>
    <w:rsid w:val="00EE116F"/>
    <w:rsid w:val="00EE1990"/>
    <w:rsid w:val="00EE24A4"/>
    <w:rsid w:val="00EE2725"/>
    <w:rsid w:val="00EE2EB0"/>
    <w:rsid w:val="00EE2F06"/>
    <w:rsid w:val="00EE39F3"/>
    <w:rsid w:val="00EE3C6A"/>
    <w:rsid w:val="00EE3FF3"/>
    <w:rsid w:val="00EE44F3"/>
    <w:rsid w:val="00EE4606"/>
    <w:rsid w:val="00EE4E91"/>
    <w:rsid w:val="00EE5F21"/>
    <w:rsid w:val="00EE7345"/>
    <w:rsid w:val="00EE7734"/>
    <w:rsid w:val="00EF1FCA"/>
    <w:rsid w:val="00EF2D73"/>
    <w:rsid w:val="00EF3A39"/>
    <w:rsid w:val="00EF42FE"/>
    <w:rsid w:val="00EF45BE"/>
    <w:rsid w:val="00EF4D5C"/>
    <w:rsid w:val="00EF5CDB"/>
    <w:rsid w:val="00EF5FF7"/>
    <w:rsid w:val="00EF6BEB"/>
    <w:rsid w:val="00EF6E4E"/>
    <w:rsid w:val="00EF7BBB"/>
    <w:rsid w:val="00F00472"/>
    <w:rsid w:val="00F00588"/>
    <w:rsid w:val="00F0095D"/>
    <w:rsid w:val="00F00B14"/>
    <w:rsid w:val="00F00CE7"/>
    <w:rsid w:val="00F00D91"/>
    <w:rsid w:val="00F01140"/>
    <w:rsid w:val="00F02BA2"/>
    <w:rsid w:val="00F0320F"/>
    <w:rsid w:val="00F0326A"/>
    <w:rsid w:val="00F03302"/>
    <w:rsid w:val="00F04E1C"/>
    <w:rsid w:val="00F05044"/>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06AF"/>
    <w:rsid w:val="00F22207"/>
    <w:rsid w:val="00F229A7"/>
    <w:rsid w:val="00F22EE4"/>
    <w:rsid w:val="00F2346E"/>
    <w:rsid w:val="00F2451E"/>
    <w:rsid w:val="00F2495A"/>
    <w:rsid w:val="00F25116"/>
    <w:rsid w:val="00F2604B"/>
    <w:rsid w:val="00F2630B"/>
    <w:rsid w:val="00F26487"/>
    <w:rsid w:val="00F26BD3"/>
    <w:rsid w:val="00F31FF2"/>
    <w:rsid w:val="00F321BE"/>
    <w:rsid w:val="00F324A7"/>
    <w:rsid w:val="00F341DC"/>
    <w:rsid w:val="00F3516F"/>
    <w:rsid w:val="00F366E9"/>
    <w:rsid w:val="00F37EA0"/>
    <w:rsid w:val="00F40C27"/>
    <w:rsid w:val="00F41D15"/>
    <w:rsid w:val="00F420AE"/>
    <w:rsid w:val="00F427A5"/>
    <w:rsid w:val="00F42B82"/>
    <w:rsid w:val="00F4303B"/>
    <w:rsid w:val="00F43494"/>
    <w:rsid w:val="00F44D61"/>
    <w:rsid w:val="00F46682"/>
    <w:rsid w:val="00F475C6"/>
    <w:rsid w:val="00F50727"/>
    <w:rsid w:val="00F50AA5"/>
    <w:rsid w:val="00F516C7"/>
    <w:rsid w:val="00F5243E"/>
    <w:rsid w:val="00F536D4"/>
    <w:rsid w:val="00F54285"/>
    <w:rsid w:val="00F54648"/>
    <w:rsid w:val="00F54ABA"/>
    <w:rsid w:val="00F55612"/>
    <w:rsid w:val="00F5609A"/>
    <w:rsid w:val="00F5621C"/>
    <w:rsid w:val="00F56754"/>
    <w:rsid w:val="00F57547"/>
    <w:rsid w:val="00F57D24"/>
    <w:rsid w:val="00F57D39"/>
    <w:rsid w:val="00F60FD5"/>
    <w:rsid w:val="00F61DFA"/>
    <w:rsid w:val="00F63B08"/>
    <w:rsid w:val="00F643E3"/>
    <w:rsid w:val="00F643F9"/>
    <w:rsid w:val="00F64C27"/>
    <w:rsid w:val="00F65380"/>
    <w:rsid w:val="00F661F3"/>
    <w:rsid w:val="00F66940"/>
    <w:rsid w:val="00F6726D"/>
    <w:rsid w:val="00F677BD"/>
    <w:rsid w:val="00F70C74"/>
    <w:rsid w:val="00F712E1"/>
    <w:rsid w:val="00F7143C"/>
    <w:rsid w:val="00F72E87"/>
    <w:rsid w:val="00F7356B"/>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2CB"/>
    <w:rsid w:val="00F81762"/>
    <w:rsid w:val="00F82A37"/>
    <w:rsid w:val="00F82BDF"/>
    <w:rsid w:val="00F82EF8"/>
    <w:rsid w:val="00F83680"/>
    <w:rsid w:val="00F846BD"/>
    <w:rsid w:val="00F84A99"/>
    <w:rsid w:val="00F85F96"/>
    <w:rsid w:val="00F86C4F"/>
    <w:rsid w:val="00F90615"/>
    <w:rsid w:val="00F909B4"/>
    <w:rsid w:val="00F90BC0"/>
    <w:rsid w:val="00F917D2"/>
    <w:rsid w:val="00F922F8"/>
    <w:rsid w:val="00F931F0"/>
    <w:rsid w:val="00F9366E"/>
    <w:rsid w:val="00F936AB"/>
    <w:rsid w:val="00F94A1E"/>
    <w:rsid w:val="00F957AE"/>
    <w:rsid w:val="00F967F9"/>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4E5"/>
    <w:rsid w:val="00FB2824"/>
    <w:rsid w:val="00FB48A9"/>
    <w:rsid w:val="00FB4BE9"/>
    <w:rsid w:val="00FB4DF8"/>
    <w:rsid w:val="00FB633C"/>
    <w:rsid w:val="00FB6DB9"/>
    <w:rsid w:val="00FB6E6F"/>
    <w:rsid w:val="00FB6F1B"/>
    <w:rsid w:val="00FB7125"/>
    <w:rsid w:val="00FB72B7"/>
    <w:rsid w:val="00FB7C03"/>
    <w:rsid w:val="00FB7EA9"/>
    <w:rsid w:val="00FB7FEE"/>
    <w:rsid w:val="00FC0594"/>
    <w:rsid w:val="00FC0A0A"/>
    <w:rsid w:val="00FC0C68"/>
    <w:rsid w:val="00FC0FE9"/>
    <w:rsid w:val="00FC2C35"/>
    <w:rsid w:val="00FC346F"/>
    <w:rsid w:val="00FC364B"/>
    <w:rsid w:val="00FC4587"/>
    <w:rsid w:val="00FC5D3A"/>
    <w:rsid w:val="00FC5F0E"/>
    <w:rsid w:val="00FC661B"/>
    <w:rsid w:val="00FC6843"/>
    <w:rsid w:val="00FC6D4A"/>
    <w:rsid w:val="00FD079C"/>
    <w:rsid w:val="00FD0B92"/>
    <w:rsid w:val="00FD0BEE"/>
    <w:rsid w:val="00FD1912"/>
    <w:rsid w:val="00FD1C15"/>
    <w:rsid w:val="00FD2630"/>
    <w:rsid w:val="00FD2B14"/>
    <w:rsid w:val="00FD33D6"/>
    <w:rsid w:val="00FD4883"/>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6518"/>
    <w:rsid w:val="00FE77E8"/>
    <w:rsid w:val="00FE7A94"/>
    <w:rsid w:val="00FE7EE4"/>
    <w:rsid w:val="00FF0E59"/>
    <w:rsid w:val="00FF1D34"/>
    <w:rsid w:val="00FF2E38"/>
    <w:rsid w:val="00FF30FB"/>
    <w:rsid w:val="00FF35BD"/>
    <w:rsid w:val="00FF444F"/>
    <w:rsid w:val="00FF447E"/>
    <w:rsid w:val="00FF5135"/>
    <w:rsid w:val="00FF5237"/>
    <w:rsid w:val="00FF53A6"/>
    <w:rsid w:val="00FF734E"/>
    <w:rsid w:val="00FF7598"/>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14:docId w14:val="475D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822"/>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Strong"/>
    <w:qFormat/>
    <w:locked/>
    <w:rsid w:val="00D6265F"/>
    <w:rPr>
      <w:b/>
      <w:bCs/>
    </w:rPr>
  </w:style>
  <w:style w:type="character" w:customStyle="1" w:styleId="il">
    <w:name w:val="il"/>
    <w:rsid w:val="00C862D9"/>
  </w:style>
  <w:style w:type="paragraph" w:styleId="af9">
    <w:name w:val="List Paragraph"/>
    <w:basedOn w:val="a"/>
    <w:uiPriority w:val="34"/>
    <w:qFormat/>
    <w:rsid w:val="00011DAC"/>
    <w:pPr>
      <w:ind w:leftChars="400" w:left="840"/>
    </w:pPr>
  </w:style>
  <w:style w:type="character" w:styleId="afa">
    <w:name w:val="Emphasis"/>
    <w:uiPriority w:val="20"/>
    <w:qFormat/>
    <w:locked/>
    <w:rsid w:val="00F909B4"/>
    <w:rPr>
      <w:b/>
      <w:bCs/>
      <w:i w:val="0"/>
      <w:iCs w:val="0"/>
    </w:rPr>
  </w:style>
  <w:style w:type="character" w:customStyle="1" w:styleId="st1">
    <w:name w:val="st1"/>
    <w:rsid w:val="00F909B4"/>
  </w:style>
  <w:style w:type="paragraph" w:customStyle="1" w:styleId="afb">
    <w:name w:val="文"/>
    <w:basedOn w:val="a"/>
    <w:qFormat/>
    <w:rsid w:val="005564AB"/>
    <w:pPr>
      <w:widowControl/>
      <w:autoSpaceDE w:val="0"/>
      <w:autoSpaceDN w:val="0"/>
      <w:adjustRightInd w:val="0"/>
      <w:spacing w:line="320" w:lineRule="atLeast"/>
      <w:ind w:firstLineChars="100" w:firstLine="240"/>
    </w:pPr>
    <w:rPr>
      <w:rFonts w:eastAsia="ＭＳ Ｐ明朝"/>
      <w:snapToGrid w:val="0"/>
      <w:kern w:val="0"/>
      <w:sz w:val="24"/>
    </w:rPr>
  </w:style>
  <w:style w:type="character" w:styleId="afc">
    <w:name w:val="Placeholder Text"/>
    <w:basedOn w:val="a0"/>
    <w:uiPriority w:val="99"/>
    <w:semiHidden/>
    <w:rsid w:val="0050363D"/>
    <w:rPr>
      <w:color w:val="808080"/>
    </w:rPr>
  </w:style>
  <w:style w:type="character" w:customStyle="1" w:styleId="shorttext">
    <w:name w:val="short_text"/>
    <w:basedOn w:val="a0"/>
    <w:rsid w:val="00330663"/>
  </w:style>
  <w:style w:type="character" w:customStyle="1" w:styleId="gt-card-ttl-txt">
    <w:name w:val="gt-card-ttl-txt"/>
    <w:basedOn w:val="a0"/>
    <w:rsid w:val="00B1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145171702">
      <w:bodyDiv w:val="1"/>
      <w:marLeft w:val="0"/>
      <w:marRight w:val="0"/>
      <w:marTop w:val="0"/>
      <w:marBottom w:val="0"/>
      <w:divBdr>
        <w:top w:val="none" w:sz="0" w:space="0" w:color="auto"/>
        <w:left w:val="none" w:sz="0" w:space="0" w:color="auto"/>
        <w:bottom w:val="none" w:sz="0" w:space="0" w:color="auto"/>
        <w:right w:val="none" w:sz="0" w:space="0" w:color="auto"/>
      </w:divBdr>
      <w:divsChild>
        <w:div w:id="436486913">
          <w:marLeft w:val="0"/>
          <w:marRight w:val="0"/>
          <w:marTop w:val="0"/>
          <w:marBottom w:val="0"/>
          <w:divBdr>
            <w:top w:val="none" w:sz="0" w:space="0" w:color="auto"/>
            <w:left w:val="none" w:sz="0" w:space="0" w:color="auto"/>
            <w:bottom w:val="none" w:sz="0" w:space="0" w:color="auto"/>
            <w:right w:val="none" w:sz="0" w:space="0" w:color="auto"/>
          </w:divBdr>
        </w:div>
        <w:div w:id="1523741845">
          <w:marLeft w:val="0"/>
          <w:marRight w:val="0"/>
          <w:marTop w:val="0"/>
          <w:marBottom w:val="0"/>
          <w:divBdr>
            <w:top w:val="none" w:sz="0" w:space="0" w:color="auto"/>
            <w:left w:val="none" w:sz="0" w:space="0" w:color="auto"/>
            <w:bottom w:val="none" w:sz="0" w:space="0" w:color="auto"/>
            <w:right w:val="none" w:sz="0" w:space="0" w:color="auto"/>
          </w:divBdr>
        </w:div>
      </w:divsChild>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382600073">
      <w:bodyDiv w:val="1"/>
      <w:marLeft w:val="0"/>
      <w:marRight w:val="0"/>
      <w:marTop w:val="0"/>
      <w:marBottom w:val="0"/>
      <w:divBdr>
        <w:top w:val="none" w:sz="0" w:space="0" w:color="auto"/>
        <w:left w:val="none" w:sz="0" w:space="0" w:color="auto"/>
        <w:bottom w:val="none" w:sz="0" w:space="0" w:color="auto"/>
        <w:right w:val="none" w:sz="0" w:space="0" w:color="auto"/>
      </w:divBdr>
      <w:divsChild>
        <w:div w:id="1919438497">
          <w:marLeft w:val="0"/>
          <w:marRight w:val="0"/>
          <w:marTop w:val="0"/>
          <w:marBottom w:val="0"/>
          <w:divBdr>
            <w:top w:val="none" w:sz="0" w:space="0" w:color="auto"/>
            <w:left w:val="none" w:sz="0" w:space="0" w:color="auto"/>
            <w:bottom w:val="none" w:sz="0" w:space="0" w:color="auto"/>
            <w:right w:val="none" w:sz="0" w:space="0" w:color="auto"/>
          </w:divBdr>
          <w:divsChild>
            <w:div w:id="1982270821">
              <w:marLeft w:val="0"/>
              <w:marRight w:val="0"/>
              <w:marTop w:val="0"/>
              <w:marBottom w:val="0"/>
              <w:divBdr>
                <w:top w:val="none" w:sz="0" w:space="0" w:color="auto"/>
                <w:left w:val="none" w:sz="0" w:space="0" w:color="auto"/>
                <w:bottom w:val="none" w:sz="0" w:space="0" w:color="auto"/>
                <w:right w:val="none" w:sz="0" w:space="0" w:color="auto"/>
              </w:divBdr>
              <w:divsChild>
                <w:div w:id="122506762">
                  <w:marLeft w:val="0"/>
                  <w:marRight w:val="0"/>
                  <w:marTop w:val="0"/>
                  <w:marBottom w:val="0"/>
                  <w:divBdr>
                    <w:top w:val="none" w:sz="0" w:space="0" w:color="auto"/>
                    <w:left w:val="none" w:sz="0" w:space="0" w:color="auto"/>
                    <w:bottom w:val="none" w:sz="0" w:space="0" w:color="auto"/>
                    <w:right w:val="none" w:sz="0" w:space="0" w:color="auto"/>
                  </w:divBdr>
                  <w:divsChild>
                    <w:div w:id="499272866">
                      <w:marLeft w:val="0"/>
                      <w:marRight w:val="0"/>
                      <w:marTop w:val="0"/>
                      <w:marBottom w:val="0"/>
                      <w:divBdr>
                        <w:top w:val="none" w:sz="0" w:space="0" w:color="auto"/>
                        <w:left w:val="none" w:sz="0" w:space="0" w:color="auto"/>
                        <w:bottom w:val="none" w:sz="0" w:space="0" w:color="auto"/>
                        <w:right w:val="none" w:sz="0" w:space="0" w:color="auto"/>
                      </w:divBdr>
                      <w:divsChild>
                        <w:div w:id="1512602857">
                          <w:marLeft w:val="0"/>
                          <w:marRight w:val="0"/>
                          <w:marTop w:val="0"/>
                          <w:marBottom w:val="0"/>
                          <w:divBdr>
                            <w:top w:val="none" w:sz="0" w:space="0" w:color="auto"/>
                            <w:left w:val="none" w:sz="0" w:space="0" w:color="auto"/>
                            <w:bottom w:val="none" w:sz="0" w:space="0" w:color="auto"/>
                            <w:right w:val="none" w:sz="0" w:space="0" w:color="auto"/>
                          </w:divBdr>
                          <w:divsChild>
                            <w:div w:id="723336959">
                              <w:marLeft w:val="0"/>
                              <w:marRight w:val="0"/>
                              <w:marTop w:val="0"/>
                              <w:marBottom w:val="0"/>
                              <w:divBdr>
                                <w:top w:val="none" w:sz="0" w:space="0" w:color="auto"/>
                                <w:left w:val="none" w:sz="0" w:space="0" w:color="auto"/>
                                <w:bottom w:val="none" w:sz="0" w:space="0" w:color="auto"/>
                                <w:right w:val="none" w:sz="0" w:space="0" w:color="auto"/>
                              </w:divBdr>
                              <w:divsChild>
                                <w:div w:id="2013291164">
                                  <w:marLeft w:val="0"/>
                                  <w:marRight w:val="0"/>
                                  <w:marTop w:val="0"/>
                                  <w:marBottom w:val="0"/>
                                  <w:divBdr>
                                    <w:top w:val="none" w:sz="0" w:space="0" w:color="auto"/>
                                    <w:left w:val="none" w:sz="0" w:space="0" w:color="auto"/>
                                    <w:bottom w:val="none" w:sz="0" w:space="0" w:color="auto"/>
                                    <w:right w:val="none" w:sz="0" w:space="0" w:color="auto"/>
                                  </w:divBdr>
                                  <w:divsChild>
                                    <w:div w:id="1077286109">
                                      <w:marLeft w:val="0"/>
                                      <w:marRight w:val="0"/>
                                      <w:marTop w:val="0"/>
                                      <w:marBottom w:val="0"/>
                                      <w:divBdr>
                                        <w:top w:val="none" w:sz="0" w:space="0" w:color="auto"/>
                                        <w:left w:val="none" w:sz="0" w:space="0" w:color="auto"/>
                                        <w:bottom w:val="none" w:sz="0" w:space="0" w:color="auto"/>
                                        <w:right w:val="none" w:sz="0" w:space="0" w:color="auto"/>
                                      </w:divBdr>
                                      <w:divsChild>
                                        <w:div w:id="613945350">
                                          <w:marLeft w:val="0"/>
                                          <w:marRight w:val="0"/>
                                          <w:marTop w:val="0"/>
                                          <w:marBottom w:val="0"/>
                                          <w:divBdr>
                                            <w:top w:val="none" w:sz="0" w:space="0" w:color="auto"/>
                                            <w:left w:val="none" w:sz="0" w:space="0" w:color="auto"/>
                                            <w:bottom w:val="none" w:sz="0" w:space="0" w:color="auto"/>
                                            <w:right w:val="none" w:sz="0" w:space="0" w:color="auto"/>
                                          </w:divBdr>
                                          <w:divsChild>
                                            <w:div w:id="1458261612">
                                              <w:marLeft w:val="0"/>
                                              <w:marRight w:val="0"/>
                                              <w:marTop w:val="0"/>
                                              <w:marBottom w:val="0"/>
                                              <w:divBdr>
                                                <w:top w:val="none" w:sz="0" w:space="0" w:color="auto"/>
                                                <w:left w:val="none" w:sz="0" w:space="0" w:color="auto"/>
                                                <w:bottom w:val="none" w:sz="0" w:space="0" w:color="auto"/>
                                                <w:right w:val="none" w:sz="0" w:space="0" w:color="auto"/>
                                              </w:divBdr>
                                              <w:divsChild>
                                                <w:div w:id="156196149">
                                                  <w:marLeft w:val="0"/>
                                                  <w:marRight w:val="0"/>
                                                  <w:marTop w:val="0"/>
                                                  <w:marBottom w:val="0"/>
                                                  <w:divBdr>
                                                    <w:top w:val="none" w:sz="0" w:space="0" w:color="auto"/>
                                                    <w:left w:val="none" w:sz="0" w:space="0" w:color="auto"/>
                                                    <w:bottom w:val="none" w:sz="0" w:space="0" w:color="auto"/>
                                                    <w:right w:val="none" w:sz="0" w:space="0" w:color="auto"/>
                                                  </w:divBdr>
                                                  <w:divsChild>
                                                    <w:div w:id="6457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745803704">
      <w:bodyDiv w:val="1"/>
      <w:marLeft w:val="0"/>
      <w:marRight w:val="0"/>
      <w:marTop w:val="0"/>
      <w:marBottom w:val="0"/>
      <w:divBdr>
        <w:top w:val="none" w:sz="0" w:space="0" w:color="auto"/>
        <w:left w:val="none" w:sz="0" w:space="0" w:color="auto"/>
        <w:bottom w:val="none" w:sz="0" w:space="0" w:color="auto"/>
        <w:right w:val="none" w:sz="0" w:space="0" w:color="auto"/>
      </w:divBdr>
      <w:divsChild>
        <w:div w:id="132646435">
          <w:marLeft w:val="0"/>
          <w:marRight w:val="0"/>
          <w:marTop w:val="0"/>
          <w:marBottom w:val="0"/>
          <w:divBdr>
            <w:top w:val="none" w:sz="0" w:space="0" w:color="auto"/>
            <w:left w:val="none" w:sz="0" w:space="0" w:color="auto"/>
            <w:bottom w:val="none" w:sz="0" w:space="0" w:color="auto"/>
            <w:right w:val="none" w:sz="0" w:space="0" w:color="auto"/>
          </w:divBdr>
        </w:div>
        <w:div w:id="334381934">
          <w:marLeft w:val="0"/>
          <w:marRight w:val="0"/>
          <w:marTop w:val="0"/>
          <w:marBottom w:val="0"/>
          <w:divBdr>
            <w:top w:val="none" w:sz="0" w:space="0" w:color="auto"/>
            <w:left w:val="none" w:sz="0" w:space="0" w:color="auto"/>
            <w:bottom w:val="none" w:sz="0" w:space="0" w:color="auto"/>
            <w:right w:val="none" w:sz="0" w:space="0" w:color="auto"/>
          </w:divBdr>
        </w:div>
        <w:div w:id="634718382">
          <w:marLeft w:val="0"/>
          <w:marRight w:val="0"/>
          <w:marTop w:val="0"/>
          <w:marBottom w:val="0"/>
          <w:divBdr>
            <w:top w:val="none" w:sz="0" w:space="0" w:color="auto"/>
            <w:left w:val="none" w:sz="0" w:space="0" w:color="auto"/>
            <w:bottom w:val="none" w:sz="0" w:space="0" w:color="auto"/>
            <w:right w:val="none" w:sz="0" w:space="0" w:color="auto"/>
          </w:divBdr>
        </w:div>
        <w:div w:id="778112634">
          <w:marLeft w:val="0"/>
          <w:marRight w:val="0"/>
          <w:marTop w:val="0"/>
          <w:marBottom w:val="0"/>
          <w:divBdr>
            <w:top w:val="none" w:sz="0" w:space="0" w:color="auto"/>
            <w:left w:val="none" w:sz="0" w:space="0" w:color="auto"/>
            <w:bottom w:val="none" w:sz="0" w:space="0" w:color="auto"/>
            <w:right w:val="none" w:sz="0" w:space="0" w:color="auto"/>
          </w:divBdr>
        </w:div>
        <w:div w:id="955915983">
          <w:marLeft w:val="0"/>
          <w:marRight w:val="0"/>
          <w:marTop w:val="0"/>
          <w:marBottom w:val="0"/>
          <w:divBdr>
            <w:top w:val="none" w:sz="0" w:space="0" w:color="auto"/>
            <w:left w:val="none" w:sz="0" w:space="0" w:color="auto"/>
            <w:bottom w:val="none" w:sz="0" w:space="0" w:color="auto"/>
            <w:right w:val="none" w:sz="0" w:space="0" w:color="auto"/>
          </w:divBdr>
        </w:div>
        <w:div w:id="1109006911">
          <w:marLeft w:val="0"/>
          <w:marRight w:val="0"/>
          <w:marTop w:val="0"/>
          <w:marBottom w:val="0"/>
          <w:divBdr>
            <w:top w:val="none" w:sz="0" w:space="0" w:color="auto"/>
            <w:left w:val="none" w:sz="0" w:space="0" w:color="auto"/>
            <w:bottom w:val="none" w:sz="0" w:space="0" w:color="auto"/>
            <w:right w:val="none" w:sz="0" w:space="0" w:color="auto"/>
          </w:divBdr>
        </w:div>
        <w:div w:id="1131897430">
          <w:marLeft w:val="0"/>
          <w:marRight w:val="0"/>
          <w:marTop w:val="0"/>
          <w:marBottom w:val="0"/>
          <w:divBdr>
            <w:top w:val="none" w:sz="0" w:space="0" w:color="auto"/>
            <w:left w:val="none" w:sz="0" w:space="0" w:color="auto"/>
            <w:bottom w:val="none" w:sz="0" w:space="0" w:color="auto"/>
            <w:right w:val="none" w:sz="0" w:space="0" w:color="auto"/>
          </w:divBdr>
        </w:div>
        <w:div w:id="1290209536">
          <w:marLeft w:val="0"/>
          <w:marRight w:val="0"/>
          <w:marTop w:val="0"/>
          <w:marBottom w:val="0"/>
          <w:divBdr>
            <w:top w:val="none" w:sz="0" w:space="0" w:color="auto"/>
            <w:left w:val="none" w:sz="0" w:space="0" w:color="auto"/>
            <w:bottom w:val="none" w:sz="0" w:space="0" w:color="auto"/>
            <w:right w:val="none" w:sz="0" w:space="0" w:color="auto"/>
          </w:divBdr>
        </w:div>
        <w:div w:id="1505824163">
          <w:marLeft w:val="0"/>
          <w:marRight w:val="0"/>
          <w:marTop w:val="0"/>
          <w:marBottom w:val="0"/>
          <w:divBdr>
            <w:top w:val="none" w:sz="0" w:space="0" w:color="auto"/>
            <w:left w:val="none" w:sz="0" w:space="0" w:color="auto"/>
            <w:bottom w:val="none" w:sz="0" w:space="0" w:color="auto"/>
            <w:right w:val="none" w:sz="0" w:space="0" w:color="auto"/>
          </w:divBdr>
        </w:div>
        <w:div w:id="1608386351">
          <w:marLeft w:val="0"/>
          <w:marRight w:val="0"/>
          <w:marTop w:val="0"/>
          <w:marBottom w:val="0"/>
          <w:divBdr>
            <w:top w:val="none" w:sz="0" w:space="0" w:color="auto"/>
            <w:left w:val="none" w:sz="0" w:space="0" w:color="auto"/>
            <w:bottom w:val="none" w:sz="0" w:space="0" w:color="auto"/>
            <w:right w:val="none" w:sz="0" w:space="0" w:color="auto"/>
          </w:divBdr>
        </w:div>
        <w:div w:id="1631860649">
          <w:marLeft w:val="0"/>
          <w:marRight w:val="0"/>
          <w:marTop w:val="0"/>
          <w:marBottom w:val="0"/>
          <w:divBdr>
            <w:top w:val="none" w:sz="0" w:space="0" w:color="auto"/>
            <w:left w:val="none" w:sz="0" w:space="0" w:color="auto"/>
            <w:bottom w:val="none" w:sz="0" w:space="0" w:color="auto"/>
            <w:right w:val="none" w:sz="0" w:space="0" w:color="auto"/>
          </w:divBdr>
        </w:div>
        <w:div w:id="1809980245">
          <w:marLeft w:val="0"/>
          <w:marRight w:val="0"/>
          <w:marTop w:val="0"/>
          <w:marBottom w:val="0"/>
          <w:divBdr>
            <w:top w:val="none" w:sz="0" w:space="0" w:color="auto"/>
            <w:left w:val="none" w:sz="0" w:space="0" w:color="auto"/>
            <w:bottom w:val="none" w:sz="0" w:space="0" w:color="auto"/>
            <w:right w:val="none" w:sz="0" w:space="0" w:color="auto"/>
          </w:divBdr>
        </w:div>
        <w:div w:id="1846246638">
          <w:marLeft w:val="0"/>
          <w:marRight w:val="0"/>
          <w:marTop w:val="0"/>
          <w:marBottom w:val="0"/>
          <w:divBdr>
            <w:top w:val="none" w:sz="0" w:space="0" w:color="auto"/>
            <w:left w:val="none" w:sz="0" w:space="0" w:color="auto"/>
            <w:bottom w:val="none" w:sz="0" w:space="0" w:color="auto"/>
            <w:right w:val="none" w:sz="0" w:space="0" w:color="auto"/>
          </w:divBdr>
        </w:div>
        <w:div w:id="1881474363">
          <w:marLeft w:val="0"/>
          <w:marRight w:val="0"/>
          <w:marTop w:val="0"/>
          <w:marBottom w:val="0"/>
          <w:divBdr>
            <w:top w:val="none" w:sz="0" w:space="0" w:color="auto"/>
            <w:left w:val="none" w:sz="0" w:space="0" w:color="auto"/>
            <w:bottom w:val="none" w:sz="0" w:space="0" w:color="auto"/>
            <w:right w:val="none" w:sz="0" w:space="0" w:color="auto"/>
          </w:divBdr>
        </w:div>
        <w:div w:id="1950888359">
          <w:marLeft w:val="0"/>
          <w:marRight w:val="0"/>
          <w:marTop w:val="0"/>
          <w:marBottom w:val="0"/>
          <w:divBdr>
            <w:top w:val="none" w:sz="0" w:space="0" w:color="auto"/>
            <w:left w:val="none" w:sz="0" w:space="0" w:color="auto"/>
            <w:bottom w:val="none" w:sz="0" w:space="0" w:color="auto"/>
            <w:right w:val="none" w:sz="0" w:space="0" w:color="auto"/>
          </w:divBdr>
        </w:div>
        <w:div w:id="1981613872">
          <w:marLeft w:val="0"/>
          <w:marRight w:val="0"/>
          <w:marTop w:val="0"/>
          <w:marBottom w:val="0"/>
          <w:divBdr>
            <w:top w:val="none" w:sz="0" w:space="0" w:color="auto"/>
            <w:left w:val="none" w:sz="0" w:space="0" w:color="auto"/>
            <w:bottom w:val="none" w:sz="0" w:space="0" w:color="auto"/>
            <w:right w:val="none" w:sz="0" w:space="0" w:color="auto"/>
          </w:divBdr>
        </w:div>
        <w:div w:id="1996299595">
          <w:marLeft w:val="0"/>
          <w:marRight w:val="0"/>
          <w:marTop w:val="0"/>
          <w:marBottom w:val="0"/>
          <w:divBdr>
            <w:top w:val="none" w:sz="0" w:space="0" w:color="auto"/>
            <w:left w:val="none" w:sz="0" w:space="0" w:color="auto"/>
            <w:bottom w:val="none" w:sz="0" w:space="0" w:color="auto"/>
            <w:right w:val="none" w:sz="0" w:space="0" w:color="auto"/>
          </w:divBdr>
        </w:div>
        <w:div w:id="2043090124">
          <w:marLeft w:val="0"/>
          <w:marRight w:val="0"/>
          <w:marTop w:val="0"/>
          <w:marBottom w:val="0"/>
          <w:divBdr>
            <w:top w:val="none" w:sz="0" w:space="0" w:color="auto"/>
            <w:left w:val="none" w:sz="0" w:space="0" w:color="auto"/>
            <w:bottom w:val="none" w:sz="0" w:space="0" w:color="auto"/>
            <w:right w:val="none" w:sz="0" w:space="0" w:color="auto"/>
          </w:divBdr>
        </w:div>
        <w:div w:id="2063165544">
          <w:marLeft w:val="0"/>
          <w:marRight w:val="0"/>
          <w:marTop w:val="0"/>
          <w:marBottom w:val="0"/>
          <w:divBdr>
            <w:top w:val="none" w:sz="0" w:space="0" w:color="auto"/>
            <w:left w:val="none" w:sz="0" w:space="0" w:color="auto"/>
            <w:bottom w:val="none" w:sz="0" w:space="0" w:color="auto"/>
            <w:right w:val="none" w:sz="0" w:space="0" w:color="auto"/>
          </w:divBdr>
        </w:div>
      </w:divsChild>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325158744">
      <w:bodyDiv w:val="1"/>
      <w:marLeft w:val="0"/>
      <w:marRight w:val="0"/>
      <w:marTop w:val="0"/>
      <w:marBottom w:val="0"/>
      <w:divBdr>
        <w:top w:val="none" w:sz="0" w:space="0" w:color="auto"/>
        <w:left w:val="none" w:sz="0" w:space="0" w:color="auto"/>
        <w:bottom w:val="none" w:sz="0" w:space="0" w:color="auto"/>
        <w:right w:val="none" w:sz="0" w:space="0" w:color="auto"/>
      </w:divBdr>
      <w:divsChild>
        <w:div w:id="1682507692">
          <w:marLeft w:val="0"/>
          <w:marRight w:val="0"/>
          <w:marTop w:val="0"/>
          <w:marBottom w:val="0"/>
          <w:divBdr>
            <w:top w:val="none" w:sz="0" w:space="0" w:color="auto"/>
            <w:left w:val="none" w:sz="0" w:space="0" w:color="auto"/>
            <w:bottom w:val="none" w:sz="0" w:space="0" w:color="auto"/>
            <w:right w:val="none" w:sz="0" w:space="0" w:color="auto"/>
          </w:divBdr>
          <w:divsChild>
            <w:div w:id="2026250155">
              <w:marLeft w:val="0"/>
              <w:marRight w:val="0"/>
              <w:marTop w:val="0"/>
              <w:marBottom w:val="0"/>
              <w:divBdr>
                <w:top w:val="none" w:sz="0" w:space="0" w:color="auto"/>
                <w:left w:val="none" w:sz="0" w:space="0" w:color="auto"/>
                <w:bottom w:val="none" w:sz="0" w:space="0" w:color="auto"/>
                <w:right w:val="none" w:sz="0" w:space="0" w:color="auto"/>
              </w:divBdr>
              <w:divsChild>
                <w:div w:id="792674972">
                  <w:marLeft w:val="0"/>
                  <w:marRight w:val="0"/>
                  <w:marTop w:val="0"/>
                  <w:marBottom w:val="0"/>
                  <w:divBdr>
                    <w:top w:val="none" w:sz="0" w:space="0" w:color="auto"/>
                    <w:left w:val="none" w:sz="0" w:space="0" w:color="auto"/>
                    <w:bottom w:val="none" w:sz="0" w:space="0" w:color="auto"/>
                    <w:right w:val="none" w:sz="0" w:space="0" w:color="auto"/>
                  </w:divBdr>
                  <w:divsChild>
                    <w:div w:id="389966737">
                      <w:marLeft w:val="0"/>
                      <w:marRight w:val="0"/>
                      <w:marTop w:val="45"/>
                      <w:marBottom w:val="0"/>
                      <w:divBdr>
                        <w:top w:val="none" w:sz="0" w:space="0" w:color="auto"/>
                        <w:left w:val="none" w:sz="0" w:space="0" w:color="auto"/>
                        <w:bottom w:val="none" w:sz="0" w:space="0" w:color="auto"/>
                        <w:right w:val="none" w:sz="0" w:space="0" w:color="auto"/>
                      </w:divBdr>
                      <w:divsChild>
                        <w:div w:id="129515455">
                          <w:marLeft w:val="0"/>
                          <w:marRight w:val="0"/>
                          <w:marTop w:val="0"/>
                          <w:marBottom w:val="0"/>
                          <w:divBdr>
                            <w:top w:val="none" w:sz="0" w:space="0" w:color="auto"/>
                            <w:left w:val="none" w:sz="0" w:space="0" w:color="auto"/>
                            <w:bottom w:val="none" w:sz="0" w:space="0" w:color="auto"/>
                            <w:right w:val="none" w:sz="0" w:space="0" w:color="auto"/>
                          </w:divBdr>
                          <w:divsChild>
                            <w:div w:id="1815099950">
                              <w:marLeft w:val="2070"/>
                              <w:marRight w:val="3960"/>
                              <w:marTop w:val="0"/>
                              <w:marBottom w:val="0"/>
                              <w:divBdr>
                                <w:top w:val="none" w:sz="0" w:space="0" w:color="auto"/>
                                <w:left w:val="none" w:sz="0" w:space="0" w:color="auto"/>
                                <w:bottom w:val="none" w:sz="0" w:space="0" w:color="auto"/>
                                <w:right w:val="none" w:sz="0" w:space="0" w:color="auto"/>
                              </w:divBdr>
                              <w:divsChild>
                                <w:div w:id="647977956">
                                  <w:marLeft w:val="0"/>
                                  <w:marRight w:val="0"/>
                                  <w:marTop w:val="0"/>
                                  <w:marBottom w:val="0"/>
                                  <w:divBdr>
                                    <w:top w:val="none" w:sz="0" w:space="0" w:color="auto"/>
                                    <w:left w:val="none" w:sz="0" w:space="0" w:color="auto"/>
                                    <w:bottom w:val="none" w:sz="0" w:space="0" w:color="auto"/>
                                    <w:right w:val="none" w:sz="0" w:space="0" w:color="auto"/>
                                  </w:divBdr>
                                  <w:divsChild>
                                    <w:div w:id="1525635209">
                                      <w:marLeft w:val="0"/>
                                      <w:marRight w:val="0"/>
                                      <w:marTop w:val="0"/>
                                      <w:marBottom w:val="0"/>
                                      <w:divBdr>
                                        <w:top w:val="none" w:sz="0" w:space="0" w:color="auto"/>
                                        <w:left w:val="none" w:sz="0" w:space="0" w:color="auto"/>
                                        <w:bottom w:val="none" w:sz="0" w:space="0" w:color="auto"/>
                                        <w:right w:val="none" w:sz="0" w:space="0" w:color="auto"/>
                                      </w:divBdr>
                                      <w:divsChild>
                                        <w:div w:id="1558737320">
                                          <w:marLeft w:val="0"/>
                                          <w:marRight w:val="0"/>
                                          <w:marTop w:val="0"/>
                                          <w:marBottom w:val="0"/>
                                          <w:divBdr>
                                            <w:top w:val="none" w:sz="0" w:space="0" w:color="auto"/>
                                            <w:left w:val="none" w:sz="0" w:space="0" w:color="auto"/>
                                            <w:bottom w:val="none" w:sz="0" w:space="0" w:color="auto"/>
                                            <w:right w:val="none" w:sz="0" w:space="0" w:color="auto"/>
                                          </w:divBdr>
                                          <w:divsChild>
                                            <w:div w:id="1256128751">
                                              <w:marLeft w:val="0"/>
                                              <w:marRight w:val="0"/>
                                              <w:marTop w:val="90"/>
                                              <w:marBottom w:val="0"/>
                                              <w:divBdr>
                                                <w:top w:val="none" w:sz="0" w:space="0" w:color="auto"/>
                                                <w:left w:val="none" w:sz="0" w:space="0" w:color="auto"/>
                                                <w:bottom w:val="none" w:sz="0" w:space="0" w:color="auto"/>
                                                <w:right w:val="none" w:sz="0" w:space="0" w:color="auto"/>
                                              </w:divBdr>
                                              <w:divsChild>
                                                <w:div w:id="558173871">
                                                  <w:marLeft w:val="0"/>
                                                  <w:marRight w:val="0"/>
                                                  <w:marTop w:val="0"/>
                                                  <w:marBottom w:val="0"/>
                                                  <w:divBdr>
                                                    <w:top w:val="none" w:sz="0" w:space="0" w:color="auto"/>
                                                    <w:left w:val="none" w:sz="0" w:space="0" w:color="auto"/>
                                                    <w:bottom w:val="none" w:sz="0" w:space="0" w:color="auto"/>
                                                    <w:right w:val="none" w:sz="0" w:space="0" w:color="auto"/>
                                                  </w:divBdr>
                                                  <w:divsChild>
                                                    <w:div w:id="807167431">
                                                      <w:marLeft w:val="0"/>
                                                      <w:marRight w:val="0"/>
                                                      <w:marTop w:val="0"/>
                                                      <w:marBottom w:val="0"/>
                                                      <w:divBdr>
                                                        <w:top w:val="none" w:sz="0" w:space="0" w:color="auto"/>
                                                        <w:left w:val="none" w:sz="0" w:space="0" w:color="auto"/>
                                                        <w:bottom w:val="none" w:sz="0" w:space="0" w:color="auto"/>
                                                        <w:right w:val="none" w:sz="0" w:space="0" w:color="auto"/>
                                                      </w:divBdr>
                                                      <w:divsChild>
                                                        <w:div w:id="1917938310">
                                                          <w:marLeft w:val="0"/>
                                                          <w:marRight w:val="0"/>
                                                          <w:marTop w:val="0"/>
                                                          <w:marBottom w:val="390"/>
                                                          <w:divBdr>
                                                            <w:top w:val="none" w:sz="0" w:space="0" w:color="auto"/>
                                                            <w:left w:val="none" w:sz="0" w:space="0" w:color="auto"/>
                                                            <w:bottom w:val="none" w:sz="0" w:space="0" w:color="auto"/>
                                                            <w:right w:val="none" w:sz="0" w:space="0" w:color="auto"/>
                                                          </w:divBdr>
                                                          <w:divsChild>
                                                            <w:div w:id="732855948">
                                                              <w:marLeft w:val="0"/>
                                                              <w:marRight w:val="0"/>
                                                              <w:marTop w:val="0"/>
                                                              <w:marBottom w:val="0"/>
                                                              <w:divBdr>
                                                                <w:top w:val="none" w:sz="0" w:space="0" w:color="auto"/>
                                                                <w:left w:val="none" w:sz="0" w:space="0" w:color="auto"/>
                                                                <w:bottom w:val="none" w:sz="0" w:space="0" w:color="auto"/>
                                                                <w:right w:val="none" w:sz="0" w:space="0" w:color="auto"/>
                                                              </w:divBdr>
                                                              <w:divsChild>
                                                                <w:div w:id="1644852900">
                                                                  <w:marLeft w:val="0"/>
                                                                  <w:marRight w:val="0"/>
                                                                  <w:marTop w:val="0"/>
                                                                  <w:marBottom w:val="0"/>
                                                                  <w:divBdr>
                                                                    <w:top w:val="none" w:sz="0" w:space="0" w:color="auto"/>
                                                                    <w:left w:val="none" w:sz="0" w:space="0" w:color="auto"/>
                                                                    <w:bottom w:val="none" w:sz="0" w:space="0" w:color="auto"/>
                                                                    <w:right w:val="none" w:sz="0" w:space="0" w:color="auto"/>
                                                                  </w:divBdr>
                                                                  <w:divsChild>
                                                                    <w:div w:id="63451235">
                                                                      <w:marLeft w:val="0"/>
                                                                      <w:marRight w:val="0"/>
                                                                      <w:marTop w:val="0"/>
                                                                      <w:marBottom w:val="0"/>
                                                                      <w:divBdr>
                                                                        <w:top w:val="none" w:sz="0" w:space="0" w:color="auto"/>
                                                                        <w:left w:val="none" w:sz="0" w:space="0" w:color="auto"/>
                                                                        <w:bottom w:val="none" w:sz="0" w:space="0" w:color="auto"/>
                                                                        <w:right w:val="none" w:sz="0" w:space="0" w:color="auto"/>
                                                                      </w:divBdr>
                                                                      <w:divsChild>
                                                                        <w:div w:id="1434789554">
                                                                          <w:marLeft w:val="0"/>
                                                                          <w:marRight w:val="0"/>
                                                                          <w:marTop w:val="0"/>
                                                                          <w:marBottom w:val="0"/>
                                                                          <w:divBdr>
                                                                            <w:top w:val="none" w:sz="0" w:space="0" w:color="auto"/>
                                                                            <w:left w:val="none" w:sz="0" w:space="0" w:color="auto"/>
                                                                            <w:bottom w:val="none" w:sz="0" w:space="0" w:color="auto"/>
                                                                            <w:right w:val="none" w:sz="0" w:space="0" w:color="auto"/>
                                                                          </w:divBdr>
                                                                          <w:divsChild>
                                                                            <w:div w:id="881329358">
                                                                              <w:marLeft w:val="0"/>
                                                                              <w:marRight w:val="0"/>
                                                                              <w:marTop w:val="0"/>
                                                                              <w:marBottom w:val="0"/>
                                                                              <w:divBdr>
                                                                                <w:top w:val="none" w:sz="0" w:space="0" w:color="auto"/>
                                                                                <w:left w:val="none" w:sz="0" w:space="0" w:color="auto"/>
                                                                                <w:bottom w:val="none" w:sz="0" w:space="0" w:color="auto"/>
                                                                                <w:right w:val="none" w:sz="0" w:space="0" w:color="auto"/>
                                                                              </w:divBdr>
                                                                              <w:divsChild>
                                                                                <w:div w:id="2020308535">
                                                                                  <w:marLeft w:val="0"/>
                                                                                  <w:marRight w:val="0"/>
                                                                                  <w:marTop w:val="0"/>
                                                                                  <w:marBottom w:val="0"/>
                                                                                  <w:divBdr>
                                                                                    <w:top w:val="none" w:sz="0" w:space="0" w:color="auto"/>
                                                                                    <w:left w:val="none" w:sz="0" w:space="0" w:color="auto"/>
                                                                                    <w:bottom w:val="none" w:sz="0" w:space="0" w:color="auto"/>
                                                                                    <w:right w:val="none" w:sz="0" w:space="0" w:color="auto"/>
                                                                                  </w:divBdr>
                                                                                  <w:divsChild>
                                                                                    <w:div w:id="217084662">
                                                                                      <w:marLeft w:val="0"/>
                                                                                      <w:marRight w:val="0"/>
                                                                                      <w:marTop w:val="0"/>
                                                                                      <w:marBottom w:val="0"/>
                                                                                      <w:divBdr>
                                                                                        <w:top w:val="none" w:sz="0" w:space="0" w:color="auto"/>
                                                                                        <w:left w:val="none" w:sz="0" w:space="0" w:color="auto"/>
                                                                                        <w:bottom w:val="none" w:sz="0" w:space="0" w:color="auto"/>
                                                                                        <w:right w:val="none" w:sz="0" w:space="0" w:color="auto"/>
                                                                                      </w:divBdr>
                                                                                      <w:divsChild>
                                                                                        <w:div w:id="1803621414">
                                                                                          <w:marLeft w:val="0"/>
                                                                                          <w:marRight w:val="0"/>
                                                                                          <w:marTop w:val="0"/>
                                                                                          <w:marBottom w:val="0"/>
                                                                                          <w:divBdr>
                                                                                            <w:top w:val="none" w:sz="0" w:space="0" w:color="auto"/>
                                                                                            <w:left w:val="none" w:sz="0" w:space="0" w:color="auto"/>
                                                                                            <w:bottom w:val="none" w:sz="0" w:space="0" w:color="auto"/>
                                                                                            <w:right w:val="none" w:sz="0" w:space="0" w:color="auto"/>
                                                                                          </w:divBdr>
                                                                                          <w:divsChild>
                                                                                            <w:div w:id="1362901422">
                                                                                              <w:marLeft w:val="0"/>
                                                                                              <w:marRight w:val="0"/>
                                                                                              <w:marTop w:val="0"/>
                                                                                              <w:marBottom w:val="0"/>
                                                                                              <w:divBdr>
                                                                                                <w:top w:val="none" w:sz="0" w:space="0" w:color="auto"/>
                                                                                                <w:left w:val="none" w:sz="0" w:space="0" w:color="auto"/>
                                                                                                <w:bottom w:val="none" w:sz="0" w:space="0" w:color="auto"/>
                                                                                                <w:right w:val="none" w:sz="0" w:space="0" w:color="auto"/>
                                                                                              </w:divBdr>
                                                                                              <w:divsChild>
                                                                                                <w:div w:id="546111630">
                                                                                                  <w:marLeft w:val="0"/>
                                                                                                  <w:marRight w:val="0"/>
                                                                                                  <w:marTop w:val="0"/>
                                                                                                  <w:marBottom w:val="0"/>
                                                                                                  <w:divBdr>
                                                                                                    <w:top w:val="none" w:sz="0" w:space="0" w:color="auto"/>
                                                                                                    <w:left w:val="none" w:sz="0" w:space="0" w:color="auto"/>
                                                                                                    <w:bottom w:val="none" w:sz="0" w:space="0" w:color="auto"/>
                                                                                                    <w:right w:val="none" w:sz="0" w:space="0" w:color="auto"/>
                                                                                                  </w:divBdr>
                                                                                                  <w:divsChild>
                                                                                                    <w:div w:id="78406403">
                                                                                                      <w:marLeft w:val="0"/>
                                                                                                      <w:marRight w:val="0"/>
                                                                                                      <w:marTop w:val="0"/>
                                                                                                      <w:marBottom w:val="0"/>
                                                                                                      <w:divBdr>
                                                                                                        <w:top w:val="none" w:sz="0" w:space="0" w:color="auto"/>
                                                                                                        <w:left w:val="none" w:sz="0" w:space="0" w:color="auto"/>
                                                                                                        <w:bottom w:val="none" w:sz="0" w:space="0" w:color="auto"/>
                                                                                                        <w:right w:val="none" w:sz="0" w:space="0" w:color="auto"/>
                                                                                                      </w:divBdr>
                                                                                                      <w:divsChild>
                                                                                                        <w:div w:id="1151562944">
                                                                                                          <w:marLeft w:val="0"/>
                                                                                                          <w:marRight w:val="0"/>
                                                                                                          <w:marTop w:val="0"/>
                                                                                                          <w:marBottom w:val="0"/>
                                                                                                          <w:divBdr>
                                                                                                            <w:top w:val="none" w:sz="0" w:space="0" w:color="auto"/>
                                                                                                            <w:left w:val="none" w:sz="0" w:space="0" w:color="auto"/>
                                                                                                            <w:bottom w:val="none" w:sz="0" w:space="0" w:color="auto"/>
                                                                                                            <w:right w:val="none" w:sz="0" w:space="0" w:color="auto"/>
                                                                                                          </w:divBdr>
                                                                                                          <w:divsChild>
                                                                                                            <w:div w:id="508495050">
                                                                                                              <w:marLeft w:val="300"/>
                                                                                                              <w:marRight w:val="0"/>
                                                                                                              <w:marTop w:val="0"/>
                                                                                                              <w:marBottom w:val="0"/>
                                                                                                              <w:divBdr>
                                                                                                                <w:top w:val="none" w:sz="0" w:space="0" w:color="auto"/>
                                                                                                                <w:left w:val="none" w:sz="0" w:space="0" w:color="auto"/>
                                                                                                                <w:bottom w:val="none" w:sz="0" w:space="0" w:color="auto"/>
                                                                                                                <w:right w:val="none" w:sz="0" w:space="0" w:color="auto"/>
                                                                                                              </w:divBdr>
                                                                                                              <w:divsChild>
                                                                                                                <w:div w:id="1892885197">
                                                                                                                  <w:marLeft w:val="-300"/>
                                                                                                                  <w:marRight w:val="0"/>
                                                                                                                  <w:marTop w:val="0"/>
                                                                                                                  <w:marBottom w:val="0"/>
                                                                                                                  <w:divBdr>
                                                                                                                    <w:top w:val="none" w:sz="0" w:space="0" w:color="auto"/>
                                                                                                                    <w:left w:val="none" w:sz="0" w:space="0" w:color="auto"/>
                                                                                                                    <w:bottom w:val="none" w:sz="0" w:space="0" w:color="auto"/>
                                                                                                                    <w:right w:val="none" w:sz="0" w:space="0" w:color="auto"/>
                                                                                                                  </w:divBdr>
                                                                                                                  <w:divsChild>
                                                                                                                    <w:div w:id="8530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199269">
      <w:bodyDiv w:val="1"/>
      <w:marLeft w:val="0"/>
      <w:marRight w:val="0"/>
      <w:marTop w:val="0"/>
      <w:marBottom w:val="0"/>
      <w:divBdr>
        <w:top w:val="none" w:sz="0" w:space="0" w:color="auto"/>
        <w:left w:val="none" w:sz="0" w:space="0" w:color="auto"/>
        <w:bottom w:val="none" w:sz="0" w:space="0" w:color="auto"/>
        <w:right w:val="none" w:sz="0" w:space="0" w:color="auto"/>
      </w:divBdr>
      <w:divsChild>
        <w:div w:id="771046380">
          <w:marLeft w:val="0"/>
          <w:marRight w:val="0"/>
          <w:marTop w:val="0"/>
          <w:marBottom w:val="0"/>
          <w:divBdr>
            <w:top w:val="none" w:sz="0" w:space="0" w:color="auto"/>
            <w:left w:val="none" w:sz="0" w:space="0" w:color="auto"/>
            <w:bottom w:val="none" w:sz="0" w:space="0" w:color="auto"/>
            <w:right w:val="none" w:sz="0" w:space="0" w:color="auto"/>
          </w:divBdr>
        </w:div>
        <w:div w:id="1947226065">
          <w:marLeft w:val="0"/>
          <w:marRight w:val="0"/>
          <w:marTop w:val="0"/>
          <w:marBottom w:val="0"/>
          <w:divBdr>
            <w:top w:val="none" w:sz="0" w:space="0" w:color="auto"/>
            <w:left w:val="none" w:sz="0" w:space="0" w:color="auto"/>
            <w:bottom w:val="none" w:sz="0" w:space="0" w:color="auto"/>
            <w:right w:val="none" w:sz="0" w:space="0" w:color="auto"/>
          </w:divBdr>
        </w:div>
      </w:divsChild>
    </w:div>
    <w:div w:id="1566408584">
      <w:bodyDiv w:val="1"/>
      <w:marLeft w:val="0"/>
      <w:marRight w:val="0"/>
      <w:marTop w:val="0"/>
      <w:marBottom w:val="0"/>
      <w:divBdr>
        <w:top w:val="none" w:sz="0" w:space="0" w:color="auto"/>
        <w:left w:val="none" w:sz="0" w:space="0" w:color="auto"/>
        <w:bottom w:val="none" w:sz="0" w:space="0" w:color="auto"/>
        <w:right w:val="none" w:sz="0" w:space="0" w:color="auto"/>
      </w:divBdr>
      <w:divsChild>
        <w:div w:id="141625499">
          <w:marLeft w:val="0"/>
          <w:marRight w:val="0"/>
          <w:marTop w:val="0"/>
          <w:marBottom w:val="0"/>
          <w:divBdr>
            <w:top w:val="none" w:sz="0" w:space="0" w:color="auto"/>
            <w:left w:val="none" w:sz="0" w:space="0" w:color="auto"/>
            <w:bottom w:val="none" w:sz="0" w:space="0" w:color="auto"/>
            <w:right w:val="none" w:sz="0" w:space="0" w:color="auto"/>
          </w:divBdr>
        </w:div>
        <w:div w:id="337852050">
          <w:marLeft w:val="0"/>
          <w:marRight w:val="0"/>
          <w:marTop w:val="0"/>
          <w:marBottom w:val="0"/>
          <w:divBdr>
            <w:top w:val="none" w:sz="0" w:space="0" w:color="auto"/>
            <w:left w:val="none" w:sz="0" w:space="0" w:color="auto"/>
            <w:bottom w:val="none" w:sz="0" w:space="0" w:color="auto"/>
            <w:right w:val="none" w:sz="0" w:space="0" w:color="auto"/>
          </w:divBdr>
        </w:div>
        <w:div w:id="721949309">
          <w:marLeft w:val="0"/>
          <w:marRight w:val="0"/>
          <w:marTop w:val="0"/>
          <w:marBottom w:val="0"/>
          <w:divBdr>
            <w:top w:val="none" w:sz="0" w:space="0" w:color="auto"/>
            <w:left w:val="none" w:sz="0" w:space="0" w:color="auto"/>
            <w:bottom w:val="none" w:sz="0" w:space="0" w:color="auto"/>
            <w:right w:val="none" w:sz="0" w:space="0" w:color="auto"/>
          </w:divBdr>
        </w:div>
      </w:divsChild>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95630897">
      <w:bodyDiv w:val="1"/>
      <w:marLeft w:val="0"/>
      <w:marRight w:val="0"/>
      <w:marTop w:val="0"/>
      <w:marBottom w:val="0"/>
      <w:divBdr>
        <w:top w:val="none" w:sz="0" w:space="0" w:color="auto"/>
        <w:left w:val="none" w:sz="0" w:space="0" w:color="auto"/>
        <w:bottom w:val="none" w:sz="0" w:space="0" w:color="auto"/>
        <w:right w:val="none" w:sz="0" w:space="0" w:color="auto"/>
      </w:divBdr>
      <w:divsChild>
        <w:div w:id="91246571">
          <w:marLeft w:val="0"/>
          <w:marRight w:val="0"/>
          <w:marTop w:val="0"/>
          <w:marBottom w:val="0"/>
          <w:divBdr>
            <w:top w:val="none" w:sz="0" w:space="0" w:color="auto"/>
            <w:left w:val="none" w:sz="0" w:space="0" w:color="auto"/>
            <w:bottom w:val="none" w:sz="0" w:space="0" w:color="auto"/>
            <w:right w:val="none" w:sz="0" w:space="0" w:color="auto"/>
          </w:divBdr>
        </w:div>
        <w:div w:id="321399450">
          <w:marLeft w:val="0"/>
          <w:marRight w:val="0"/>
          <w:marTop w:val="0"/>
          <w:marBottom w:val="0"/>
          <w:divBdr>
            <w:top w:val="none" w:sz="0" w:space="0" w:color="auto"/>
            <w:left w:val="none" w:sz="0" w:space="0" w:color="auto"/>
            <w:bottom w:val="none" w:sz="0" w:space="0" w:color="auto"/>
            <w:right w:val="none" w:sz="0" w:space="0" w:color="auto"/>
          </w:divBdr>
        </w:div>
        <w:div w:id="427308206">
          <w:marLeft w:val="0"/>
          <w:marRight w:val="0"/>
          <w:marTop w:val="0"/>
          <w:marBottom w:val="0"/>
          <w:divBdr>
            <w:top w:val="none" w:sz="0" w:space="0" w:color="auto"/>
            <w:left w:val="none" w:sz="0" w:space="0" w:color="auto"/>
            <w:bottom w:val="none" w:sz="0" w:space="0" w:color="auto"/>
            <w:right w:val="none" w:sz="0" w:space="0" w:color="auto"/>
          </w:divBdr>
        </w:div>
        <w:div w:id="1503547104">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8337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8C159-D23D-4330-A7FB-1F84ECF1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2297</Words>
  <Characters>13344</Characters>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15610</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2021-09-22T06:05:00Z</dcterms:created>
  <dcterms:modified xsi:type="dcterms:W3CDTF">2021-09-22T13:54:00Z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