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9ED" w:rsidRDefault="00CE09ED" w:rsidP="00956633">
      <w:pPr>
        <w:jc w:val="center"/>
        <w:rPr>
          <w:b/>
        </w:rPr>
      </w:pPr>
      <w:r w:rsidRPr="007906A4">
        <w:rPr>
          <w:b/>
        </w:rPr>
        <w:t>Joint Crediting Mechanism Approved Methodology TH_AM00</w:t>
      </w:r>
      <w:r w:rsidR="001E73B1">
        <w:rPr>
          <w:b/>
        </w:rPr>
        <w:t>8</w:t>
      </w:r>
    </w:p>
    <w:p w:rsidR="00033DEA" w:rsidRPr="00BE2491" w:rsidRDefault="00CE09ED" w:rsidP="00956633">
      <w:pPr>
        <w:jc w:val="center"/>
      </w:pPr>
      <w:r>
        <w:rPr>
          <w:b/>
        </w:rPr>
        <w:t>“</w:t>
      </w:r>
      <w:r w:rsidRPr="00CE09ED">
        <w:rPr>
          <w:b/>
        </w:rPr>
        <w:t>Introducing heat recovery heat pumps with natural refrigerants for the food manufacturing industries</w:t>
      </w:r>
      <w:r>
        <w:rPr>
          <w:b/>
        </w:rPr>
        <w:t>”</w:t>
      </w:r>
    </w:p>
    <w:p w:rsidR="00B3164A" w:rsidRPr="00070511" w:rsidRDefault="00B3164A" w:rsidP="00756C5C">
      <w:pPr>
        <w:pStyle w:val="1"/>
        <w:numPr>
          <w:ilvl w:val="0"/>
          <w:numId w:val="0"/>
        </w:num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070511">
        <w:tc>
          <w:tcPr>
            <w:tcW w:w="8702" w:type="dxa"/>
            <w:shd w:val="clear" w:color="auto" w:fill="17365D"/>
          </w:tcPr>
          <w:p w:rsidR="006B4ECA" w:rsidRPr="00070511" w:rsidRDefault="006B4ECA" w:rsidP="00814BCF">
            <w:pPr>
              <w:numPr>
                <w:ilvl w:val="1"/>
                <w:numId w:val="3"/>
              </w:numPr>
              <w:rPr>
                <w:b/>
              </w:rPr>
            </w:pPr>
            <w:r w:rsidRPr="00070511">
              <w:rPr>
                <w:b/>
              </w:rPr>
              <w:lastRenderedPageBreak/>
              <w:t>Title of the methodology</w:t>
            </w:r>
          </w:p>
        </w:tc>
      </w:tr>
    </w:tbl>
    <w:p w:rsidR="002112EA" w:rsidRPr="004B42E5" w:rsidRDefault="002112EA" w:rsidP="002750AC">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rsidTr="006A6378">
        <w:tc>
          <w:tcPr>
            <w:tcW w:w="8702" w:type="dxa"/>
          </w:tcPr>
          <w:p w:rsidR="00506825" w:rsidRPr="006A6378" w:rsidRDefault="009B776F" w:rsidP="006A6378">
            <w:pPr>
              <w:pStyle w:val="1"/>
              <w:numPr>
                <w:ilvl w:val="0"/>
                <w:numId w:val="0"/>
              </w:numPr>
              <w:rPr>
                <w:color w:val="000000" w:themeColor="text1"/>
                <w:kern w:val="2"/>
              </w:rPr>
            </w:pPr>
            <w:r>
              <w:rPr>
                <w:rFonts w:hint="eastAsia"/>
                <w:color w:val="000000" w:themeColor="text1"/>
                <w:kern w:val="2"/>
              </w:rPr>
              <w:t>Introducing heat recovery heat pumps</w:t>
            </w:r>
            <w:r w:rsidR="0029633E">
              <w:rPr>
                <w:rFonts w:hint="eastAsia"/>
                <w:color w:val="000000" w:themeColor="text1"/>
                <w:kern w:val="2"/>
              </w:rPr>
              <w:t xml:space="preserve"> with natural refrigerants</w:t>
            </w:r>
            <w:r w:rsidR="0057060A">
              <w:rPr>
                <w:rFonts w:hint="eastAsia"/>
                <w:color w:val="000000" w:themeColor="text1"/>
                <w:kern w:val="2"/>
              </w:rPr>
              <w:t xml:space="preserve"> for the food manufacturing </w:t>
            </w:r>
            <w:r>
              <w:rPr>
                <w:rFonts w:hint="eastAsia"/>
                <w:color w:val="000000" w:themeColor="text1"/>
                <w:kern w:val="2"/>
              </w:rPr>
              <w:t>industries</w:t>
            </w:r>
            <w:r w:rsidR="008E3158">
              <w:rPr>
                <w:rFonts w:hint="eastAsia"/>
                <w:color w:val="000000" w:themeColor="text1"/>
                <w:kern w:val="2"/>
              </w:rPr>
              <w:t>, version01.0</w:t>
            </w:r>
          </w:p>
        </w:tc>
      </w:tr>
    </w:tbl>
    <w:p w:rsidR="00506825" w:rsidRPr="001E73B1" w:rsidRDefault="00506825" w:rsidP="002750AC">
      <w:pPr>
        <w:pStyle w:val="1"/>
        <w:numPr>
          <w:ilvl w:val="0"/>
          <w:numId w:val="0"/>
        </w:numPr>
        <w:rPr>
          <w:color w:val="000000" w:themeColor="text1"/>
        </w:rPr>
      </w:pPr>
    </w:p>
    <w:p w:rsidR="004F725C"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070511">
        <w:tc>
          <w:tcPr>
            <w:tcW w:w="8702" w:type="dxa"/>
            <w:shd w:val="clear" w:color="auto" w:fill="17365D"/>
          </w:tcPr>
          <w:p w:rsidR="002112EA" w:rsidRPr="00070511" w:rsidRDefault="002112EA" w:rsidP="00814BCF">
            <w:pPr>
              <w:numPr>
                <w:ilvl w:val="1"/>
                <w:numId w:val="3"/>
              </w:numPr>
              <w:rPr>
                <w:b/>
              </w:rPr>
            </w:pPr>
            <w:r w:rsidRPr="00070511">
              <w:rPr>
                <w:b/>
              </w:rPr>
              <w:t>Terms and definitions</w:t>
            </w:r>
          </w:p>
        </w:tc>
      </w:tr>
    </w:tbl>
    <w:p w:rsidR="002112EA" w:rsidRPr="00070511" w:rsidRDefault="002112EA" w:rsidP="002112EA">
      <w:pPr>
        <w:pStyle w:val="1"/>
        <w:numPr>
          <w:ilvl w:val="0"/>
          <w:numId w:val="0"/>
        </w:numPr>
        <w:ind w:left="425" w:hanging="425"/>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15"/>
      </w:tblGrid>
      <w:tr w:rsidR="002112EA" w:rsidRPr="00070511" w:rsidTr="00674F1C">
        <w:tc>
          <w:tcPr>
            <w:tcW w:w="3085" w:type="dxa"/>
            <w:shd w:val="clear" w:color="auto" w:fill="C6D9F1"/>
          </w:tcPr>
          <w:p w:rsidR="002112EA" w:rsidRPr="00070511" w:rsidRDefault="002112EA" w:rsidP="00A15D22">
            <w:pPr>
              <w:jc w:val="center"/>
            </w:pPr>
            <w:r w:rsidRPr="00070511">
              <w:rPr>
                <w:rFonts w:hint="eastAsia"/>
              </w:rPr>
              <w:t>Terms</w:t>
            </w:r>
          </w:p>
        </w:tc>
        <w:tc>
          <w:tcPr>
            <w:tcW w:w="5415" w:type="dxa"/>
            <w:shd w:val="clear" w:color="auto" w:fill="C6D9F1"/>
          </w:tcPr>
          <w:p w:rsidR="002112EA" w:rsidRPr="00070511" w:rsidRDefault="002112EA" w:rsidP="00A15D22">
            <w:pPr>
              <w:jc w:val="center"/>
            </w:pPr>
            <w:r w:rsidRPr="00070511">
              <w:rPr>
                <w:rFonts w:hint="eastAsia"/>
              </w:rPr>
              <w:t>Definition</w:t>
            </w:r>
            <w:r w:rsidR="00D42C87">
              <w:rPr>
                <w:rFonts w:hint="eastAsia"/>
              </w:rPr>
              <w:t>s</w:t>
            </w:r>
          </w:p>
        </w:tc>
      </w:tr>
      <w:tr w:rsidR="0057060A" w:rsidRPr="004B42E5" w:rsidTr="00674F1C">
        <w:tc>
          <w:tcPr>
            <w:tcW w:w="3085" w:type="dxa"/>
            <w:shd w:val="clear" w:color="auto" w:fill="auto"/>
          </w:tcPr>
          <w:p w:rsidR="0057060A" w:rsidRPr="00826EDD" w:rsidRDefault="0057060A" w:rsidP="00BE1CCF">
            <w:pPr>
              <w:jc w:val="left"/>
              <w:rPr>
                <w:szCs w:val="22"/>
              </w:rPr>
            </w:pPr>
            <w:r w:rsidRPr="00826EDD">
              <w:rPr>
                <w:szCs w:val="22"/>
              </w:rPr>
              <w:t xml:space="preserve">Heat recovery </w:t>
            </w:r>
            <w:r>
              <w:rPr>
                <w:rFonts w:hint="eastAsia"/>
                <w:szCs w:val="22"/>
              </w:rPr>
              <w:t xml:space="preserve">electric </w:t>
            </w:r>
            <w:r w:rsidRPr="00826EDD">
              <w:rPr>
                <w:szCs w:val="22"/>
              </w:rPr>
              <w:t>heat pump (HP)</w:t>
            </w:r>
          </w:p>
        </w:tc>
        <w:tc>
          <w:tcPr>
            <w:tcW w:w="5415" w:type="dxa"/>
            <w:shd w:val="clear" w:color="auto" w:fill="auto"/>
          </w:tcPr>
          <w:p w:rsidR="00AA45A9" w:rsidRPr="00AA45A9" w:rsidRDefault="00AA45A9" w:rsidP="000807E7">
            <w:pPr>
              <w:jc w:val="left"/>
              <w:rPr>
                <w:szCs w:val="22"/>
              </w:rPr>
            </w:pPr>
            <w:r w:rsidRPr="00826EDD">
              <w:rPr>
                <w:kern w:val="0"/>
                <w:szCs w:val="22"/>
              </w:rPr>
              <w:t xml:space="preserve">A heat recovery </w:t>
            </w:r>
            <w:r>
              <w:rPr>
                <w:rFonts w:hint="eastAsia"/>
                <w:kern w:val="0"/>
                <w:szCs w:val="22"/>
              </w:rPr>
              <w:t xml:space="preserve">electric </w:t>
            </w:r>
            <w:r w:rsidRPr="00826EDD">
              <w:rPr>
                <w:kern w:val="0"/>
                <w:szCs w:val="22"/>
              </w:rPr>
              <w:t xml:space="preserve">heat pump is a heat pump system where </w:t>
            </w:r>
            <w:r>
              <w:rPr>
                <w:rFonts w:hint="eastAsia"/>
                <w:kern w:val="0"/>
                <w:szCs w:val="22"/>
              </w:rPr>
              <w:t xml:space="preserve">hot and chilled water </w:t>
            </w:r>
            <w:r w:rsidRPr="00826EDD">
              <w:rPr>
                <w:kern w:val="0"/>
                <w:szCs w:val="22"/>
              </w:rPr>
              <w:t xml:space="preserve">is </w:t>
            </w:r>
            <w:r w:rsidR="00D6258E">
              <w:rPr>
                <w:kern w:val="0"/>
                <w:szCs w:val="22"/>
              </w:rPr>
              <w:t>simultaneously</w:t>
            </w:r>
            <w:r w:rsidR="00D6258E" w:rsidRPr="00826EDD">
              <w:rPr>
                <w:kern w:val="0"/>
                <w:szCs w:val="22"/>
              </w:rPr>
              <w:t xml:space="preserve"> </w:t>
            </w:r>
            <w:r w:rsidRPr="00826EDD">
              <w:rPr>
                <w:kern w:val="0"/>
                <w:szCs w:val="22"/>
              </w:rPr>
              <w:t>generated</w:t>
            </w:r>
            <w:r w:rsidR="005A1F66">
              <w:rPr>
                <w:rFonts w:hint="eastAsia"/>
                <w:kern w:val="0"/>
                <w:szCs w:val="22"/>
              </w:rPr>
              <w:t xml:space="preserve"> </w:t>
            </w:r>
            <w:r w:rsidR="00C21FBD">
              <w:rPr>
                <w:kern w:val="0"/>
                <w:szCs w:val="22"/>
              </w:rPr>
              <w:t>through reutilizing waste heat</w:t>
            </w:r>
            <w:r w:rsidR="005A1F66">
              <w:rPr>
                <w:kern w:val="0"/>
                <w:szCs w:val="22"/>
              </w:rPr>
              <w:t>.</w:t>
            </w:r>
            <w:r w:rsidR="00C21FBD">
              <w:rPr>
                <w:kern w:val="0"/>
                <w:szCs w:val="22"/>
              </w:rPr>
              <w:t xml:space="preserve"> </w:t>
            </w:r>
          </w:p>
        </w:tc>
      </w:tr>
      <w:tr w:rsidR="0029633E" w:rsidRPr="004B42E5" w:rsidTr="00674F1C">
        <w:tc>
          <w:tcPr>
            <w:tcW w:w="3085" w:type="dxa"/>
            <w:shd w:val="clear" w:color="auto" w:fill="auto"/>
          </w:tcPr>
          <w:p w:rsidR="0029633E" w:rsidRDefault="0029633E" w:rsidP="00644E16">
            <w:pPr>
              <w:jc w:val="left"/>
              <w:rPr>
                <w:szCs w:val="22"/>
              </w:rPr>
            </w:pPr>
            <w:r>
              <w:rPr>
                <w:rFonts w:hint="eastAsia"/>
                <w:szCs w:val="22"/>
              </w:rPr>
              <w:t>Natural refrigerant</w:t>
            </w:r>
          </w:p>
        </w:tc>
        <w:tc>
          <w:tcPr>
            <w:tcW w:w="5415" w:type="dxa"/>
            <w:shd w:val="clear" w:color="auto" w:fill="auto"/>
          </w:tcPr>
          <w:p w:rsidR="0029633E" w:rsidRDefault="0029633E" w:rsidP="00715505">
            <w:pPr>
              <w:autoSpaceDE w:val="0"/>
              <w:autoSpaceDN w:val="0"/>
              <w:adjustRightInd w:val="0"/>
              <w:jc w:val="left"/>
              <w:rPr>
                <w:szCs w:val="22"/>
              </w:rPr>
            </w:pPr>
            <w:r>
              <w:rPr>
                <w:kern w:val="0"/>
                <w:szCs w:val="22"/>
              </w:rPr>
              <w:t>Natural refrigerant refers to naturally occurring substances with refrigeration capacity and with zero ozone depletion potential (ODP) (e.g., CO</w:t>
            </w:r>
            <w:r>
              <w:rPr>
                <w:kern w:val="0"/>
                <w:sz w:val="14"/>
                <w:szCs w:val="14"/>
              </w:rPr>
              <w:t xml:space="preserve">2 </w:t>
            </w:r>
            <w:r>
              <w:rPr>
                <w:kern w:val="0"/>
                <w:szCs w:val="22"/>
              </w:rPr>
              <w:t>and NH</w:t>
            </w:r>
            <w:r>
              <w:rPr>
                <w:kern w:val="0"/>
                <w:sz w:val="14"/>
                <w:szCs w:val="14"/>
              </w:rPr>
              <w:t>3</w:t>
            </w:r>
            <w:r>
              <w:rPr>
                <w:kern w:val="0"/>
                <w:szCs w:val="22"/>
              </w:rPr>
              <w:t>).</w:t>
            </w:r>
          </w:p>
        </w:tc>
      </w:tr>
      <w:tr w:rsidR="00EF0305" w:rsidRPr="004B42E5" w:rsidTr="00674F1C">
        <w:tc>
          <w:tcPr>
            <w:tcW w:w="3085" w:type="dxa"/>
            <w:shd w:val="clear" w:color="auto" w:fill="auto"/>
          </w:tcPr>
          <w:p w:rsidR="00EF0305" w:rsidRPr="00826EDD" w:rsidRDefault="00EF0305" w:rsidP="00644E16">
            <w:pPr>
              <w:jc w:val="left"/>
              <w:rPr>
                <w:szCs w:val="22"/>
              </w:rPr>
            </w:pPr>
            <w:r>
              <w:rPr>
                <w:rFonts w:hint="eastAsia"/>
                <w:szCs w:val="22"/>
              </w:rPr>
              <w:t>Compressor</w:t>
            </w:r>
          </w:p>
        </w:tc>
        <w:tc>
          <w:tcPr>
            <w:tcW w:w="5415" w:type="dxa"/>
            <w:shd w:val="clear" w:color="auto" w:fill="auto"/>
          </w:tcPr>
          <w:p w:rsidR="00B1735E" w:rsidRDefault="008A1966" w:rsidP="00CF57EE">
            <w:pPr>
              <w:autoSpaceDE w:val="0"/>
              <w:autoSpaceDN w:val="0"/>
              <w:adjustRightInd w:val="0"/>
              <w:jc w:val="left"/>
              <w:rPr>
                <w:szCs w:val="22"/>
              </w:rPr>
            </w:pPr>
            <w:r>
              <w:rPr>
                <w:rFonts w:hint="eastAsia"/>
                <w:szCs w:val="22"/>
              </w:rPr>
              <w:t>In this methodo</w:t>
            </w:r>
            <w:r w:rsidR="0074706A">
              <w:rPr>
                <w:rFonts w:hint="eastAsia"/>
                <w:szCs w:val="22"/>
              </w:rPr>
              <w:t xml:space="preserve">logy, a compressor </w:t>
            </w:r>
            <w:r w:rsidR="00FC0D6B">
              <w:rPr>
                <w:rFonts w:hint="eastAsia"/>
                <w:szCs w:val="22"/>
              </w:rPr>
              <w:t>signifies</w:t>
            </w:r>
            <w:r w:rsidR="0074706A">
              <w:rPr>
                <w:rFonts w:hint="eastAsia"/>
                <w:szCs w:val="22"/>
              </w:rPr>
              <w:t xml:space="preserve"> positive displacement refrigeration</w:t>
            </w:r>
            <w:r w:rsidR="001C0B91">
              <w:rPr>
                <w:rFonts w:hint="eastAsia"/>
                <w:szCs w:val="22"/>
              </w:rPr>
              <w:t xml:space="preserve"> compressors (e.g. </w:t>
            </w:r>
            <w:r w:rsidR="00721E37">
              <w:rPr>
                <w:rFonts w:hint="eastAsia"/>
                <w:szCs w:val="22"/>
              </w:rPr>
              <w:t>screw</w:t>
            </w:r>
            <w:r w:rsidR="001C0B91">
              <w:rPr>
                <w:rFonts w:hint="eastAsia"/>
                <w:szCs w:val="22"/>
              </w:rPr>
              <w:t xml:space="preserve"> and reciprocating types</w:t>
            </w:r>
            <w:r w:rsidR="00D344C0">
              <w:rPr>
                <w:rFonts w:hint="eastAsia"/>
                <w:szCs w:val="22"/>
              </w:rPr>
              <w:t>)</w:t>
            </w:r>
            <w:r w:rsidR="00830C78">
              <w:rPr>
                <w:rFonts w:hint="eastAsia"/>
                <w:szCs w:val="22"/>
              </w:rPr>
              <w:t xml:space="preserve"> for industrial </w:t>
            </w:r>
            <w:r w:rsidR="00CF57EE">
              <w:rPr>
                <w:rFonts w:hint="eastAsia"/>
                <w:szCs w:val="22"/>
              </w:rPr>
              <w:t>applications and excludes compressors used in a chiller</w:t>
            </w:r>
            <w:r w:rsidR="00D344C0">
              <w:rPr>
                <w:rFonts w:hint="eastAsia"/>
                <w:szCs w:val="22"/>
              </w:rPr>
              <w:t xml:space="preserve">. </w:t>
            </w:r>
            <w:r w:rsidR="001C0B91">
              <w:rPr>
                <w:rFonts w:hint="eastAsia"/>
                <w:szCs w:val="22"/>
              </w:rPr>
              <w:t xml:space="preserve"> </w:t>
            </w:r>
          </w:p>
        </w:tc>
      </w:tr>
      <w:tr w:rsidR="00814BCF" w:rsidRPr="004B42E5" w:rsidTr="00674F1C">
        <w:tc>
          <w:tcPr>
            <w:tcW w:w="3085" w:type="dxa"/>
            <w:shd w:val="clear" w:color="auto" w:fill="auto"/>
          </w:tcPr>
          <w:p w:rsidR="00814BCF" w:rsidRPr="00826EDD" w:rsidRDefault="00814BCF" w:rsidP="00644E16">
            <w:pPr>
              <w:jc w:val="left"/>
              <w:rPr>
                <w:szCs w:val="22"/>
              </w:rPr>
            </w:pPr>
            <w:r w:rsidRPr="00826EDD">
              <w:rPr>
                <w:szCs w:val="22"/>
              </w:rPr>
              <w:t>Coefficient of Performance (COP)</w:t>
            </w:r>
          </w:p>
        </w:tc>
        <w:tc>
          <w:tcPr>
            <w:tcW w:w="5415" w:type="dxa"/>
            <w:shd w:val="clear" w:color="auto" w:fill="auto"/>
          </w:tcPr>
          <w:p w:rsidR="00FC3B14" w:rsidRPr="009001F2" w:rsidRDefault="00FC3B14" w:rsidP="00FC3B14">
            <w:pPr>
              <w:autoSpaceDE w:val="0"/>
              <w:autoSpaceDN w:val="0"/>
              <w:adjustRightInd w:val="0"/>
              <w:jc w:val="left"/>
              <w:rPr>
                <w:szCs w:val="22"/>
              </w:rPr>
            </w:pPr>
            <w:r>
              <w:rPr>
                <w:rFonts w:hint="eastAsia"/>
                <w:szCs w:val="22"/>
              </w:rPr>
              <w:t xml:space="preserve">For the purpose of this methodology, </w:t>
            </w:r>
            <w:r w:rsidRPr="00826EDD">
              <w:rPr>
                <w:szCs w:val="22"/>
              </w:rPr>
              <w:t xml:space="preserve">COP is </w:t>
            </w:r>
            <w:r>
              <w:rPr>
                <w:rFonts w:hint="eastAsia"/>
                <w:szCs w:val="22"/>
              </w:rPr>
              <w:t xml:space="preserve">defined as a </w:t>
            </w:r>
            <w:r w:rsidRPr="00826EDD">
              <w:rPr>
                <w:szCs w:val="22"/>
              </w:rPr>
              <w:t xml:space="preserve">ratio </w:t>
            </w:r>
            <w:r w:rsidRPr="009001F2">
              <w:rPr>
                <w:rFonts w:hint="eastAsia"/>
                <w:szCs w:val="22"/>
              </w:rPr>
              <w:t>of rated cooling</w:t>
            </w:r>
            <w:r w:rsidRPr="009001F2">
              <w:rPr>
                <w:szCs w:val="22"/>
              </w:rPr>
              <w:t xml:space="preserve"> </w:t>
            </w:r>
            <w:r w:rsidRPr="009001F2">
              <w:rPr>
                <w:rFonts w:hint="eastAsia"/>
                <w:szCs w:val="22"/>
              </w:rPr>
              <w:t xml:space="preserve">capacity </w:t>
            </w:r>
            <w:r w:rsidRPr="009001F2">
              <w:rPr>
                <w:szCs w:val="22"/>
              </w:rPr>
              <w:t xml:space="preserve">to the </w:t>
            </w:r>
            <w:r w:rsidRPr="009001F2">
              <w:rPr>
                <w:rFonts w:hint="eastAsia"/>
                <w:szCs w:val="22"/>
              </w:rPr>
              <w:t>rated</w:t>
            </w:r>
            <w:r w:rsidRPr="009001F2">
              <w:rPr>
                <w:szCs w:val="22"/>
              </w:rPr>
              <w:t xml:space="preserve"> </w:t>
            </w:r>
            <w:r w:rsidRPr="009001F2">
              <w:rPr>
                <w:rFonts w:hint="eastAsia"/>
                <w:szCs w:val="22"/>
              </w:rPr>
              <w:t>electricity</w:t>
            </w:r>
            <w:r w:rsidRPr="009001F2">
              <w:rPr>
                <w:szCs w:val="22"/>
              </w:rPr>
              <w:t xml:space="preserve"> </w:t>
            </w:r>
            <w:r w:rsidRPr="009001F2">
              <w:rPr>
                <w:rFonts w:hint="eastAsia"/>
                <w:szCs w:val="22"/>
              </w:rPr>
              <w:t xml:space="preserve">consumption </w:t>
            </w:r>
            <w:r w:rsidRPr="009001F2">
              <w:rPr>
                <w:szCs w:val="22"/>
              </w:rPr>
              <w:t xml:space="preserve">by a </w:t>
            </w:r>
            <w:r w:rsidR="00EE2A3E">
              <w:rPr>
                <w:szCs w:val="22"/>
              </w:rPr>
              <w:t>compressor</w:t>
            </w:r>
            <w:r w:rsidRPr="009001F2">
              <w:rPr>
                <w:szCs w:val="22"/>
              </w:rPr>
              <w:t xml:space="preserve">, and it is </w:t>
            </w:r>
            <w:r w:rsidRPr="009001F2">
              <w:rPr>
                <w:rFonts w:hint="eastAsia"/>
                <w:szCs w:val="22"/>
              </w:rPr>
              <w:t xml:space="preserve">calculated </w:t>
            </w:r>
            <w:r w:rsidRPr="009001F2">
              <w:rPr>
                <w:szCs w:val="22"/>
              </w:rPr>
              <w:t>using following formula</w:t>
            </w:r>
          </w:p>
          <w:p w:rsidR="00FC3B14" w:rsidRPr="009001F2" w:rsidRDefault="00FC3B14" w:rsidP="00FC3B14">
            <w:pPr>
              <w:autoSpaceDE w:val="0"/>
              <w:autoSpaceDN w:val="0"/>
              <w:adjustRightInd w:val="0"/>
              <w:jc w:val="left"/>
              <w:rPr>
                <w:szCs w:val="22"/>
              </w:rPr>
            </w:pPr>
            <w:r w:rsidRPr="009001F2">
              <w:rPr>
                <w:szCs w:val="22"/>
              </w:rPr>
              <w:t>COP=Q/W</w:t>
            </w:r>
          </w:p>
          <w:p w:rsidR="00FC3B14" w:rsidRDefault="00FC3B14" w:rsidP="00B22886">
            <w:pPr>
              <w:autoSpaceDE w:val="0"/>
              <w:autoSpaceDN w:val="0"/>
              <w:adjustRightInd w:val="0"/>
              <w:jc w:val="left"/>
              <w:rPr>
                <w:spacing w:val="-4"/>
                <w:szCs w:val="22"/>
              </w:rPr>
            </w:pPr>
            <w:r w:rsidRPr="009001F2">
              <w:rPr>
                <w:szCs w:val="22"/>
              </w:rPr>
              <w:t>Where:</w:t>
            </w:r>
            <w:r w:rsidRPr="009001F2">
              <w:rPr>
                <w:szCs w:val="22"/>
              </w:rPr>
              <w:br/>
            </w:r>
            <w:r w:rsidRPr="009001F2">
              <w:rPr>
                <w:spacing w:val="-4"/>
                <w:szCs w:val="22"/>
              </w:rPr>
              <w:t xml:space="preserve">Q: </w:t>
            </w:r>
            <w:r w:rsidRPr="009001F2">
              <w:rPr>
                <w:rFonts w:hint="eastAsia"/>
                <w:spacing w:val="-4"/>
                <w:szCs w:val="22"/>
              </w:rPr>
              <w:t>Rated</w:t>
            </w:r>
            <w:r w:rsidRPr="009001F2">
              <w:rPr>
                <w:spacing w:val="-4"/>
                <w:szCs w:val="22"/>
              </w:rPr>
              <w:t xml:space="preserve"> </w:t>
            </w:r>
            <w:r w:rsidRPr="009001F2">
              <w:rPr>
                <w:rFonts w:hint="eastAsia"/>
                <w:spacing w:val="-4"/>
                <w:szCs w:val="22"/>
              </w:rPr>
              <w:t>cooling</w:t>
            </w:r>
            <w:r w:rsidRPr="009001F2">
              <w:rPr>
                <w:spacing w:val="-4"/>
                <w:szCs w:val="22"/>
              </w:rPr>
              <w:t xml:space="preserve"> </w:t>
            </w:r>
            <w:r w:rsidRPr="009001F2">
              <w:rPr>
                <w:rFonts w:hint="eastAsia"/>
                <w:spacing w:val="-4"/>
                <w:szCs w:val="22"/>
              </w:rPr>
              <w:t>capacity</w:t>
            </w:r>
            <w:r w:rsidRPr="009001F2">
              <w:rPr>
                <w:spacing w:val="-4"/>
                <w:szCs w:val="22"/>
              </w:rPr>
              <w:t xml:space="preserve"> </w:t>
            </w:r>
            <w:r w:rsidRPr="009001F2">
              <w:rPr>
                <w:rFonts w:hint="eastAsia"/>
                <w:spacing w:val="-4"/>
                <w:szCs w:val="22"/>
              </w:rPr>
              <w:t>of</w:t>
            </w:r>
            <w:r w:rsidRPr="009001F2">
              <w:rPr>
                <w:spacing w:val="-4"/>
                <w:szCs w:val="22"/>
              </w:rPr>
              <w:t xml:space="preserve"> </w:t>
            </w:r>
            <w:r w:rsidRPr="009001F2">
              <w:rPr>
                <w:rFonts w:hint="eastAsia"/>
                <w:spacing w:val="-4"/>
                <w:szCs w:val="22"/>
              </w:rPr>
              <w:t xml:space="preserve">a </w:t>
            </w:r>
            <w:r w:rsidR="00EE2A3E">
              <w:rPr>
                <w:szCs w:val="22"/>
              </w:rPr>
              <w:t>compressor</w:t>
            </w:r>
            <w:r w:rsidRPr="009001F2">
              <w:rPr>
                <w:spacing w:val="-4"/>
                <w:szCs w:val="22"/>
              </w:rPr>
              <w:br/>
              <w:t xml:space="preserve">W: </w:t>
            </w:r>
            <w:r w:rsidR="00B22886" w:rsidRPr="009001F2">
              <w:rPr>
                <w:rFonts w:hint="eastAsia"/>
                <w:spacing w:val="-4"/>
                <w:szCs w:val="22"/>
              </w:rPr>
              <w:t>Rated electricity</w:t>
            </w:r>
            <w:r w:rsidRPr="009001F2">
              <w:rPr>
                <w:spacing w:val="-4"/>
                <w:szCs w:val="22"/>
              </w:rPr>
              <w:t xml:space="preserve"> con</w:t>
            </w:r>
            <w:r w:rsidRPr="009001F2">
              <w:rPr>
                <w:rFonts w:hint="eastAsia"/>
                <w:spacing w:val="-4"/>
                <w:szCs w:val="22"/>
              </w:rPr>
              <w:t>sumption</w:t>
            </w:r>
            <w:r w:rsidRPr="00814BCF">
              <w:rPr>
                <w:spacing w:val="-4"/>
                <w:szCs w:val="22"/>
              </w:rPr>
              <w:t xml:space="preserve"> by </w:t>
            </w:r>
            <w:r w:rsidRPr="00814BCF">
              <w:rPr>
                <w:rFonts w:hint="eastAsia"/>
                <w:spacing w:val="-4"/>
                <w:szCs w:val="22"/>
              </w:rPr>
              <w:t>a</w:t>
            </w:r>
            <w:r w:rsidR="008261ED">
              <w:rPr>
                <w:spacing w:val="-4"/>
                <w:szCs w:val="22"/>
              </w:rPr>
              <w:t xml:space="preserve"> </w:t>
            </w:r>
            <w:r w:rsidR="00EE2A3E">
              <w:rPr>
                <w:szCs w:val="22"/>
              </w:rPr>
              <w:t>compressor</w:t>
            </w:r>
          </w:p>
          <w:p w:rsidR="00B20D45" w:rsidRDefault="00B20D45" w:rsidP="00B22886">
            <w:pPr>
              <w:autoSpaceDE w:val="0"/>
              <w:autoSpaceDN w:val="0"/>
              <w:adjustRightInd w:val="0"/>
              <w:jc w:val="left"/>
              <w:rPr>
                <w:szCs w:val="22"/>
              </w:rPr>
            </w:pPr>
          </w:p>
          <w:p w:rsidR="00D344C0" w:rsidRDefault="00D344C0" w:rsidP="00B22886">
            <w:pPr>
              <w:autoSpaceDE w:val="0"/>
              <w:autoSpaceDN w:val="0"/>
              <w:adjustRightInd w:val="0"/>
              <w:jc w:val="left"/>
              <w:rPr>
                <w:szCs w:val="22"/>
              </w:rPr>
            </w:pPr>
            <w:r>
              <w:rPr>
                <w:rFonts w:hint="eastAsia"/>
                <w:szCs w:val="22"/>
              </w:rPr>
              <w:t>The temperature conditions at which COPs are calculated in this methodology are shown below:</w:t>
            </w:r>
          </w:p>
          <w:p w:rsidR="00D344C0" w:rsidRPr="00D344C0" w:rsidRDefault="00D344C0" w:rsidP="00D344C0">
            <w:pPr>
              <w:pStyle w:val="afa"/>
              <w:numPr>
                <w:ilvl w:val="0"/>
                <w:numId w:val="5"/>
              </w:numPr>
              <w:autoSpaceDE w:val="0"/>
              <w:autoSpaceDN w:val="0"/>
              <w:adjustRightInd w:val="0"/>
              <w:ind w:leftChars="0"/>
              <w:jc w:val="left"/>
              <w:rPr>
                <w:szCs w:val="22"/>
              </w:rPr>
            </w:pPr>
            <w:r w:rsidRPr="00D344C0">
              <w:rPr>
                <w:rFonts w:hint="eastAsia"/>
                <w:szCs w:val="22"/>
              </w:rPr>
              <w:t>Condensing temperature:</w:t>
            </w:r>
            <w:r>
              <w:rPr>
                <w:rFonts w:hint="eastAsia"/>
                <w:szCs w:val="22"/>
              </w:rPr>
              <w:t xml:space="preserve"> 38 </w:t>
            </w:r>
            <w:proofErr w:type="gramStart"/>
            <w:r>
              <w:rPr>
                <w:rFonts w:hint="eastAsia"/>
                <w:szCs w:val="22"/>
              </w:rPr>
              <w:t>degree</w:t>
            </w:r>
            <w:proofErr w:type="gramEnd"/>
            <w:r>
              <w:rPr>
                <w:rFonts w:hint="eastAsia"/>
                <w:szCs w:val="22"/>
              </w:rPr>
              <w:t xml:space="preserve"> Celsius</w:t>
            </w:r>
          </w:p>
          <w:p w:rsidR="00D344C0" w:rsidRPr="00032AE9" w:rsidRDefault="00405CA0" w:rsidP="00B22886">
            <w:pPr>
              <w:pStyle w:val="afa"/>
              <w:numPr>
                <w:ilvl w:val="0"/>
                <w:numId w:val="5"/>
              </w:numPr>
              <w:autoSpaceDE w:val="0"/>
              <w:autoSpaceDN w:val="0"/>
              <w:adjustRightInd w:val="0"/>
              <w:ind w:leftChars="0"/>
              <w:jc w:val="left"/>
              <w:rPr>
                <w:szCs w:val="22"/>
              </w:rPr>
            </w:pPr>
            <w:r>
              <w:rPr>
                <w:rFonts w:hint="eastAsia"/>
                <w:szCs w:val="22"/>
              </w:rPr>
              <w:t>Evaporating</w:t>
            </w:r>
            <w:r w:rsidR="00D344C0">
              <w:rPr>
                <w:rFonts w:hint="eastAsia"/>
                <w:szCs w:val="22"/>
              </w:rPr>
              <w:t xml:space="preserve"> temperature: -5 </w:t>
            </w:r>
            <w:proofErr w:type="gramStart"/>
            <w:r w:rsidR="00D344C0">
              <w:rPr>
                <w:rFonts w:hint="eastAsia"/>
                <w:szCs w:val="22"/>
              </w:rPr>
              <w:t>degree</w:t>
            </w:r>
            <w:proofErr w:type="gramEnd"/>
            <w:r w:rsidR="00D344C0">
              <w:rPr>
                <w:rFonts w:hint="eastAsia"/>
                <w:szCs w:val="22"/>
              </w:rPr>
              <w:t xml:space="preserve"> Celsius</w:t>
            </w:r>
          </w:p>
        </w:tc>
      </w:tr>
    </w:tbl>
    <w:p w:rsidR="002112EA" w:rsidRPr="004B42E5" w:rsidRDefault="002112EA" w:rsidP="002112EA">
      <w:pPr>
        <w:pStyle w:val="1"/>
        <w:numPr>
          <w:ilvl w:val="0"/>
          <w:numId w:val="0"/>
        </w:numPr>
        <w:ind w:left="425" w:hanging="425"/>
        <w:rPr>
          <w:color w:val="000000" w:themeColor="text1"/>
        </w:rPr>
      </w:pPr>
    </w:p>
    <w:p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tc>
          <w:tcPr>
            <w:tcW w:w="8702" w:type="dxa"/>
            <w:shd w:val="clear" w:color="auto" w:fill="17365D"/>
          </w:tcPr>
          <w:p w:rsidR="002750AC" w:rsidRPr="00070511" w:rsidRDefault="002750AC" w:rsidP="00814BCF">
            <w:pPr>
              <w:numPr>
                <w:ilvl w:val="1"/>
                <w:numId w:val="3"/>
              </w:numPr>
              <w:rPr>
                <w:b/>
              </w:rPr>
            </w:pPr>
            <w:r w:rsidRPr="00070511">
              <w:rPr>
                <w:b/>
              </w:rPr>
              <w:t>Summary of the methodology</w:t>
            </w:r>
          </w:p>
        </w:tc>
      </w:tr>
    </w:tbl>
    <w:p w:rsidR="00B558EF" w:rsidRPr="00070511"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070511" w:rsidTr="00317D1F">
        <w:tc>
          <w:tcPr>
            <w:tcW w:w="2836" w:type="dxa"/>
            <w:shd w:val="clear" w:color="auto" w:fill="C6D9F1" w:themeFill="text2" w:themeFillTint="33"/>
          </w:tcPr>
          <w:p w:rsidR="005C1700" w:rsidRPr="00070511" w:rsidRDefault="00060EC2" w:rsidP="0099640B">
            <w:pPr>
              <w:pStyle w:val="1"/>
              <w:numPr>
                <w:ilvl w:val="0"/>
                <w:numId w:val="0"/>
              </w:numPr>
              <w:jc w:val="center"/>
              <w:rPr>
                <w:kern w:val="2"/>
              </w:rPr>
            </w:pPr>
            <w:r>
              <w:rPr>
                <w:rFonts w:hint="eastAsia"/>
                <w:kern w:val="2"/>
              </w:rPr>
              <w:t>Items</w:t>
            </w:r>
          </w:p>
        </w:tc>
        <w:tc>
          <w:tcPr>
            <w:tcW w:w="5918" w:type="dxa"/>
            <w:shd w:val="clear" w:color="auto" w:fill="C6D9F1" w:themeFill="text2" w:themeFillTint="33"/>
          </w:tcPr>
          <w:p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5C1700" w:rsidRPr="009B776F">
        <w:tc>
          <w:tcPr>
            <w:tcW w:w="2836" w:type="dxa"/>
            <w:shd w:val="clear" w:color="auto" w:fill="auto"/>
          </w:tcPr>
          <w:p w:rsidR="005C1700" w:rsidRPr="00070511" w:rsidRDefault="005C1700" w:rsidP="00BE1CCF">
            <w:pPr>
              <w:pStyle w:val="1"/>
              <w:numPr>
                <w:ilvl w:val="0"/>
                <w:numId w:val="0"/>
              </w:numPr>
              <w:jc w:val="left"/>
              <w:rPr>
                <w:kern w:val="2"/>
              </w:rPr>
            </w:pPr>
            <w:r w:rsidRPr="00070511">
              <w:rPr>
                <w:i/>
                <w:kern w:val="2"/>
              </w:rPr>
              <w:t xml:space="preserve">GHG emission reduction </w:t>
            </w:r>
            <w:r w:rsidRPr="00070511">
              <w:rPr>
                <w:rFonts w:hint="eastAsia"/>
                <w:i/>
                <w:kern w:val="2"/>
              </w:rPr>
              <w:t>measures</w:t>
            </w:r>
          </w:p>
        </w:tc>
        <w:tc>
          <w:tcPr>
            <w:tcW w:w="5918" w:type="dxa"/>
            <w:shd w:val="clear" w:color="auto" w:fill="auto"/>
          </w:tcPr>
          <w:p w:rsidR="005C1700" w:rsidRPr="004B42E5" w:rsidRDefault="003E32E2" w:rsidP="00F30BB6">
            <w:pPr>
              <w:pStyle w:val="1"/>
              <w:numPr>
                <w:ilvl w:val="0"/>
                <w:numId w:val="0"/>
              </w:numPr>
              <w:rPr>
                <w:color w:val="000000" w:themeColor="text1"/>
                <w:kern w:val="2"/>
              </w:rPr>
            </w:pPr>
            <w:r>
              <w:rPr>
                <w:rFonts w:hint="eastAsia"/>
                <w:color w:val="000000" w:themeColor="text1"/>
                <w:kern w:val="2"/>
              </w:rPr>
              <w:t xml:space="preserve">This </w:t>
            </w:r>
            <w:r w:rsidRPr="00C26DC8">
              <w:t xml:space="preserve">methodology applies to the project that aims </w:t>
            </w:r>
            <w:r>
              <w:rPr>
                <w:rFonts w:hint="eastAsia"/>
              </w:rPr>
              <w:t>at</w:t>
            </w:r>
            <w:r w:rsidRPr="00C26DC8">
              <w:t xml:space="preserve"> saving energy by </w:t>
            </w:r>
            <w:r w:rsidRPr="00C26DC8">
              <w:rPr>
                <w:rFonts w:hint="eastAsia"/>
              </w:rPr>
              <w:t xml:space="preserve">introducing </w:t>
            </w:r>
            <w:r w:rsidR="00BB041D">
              <w:rPr>
                <w:rFonts w:hint="eastAsia"/>
              </w:rPr>
              <w:t>(a)</w:t>
            </w:r>
            <w:r w:rsidR="00825458">
              <w:rPr>
                <w:rFonts w:hint="eastAsia"/>
              </w:rPr>
              <w:t xml:space="preserve"> </w:t>
            </w:r>
            <w:r w:rsidR="00F30BB6">
              <w:t xml:space="preserve">heat recovery </w:t>
            </w:r>
            <w:r>
              <w:rPr>
                <w:rFonts w:hint="eastAsia"/>
              </w:rPr>
              <w:t>electric HP</w:t>
            </w:r>
            <w:r w:rsidR="00BB041D">
              <w:rPr>
                <w:rFonts w:hint="eastAsia"/>
              </w:rPr>
              <w:t>(s)</w:t>
            </w:r>
            <w:r>
              <w:rPr>
                <w:rFonts w:hint="eastAsia"/>
              </w:rPr>
              <w:t xml:space="preserve"> </w:t>
            </w:r>
            <w:r w:rsidRPr="00A21CAB">
              <w:t xml:space="preserve">in </w:t>
            </w:r>
            <w:r w:rsidR="00830C78">
              <w:rPr>
                <w:rFonts w:hint="eastAsia"/>
              </w:rPr>
              <w:t xml:space="preserve">a </w:t>
            </w:r>
            <w:r w:rsidRPr="00A21CAB">
              <w:rPr>
                <w:rFonts w:hint="eastAsia"/>
              </w:rPr>
              <w:t xml:space="preserve">food </w:t>
            </w:r>
            <w:r w:rsidRPr="00A21CAB">
              <w:t>manufacturing</w:t>
            </w:r>
            <w:r w:rsidRPr="00A21CAB">
              <w:rPr>
                <w:rFonts w:hint="eastAsia"/>
              </w:rPr>
              <w:t xml:space="preserve"> process</w:t>
            </w:r>
            <w:r w:rsidR="009B776F">
              <w:rPr>
                <w:rFonts w:hint="eastAsia"/>
              </w:rPr>
              <w:t>.</w:t>
            </w:r>
          </w:p>
        </w:tc>
      </w:tr>
      <w:tr w:rsidR="005C1700" w:rsidRPr="00070511">
        <w:tc>
          <w:tcPr>
            <w:tcW w:w="2836" w:type="dxa"/>
            <w:shd w:val="clear" w:color="auto" w:fill="auto"/>
          </w:tcPr>
          <w:p w:rsidR="005C1700" w:rsidRPr="00070511" w:rsidRDefault="005C1700" w:rsidP="00BE1CCF">
            <w:pPr>
              <w:pStyle w:val="1"/>
              <w:numPr>
                <w:ilvl w:val="0"/>
                <w:numId w:val="0"/>
              </w:numPr>
              <w:tabs>
                <w:tab w:val="clear" w:pos="680"/>
                <w:tab w:val="left" w:pos="2753"/>
              </w:tabs>
              <w:jc w:val="left"/>
              <w:rPr>
                <w:kern w:val="2"/>
              </w:rPr>
            </w:pPr>
            <w:r w:rsidRPr="00070511">
              <w:rPr>
                <w:rFonts w:hint="eastAsia"/>
                <w:i/>
                <w:kern w:val="2"/>
              </w:rPr>
              <w:t xml:space="preserve">Calculation of </w:t>
            </w:r>
            <w:r w:rsidR="00E5231D">
              <w:rPr>
                <w:rFonts w:hint="eastAsia"/>
                <w:i/>
                <w:kern w:val="2"/>
              </w:rPr>
              <w:t>reference emissions</w:t>
            </w:r>
          </w:p>
        </w:tc>
        <w:tc>
          <w:tcPr>
            <w:tcW w:w="5918" w:type="dxa"/>
            <w:shd w:val="clear" w:color="auto" w:fill="auto"/>
          </w:tcPr>
          <w:p w:rsidR="005C1700" w:rsidRPr="004B42E5" w:rsidRDefault="003E32E2" w:rsidP="00BC1C50">
            <w:pPr>
              <w:rPr>
                <w:color w:val="000000" w:themeColor="text1"/>
              </w:rPr>
            </w:pPr>
            <w:r w:rsidRPr="00C26DC8">
              <w:t>Reference emissions are GHG emissions from using reference</w:t>
            </w:r>
            <w:r>
              <w:rPr>
                <w:rFonts w:hint="eastAsia"/>
              </w:rPr>
              <w:t xml:space="preserve"> equipment for the generation of hot and chilled water. They are calculated by the ratio of efficiency </w:t>
            </w:r>
            <w:r w:rsidR="00AB394F">
              <w:rPr>
                <w:rFonts w:hint="eastAsia"/>
              </w:rPr>
              <w:t>between</w:t>
            </w:r>
            <w:r>
              <w:rPr>
                <w:rFonts w:hint="eastAsia"/>
              </w:rPr>
              <w:t xml:space="preserve"> reference </w:t>
            </w:r>
            <w:r w:rsidR="0093546B">
              <w:rPr>
                <w:rFonts w:hint="eastAsia"/>
              </w:rPr>
              <w:t xml:space="preserve">equipment </w:t>
            </w:r>
            <w:r>
              <w:rPr>
                <w:rFonts w:hint="eastAsia"/>
              </w:rPr>
              <w:t xml:space="preserve">and project </w:t>
            </w:r>
            <w:r w:rsidR="0093546B">
              <w:rPr>
                <w:rFonts w:hint="eastAsia"/>
              </w:rPr>
              <w:t>HPs</w:t>
            </w:r>
            <w:r>
              <w:rPr>
                <w:rFonts w:hint="eastAsia"/>
              </w:rPr>
              <w:t xml:space="preserve"> and </w:t>
            </w:r>
            <w:r w:rsidR="00BB041D" w:rsidRPr="00C26DC8">
              <w:t>CO</w:t>
            </w:r>
            <w:r w:rsidR="00BB041D" w:rsidRPr="00A17697">
              <w:rPr>
                <w:vertAlign w:val="subscript"/>
              </w:rPr>
              <w:t>2</w:t>
            </w:r>
            <w:r w:rsidR="00BB041D" w:rsidRPr="00C26DC8">
              <w:t xml:space="preserve"> </w:t>
            </w:r>
            <w:r>
              <w:rPr>
                <w:rFonts w:hint="eastAsia"/>
              </w:rPr>
              <w:t>emission factors of electricity and fossil fuel</w:t>
            </w:r>
            <w:r w:rsidR="0093546B">
              <w:rPr>
                <w:rFonts w:hint="eastAsia"/>
              </w:rPr>
              <w:t xml:space="preserve"> consumed</w:t>
            </w:r>
            <w:r w:rsidR="00A871F1">
              <w:t xml:space="preserve"> by the reference equipment</w:t>
            </w:r>
            <w:r w:rsidRPr="00C26DC8">
              <w:t>.</w:t>
            </w:r>
          </w:p>
        </w:tc>
      </w:tr>
      <w:tr w:rsidR="005C1700" w:rsidRPr="00070511">
        <w:tc>
          <w:tcPr>
            <w:tcW w:w="2836" w:type="dxa"/>
            <w:shd w:val="clear" w:color="auto" w:fill="auto"/>
          </w:tcPr>
          <w:p w:rsidR="005C1700" w:rsidRPr="00070511" w:rsidRDefault="00B9686E" w:rsidP="00BE1CCF">
            <w:pPr>
              <w:pStyle w:val="1"/>
              <w:numPr>
                <w:ilvl w:val="0"/>
                <w:numId w:val="0"/>
              </w:numPr>
              <w:jc w:val="left"/>
              <w:rPr>
                <w:kern w:val="2"/>
              </w:rPr>
            </w:pPr>
            <w:r w:rsidRPr="00070511">
              <w:rPr>
                <w:rFonts w:hint="eastAsia"/>
                <w:i/>
                <w:kern w:val="2"/>
              </w:rPr>
              <w:t>Calculation of p</w:t>
            </w:r>
            <w:r w:rsidR="005C1700" w:rsidRPr="00070511">
              <w:rPr>
                <w:i/>
                <w:kern w:val="2"/>
              </w:rPr>
              <w:t>roject</w:t>
            </w:r>
            <w:r w:rsidR="005C1700" w:rsidRPr="00070511">
              <w:rPr>
                <w:rFonts w:hint="eastAsia"/>
                <w:i/>
                <w:kern w:val="2"/>
              </w:rPr>
              <w:t xml:space="preserve"> emissions</w:t>
            </w:r>
          </w:p>
        </w:tc>
        <w:tc>
          <w:tcPr>
            <w:tcW w:w="5918" w:type="dxa"/>
            <w:shd w:val="clear" w:color="auto" w:fill="auto"/>
          </w:tcPr>
          <w:p w:rsidR="005C1700" w:rsidRPr="004B42E5" w:rsidRDefault="003E32E2" w:rsidP="00BE1CCF">
            <w:pPr>
              <w:pStyle w:val="1"/>
              <w:numPr>
                <w:ilvl w:val="0"/>
                <w:numId w:val="0"/>
              </w:numPr>
              <w:rPr>
                <w:color w:val="000000" w:themeColor="text1"/>
                <w:kern w:val="2"/>
              </w:rPr>
            </w:pPr>
            <w:r>
              <w:rPr>
                <w:rFonts w:hint="eastAsia"/>
                <w:color w:val="000000" w:themeColor="text1"/>
                <w:kern w:val="2"/>
              </w:rPr>
              <w:t>Project emission</w:t>
            </w:r>
            <w:r w:rsidR="00BE1CCF">
              <w:rPr>
                <w:rFonts w:hint="eastAsia"/>
                <w:color w:val="000000" w:themeColor="text1"/>
                <w:kern w:val="2"/>
              </w:rPr>
              <w:t>s</w:t>
            </w:r>
            <w:r>
              <w:rPr>
                <w:rFonts w:hint="eastAsia"/>
                <w:color w:val="000000" w:themeColor="text1"/>
                <w:kern w:val="2"/>
              </w:rPr>
              <w:t xml:space="preserve"> are </w:t>
            </w:r>
            <w:r w:rsidRPr="00C26DC8">
              <w:rPr>
                <w:color w:val="auto"/>
                <w:kern w:val="2"/>
              </w:rPr>
              <w:t xml:space="preserve">GHG emissions </w:t>
            </w:r>
            <w:r w:rsidRPr="00C26DC8">
              <w:rPr>
                <w:rFonts w:hint="eastAsia"/>
                <w:color w:val="auto"/>
                <w:kern w:val="2"/>
              </w:rPr>
              <w:t>from using</w:t>
            </w:r>
            <w:r w:rsidRPr="00C26DC8">
              <w:rPr>
                <w:color w:val="auto"/>
              </w:rPr>
              <w:t xml:space="preserve"> </w:t>
            </w:r>
            <w:r w:rsidR="00BB041D">
              <w:rPr>
                <w:rFonts w:hint="eastAsia"/>
                <w:color w:val="auto"/>
              </w:rPr>
              <w:t xml:space="preserve">the </w:t>
            </w:r>
            <w:r w:rsidRPr="00C26DC8">
              <w:rPr>
                <w:rFonts w:hint="eastAsia"/>
                <w:color w:val="auto"/>
              </w:rPr>
              <w:t xml:space="preserve">project </w:t>
            </w:r>
            <w:r w:rsidR="0093546B">
              <w:rPr>
                <w:rFonts w:hint="eastAsia"/>
                <w:color w:val="auto"/>
              </w:rPr>
              <w:t>HPs</w:t>
            </w:r>
            <w:r w:rsidR="00BE1CCF">
              <w:rPr>
                <w:rFonts w:hint="eastAsia"/>
                <w:color w:val="auto"/>
              </w:rPr>
              <w:t xml:space="preserve"> and </w:t>
            </w:r>
            <w:r w:rsidR="000140ED">
              <w:rPr>
                <w:rFonts w:hint="eastAsia"/>
                <w:color w:val="auto"/>
              </w:rPr>
              <w:t xml:space="preserve">their </w:t>
            </w:r>
            <w:r w:rsidR="00BE1CCF">
              <w:rPr>
                <w:rFonts w:hint="eastAsia"/>
                <w:color w:val="auto"/>
              </w:rPr>
              <w:t>auxiliary electric equipment, and they are</w:t>
            </w:r>
            <w:r>
              <w:rPr>
                <w:rFonts w:hint="eastAsia"/>
                <w:color w:val="000000" w:themeColor="text1"/>
                <w:kern w:val="2"/>
              </w:rPr>
              <w:t xml:space="preserve"> calculate</w:t>
            </w:r>
            <w:r w:rsidR="00BE1CCF">
              <w:rPr>
                <w:rFonts w:hint="eastAsia"/>
                <w:color w:val="000000" w:themeColor="text1"/>
                <w:kern w:val="2"/>
              </w:rPr>
              <w:t>d with their electricity consumption and</w:t>
            </w:r>
            <w:r w:rsidR="00BE1CCF">
              <w:rPr>
                <w:rFonts w:hint="eastAsia"/>
              </w:rPr>
              <w:t xml:space="preserve"> the </w:t>
            </w:r>
            <w:r w:rsidR="00BE1CCF" w:rsidRPr="00C26DC8">
              <w:t>CO</w:t>
            </w:r>
            <w:r w:rsidR="00BE1CCF" w:rsidRPr="00A17697">
              <w:rPr>
                <w:vertAlign w:val="subscript"/>
              </w:rPr>
              <w:t>2</w:t>
            </w:r>
            <w:r w:rsidR="00BE1CCF" w:rsidRPr="00C26DC8">
              <w:t xml:space="preserve"> </w:t>
            </w:r>
            <w:r w:rsidR="00BE1CCF">
              <w:rPr>
                <w:rFonts w:hint="eastAsia"/>
              </w:rPr>
              <w:t>emission factor of electricity</w:t>
            </w:r>
            <w:r w:rsidR="0093546B">
              <w:rPr>
                <w:rFonts w:hint="eastAsia"/>
              </w:rPr>
              <w:t xml:space="preserve"> consumed</w:t>
            </w:r>
            <w:r w:rsidR="00A871F1">
              <w:t xml:space="preserve"> by the project HPs</w:t>
            </w:r>
            <w:r w:rsidR="00BE1CCF">
              <w:rPr>
                <w:rFonts w:hint="eastAsia"/>
                <w:color w:val="000000" w:themeColor="text1"/>
                <w:kern w:val="2"/>
              </w:rPr>
              <w:t xml:space="preserve">. </w:t>
            </w:r>
          </w:p>
        </w:tc>
      </w:tr>
      <w:tr w:rsidR="005C1700" w:rsidRPr="00070511">
        <w:tc>
          <w:tcPr>
            <w:tcW w:w="2836" w:type="dxa"/>
            <w:shd w:val="clear" w:color="auto" w:fill="auto"/>
          </w:tcPr>
          <w:p w:rsidR="005C1700" w:rsidRPr="00070511" w:rsidRDefault="005C1700" w:rsidP="00BE1CCF">
            <w:pPr>
              <w:pStyle w:val="1"/>
              <w:numPr>
                <w:ilvl w:val="0"/>
                <w:numId w:val="0"/>
              </w:numPr>
              <w:jc w:val="left"/>
              <w:rPr>
                <w:i/>
                <w:kern w:val="2"/>
              </w:rPr>
            </w:pPr>
            <w:r w:rsidRPr="00070511">
              <w:rPr>
                <w:rFonts w:hint="eastAsia"/>
                <w:i/>
                <w:kern w:val="2"/>
              </w:rPr>
              <w:t xml:space="preserve">Monitoring </w:t>
            </w:r>
            <w:r w:rsidR="00B9686E" w:rsidRPr="00070511">
              <w:rPr>
                <w:rFonts w:hint="eastAsia"/>
                <w:i/>
                <w:kern w:val="2"/>
              </w:rPr>
              <w:t>parameters</w:t>
            </w:r>
          </w:p>
        </w:tc>
        <w:tc>
          <w:tcPr>
            <w:tcW w:w="5918" w:type="dxa"/>
            <w:shd w:val="clear" w:color="auto" w:fill="auto"/>
          </w:tcPr>
          <w:p w:rsidR="00BE1CCF" w:rsidRPr="0093546B" w:rsidRDefault="00BE1CCF" w:rsidP="00814BCF">
            <w:pPr>
              <w:pStyle w:val="Default"/>
              <w:numPr>
                <w:ilvl w:val="0"/>
                <w:numId w:val="4"/>
              </w:numPr>
              <w:rPr>
                <w:color w:val="auto"/>
                <w:sz w:val="22"/>
                <w:szCs w:val="22"/>
              </w:rPr>
            </w:pPr>
            <w:r w:rsidRPr="0093546B">
              <w:rPr>
                <w:rFonts w:hint="eastAsia"/>
                <w:color w:val="auto"/>
                <w:sz w:val="22"/>
                <w:szCs w:val="22"/>
              </w:rPr>
              <w:t>Electricity</w:t>
            </w:r>
            <w:r w:rsidRPr="0093546B">
              <w:rPr>
                <w:color w:val="auto"/>
                <w:sz w:val="22"/>
                <w:szCs w:val="22"/>
              </w:rPr>
              <w:t xml:space="preserve"> consumption of </w:t>
            </w:r>
            <w:r w:rsidR="0093546B" w:rsidRPr="0093546B">
              <w:rPr>
                <w:rFonts w:hint="eastAsia"/>
                <w:color w:val="auto"/>
                <w:sz w:val="22"/>
                <w:szCs w:val="22"/>
              </w:rPr>
              <w:t>the project HPs</w:t>
            </w:r>
          </w:p>
          <w:p w:rsidR="0093546B" w:rsidRPr="00BE1CCF" w:rsidRDefault="00BE1CCF" w:rsidP="00EE2A3E">
            <w:pPr>
              <w:pStyle w:val="Default"/>
              <w:numPr>
                <w:ilvl w:val="0"/>
                <w:numId w:val="4"/>
              </w:numPr>
              <w:rPr>
                <w:sz w:val="22"/>
                <w:szCs w:val="22"/>
              </w:rPr>
            </w:pPr>
            <w:r>
              <w:rPr>
                <w:rFonts w:hint="eastAsia"/>
                <w:sz w:val="22"/>
                <w:szCs w:val="22"/>
              </w:rPr>
              <w:t xml:space="preserve">Electricity consumption of </w:t>
            </w:r>
            <w:r w:rsidR="00B12611">
              <w:rPr>
                <w:rFonts w:hint="eastAsia"/>
                <w:sz w:val="22"/>
                <w:szCs w:val="22"/>
              </w:rPr>
              <w:t xml:space="preserve">the </w:t>
            </w:r>
            <w:r>
              <w:rPr>
                <w:rFonts w:hint="eastAsia"/>
                <w:sz w:val="22"/>
                <w:szCs w:val="22"/>
              </w:rPr>
              <w:t>auxiliary electric equipment of the HPs</w:t>
            </w:r>
          </w:p>
        </w:tc>
      </w:tr>
    </w:tbl>
    <w:p w:rsidR="002750AC" w:rsidRPr="0093546B" w:rsidRDefault="002750AC" w:rsidP="00506825">
      <w:pPr>
        <w:pStyle w:val="1"/>
        <w:numPr>
          <w:ilvl w:val="0"/>
          <w:numId w:val="0"/>
        </w:numPr>
      </w:pPr>
    </w:p>
    <w:p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tc>
          <w:tcPr>
            <w:tcW w:w="8702" w:type="dxa"/>
            <w:shd w:val="clear" w:color="auto" w:fill="17365D"/>
          </w:tcPr>
          <w:p w:rsidR="002750AC" w:rsidRPr="00070511" w:rsidRDefault="002750AC" w:rsidP="00814BCF">
            <w:pPr>
              <w:numPr>
                <w:ilvl w:val="1"/>
                <w:numId w:val="3"/>
              </w:numPr>
              <w:rPr>
                <w:b/>
              </w:rPr>
            </w:pPr>
            <w:r w:rsidRPr="00070511">
              <w:rPr>
                <w:b/>
              </w:rPr>
              <w:t>Eligibility criteria</w:t>
            </w:r>
          </w:p>
        </w:tc>
      </w:tr>
    </w:tbl>
    <w:p w:rsidR="002750AC" w:rsidRPr="003229F0" w:rsidRDefault="00301A13" w:rsidP="002750AC">
      <w:pPr>
        <w:pStyle w:val="1"/>
        <w:numPr>
          <w:ilvl w:val="0"/>
          <w:numId w:val="0"/>
        </w:numPr>
        <w:ind w:left="425" w:hanging="425"/>
      </w:pPr>
      <w:r w:rsidRPr="003229F0">
        <w:t xml:space="preserve">This methodology is applicable to projects that satisfy </w:t>
      </w:r>
      <w:r w:rsidR="00441B29" w:rsidRPr="003229F0">
        <w:rPr>
          <w:rFonts w:hint="eastAsia"/>
        </w:rPr>
        <w:t xml:space="preserve">all of </w:t>
      </w:r>
      <w:r w:rsidRPr="003229F0">
        <w:t xml:space="preserve">the following </w:t>
      </w:r>
      <w:r w:rsidR="00441B29" w:rsidRPr="003229F0">
        <w:t>c</w:t>
      </w:r>
      <w:r w:rsidR="00441B29" w:rsidRPr="003229F0">
        <w:rPr>
          <w:rFonts w:hint="eastAsia"/>
        </w:rPr>
        <w:t>riteria</w:t>
      </w:r>
      <w:r w:rsidRPr="003229F0">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32"/>
      </w:tblGrid>
      <w:tr w:rsidR="00EE7345" w:rsidRPr="00070511" w:rsidTr="00674F1C">
        <w:tc>
          <w:tcPr>
            <w:tcW w:w="1368" w:type="dxa"/>
            <w:tcBorders>
              <w:top w:val="single" w:sz="4" w:space="0" w:color="auto"/>
            </w:tcBorders>
            <w:shd w:val="clear" w:color="auto" w:fill="C6D9F1"/>
          </w:tcPr>
          <w:p w:rsidR="00EE7345" w:rsidRPr="004B42E5" w:rsidRDefault="00EE7345" w:rsidP="005A33B8">
            <w:pPr>
              <w:rPr>
                <w:szCs w:val="22"/>
              </w:rPr>
            </w:pPr>
            <w:r w:rsidRPr="004B42E5">
              <w:rPr>
                <w:szCs w:val="22"/>
              </w:rPr>
              <w:t>Criteri</w:t>
            </w:r>
            <w:r w:rsidR="00B35EE9" w:rsidRPr="004B42E5">
              <w:rPr>
                <w:rFonts w:hint="eastAsia"/>
                <w:szCs w:val="22"/>
              </w:rPr>
              <w:t>on</w:t>
            </w:r>
            <w:r w:rsidRPr="004B42E5">
              <w:rPr>
                <w:szCs w:val="22"/>
              </w:rPr>
              <w:t xml:space="preserve"> 1</w:t>
            </w:r>
          </w:p>
        </w:tc>
        <w:tc>
          <w:tcPr>
            <w:tcW w:w="7132" w:type="dxa"/>
            <w:tcBorders>
              <w:top w:val="single" w:sz="4" w:space="0" w:color="auto"/>
            </w:tcBorders>
            <w:shd w:val="clear" w:color="auto" w:fill="auto"/>
          </w:tcPr>
          <w:p w:rsidR="00EE7345" w:rsidRPr="004B6F16" w:rsidRDefault="00BE1CCF" w:rsidP="00B859AF">
            <w:r w:rsidRPr="004B6F16">
              <w:rPr>
                <w:rFonts w:hint="eastAsia"/>
                <w:color w:val="000000" w:themeColor="text1"/>
                <w:szCs w:val="22"/>
              </w:rPr>
              <w:t xml:space="preserve">A project </w:t>
            </w:r>
            <w:r w:rsidR="005233E1" w:rsidRPr="004B6F16">
              <w:rPr>
                <w:rFonts w:hint="eastAsia"/>
                <w:color w:val="000000" w:themeColor="text1"/>
                <w:szCs w:val="22"/>
              </w:rPr>
              <w:t xml:space="preserve">newly </w:t>
            </w:r>
            <w:r w:rsidRPr="004B6F16">
              <w:rPr>
                <w:rFonts w:hint="eastAsia"/>
                <w:color w:val="000000" w:themeColor="text1"/>
                <w:szCs w:val="22"/>
              </w:rPr>
              <w:t xml:space="preserve">introduces (a) </w:t>
            </w:r>
            <w:r w:rsidR="00A64195" w:rsidRPr="004B6F16">
              <w:rPr>
                <w:rFonts w:hint="eastAsia"/>
                <w:color w:val="000000" w:themeColor="text1"/>
                <w:szCs w:val="22"/>
              </w:rPr>
              <w:t xml:space="preserve">high efficiency </w:t>
            </w:r>
            <w:r w:rsidRPr="004B6F16">
              <w:rPr>
                <w:rFonts w:hint="eastAsia"/>
                <w:color w:val="000000" w:themeColor="text1"/>
                <w:szCs w:val="22"/>
              </w:rPr>
              <w:t xml:space="preserve">HP(s) </w:t>
            </w:r>
            <w:r w:rsidR="009838C9" w:rsidRPr="004B6F16">
              <w:rPr>
                <w:rFonts w:hint="eastAsia"/>
                <w:color w:val="000000" w:themeColor="text1"/>
                <w:szCs w:val="22"/>
              </w:rPr>
              <w:t xml:space="preserve">using natural refrigerants </w:t>
            </w:r>
            <w:r w:rsidRPr="004B6F16">
              <w:rPr>
                <w:rFonts w:hint="eastAsia"/>
                <w:color w:val="000000" w:themeColor="text1"/>
                <w:szCs w:val="22"/>
              </w:rPr>
              <w:t>to a food manufacturing plant</w:t>
            </w:r>
            <w:r w:rsidR="00B859AF" w:rsidRPr="004B6F16">
              <w:rPr>
                <w:rFonts w:hint="eastAsia"/>
                <w:color w:val="000000" w:themeColor="text1"/>
                <w:szCs w:val="22"/>
              </w:rPr>
              <w:t xml:space="preserve"> and it</w:t>
            </w:r>
            <w:r w:rsidR="00B859AF" w:rsidRPr="004B6F16">
              <w:rPr>
                <w:rFonts w:hint="eastAsia"/>
                <w:kern w:val="0"/>
                <w:szCs w:val="22"/>
              </w:rPr>
              <w:t xml:space="preserve"> does not replace (an) existing HP(s). </w:t>
            </w:r>
            <w:r w:rsidR="00D344C0" w:rsidRPr="004B6F16">
              <w:rPr>
                <w:rFonts w:hint="eastAsia"/>
                <w:color w:val="000000" w:themeColor="text1"/>
                <w:szCs w:val="22"/>
              </w:rPr>
              <w:t>I</w:t>
            </w:r>
            <w:r w:rsidR="00814524" w:rsidRPr="004B6F16">
              <w:rPr>
                <w:rFonts w:hint="eastAsia"/>
                <w:color w:val="000000" w:themeColor="text1"/>
                <w:szCs w:val="22"/>
              </w:rPr>
              <w:t xml:space="preserve">n case of </w:t>
            </w:r>
            <w:r w:rsidR="00407E08" w:rsidRPr="004B6F16">
              <w:rPr>
                <w:rFonts w:hint="eastAsia"/>
                <w:color w:val="000000" w:themeColor="text1"/>
                <w:szCs w:val="22"/>
              </w:rPr>
              <w:t xml:space="preserve">HPs </w:t>
            </w:r>
            <w:r w:rsidR="00814524" w:rsidRPr="004B6F16">
              <w:rPr>
                <w:rFonts w:hint="eastAsia"/>
                <w:color w:val="000000" w:themeColor="text1"/>
                <w:szCs w:val="22"/>
              </w:rPr>
              <w:t>supplying chilled</w:t>
            </w:r>
            <w:r w:rsidR="00D344C0" w:rsidRPr="004B6F16">
              <w:rPr>
                <w:rFonts w:hint="eastAsia"/>
                <w:color w:val="000000" w:themeColor="text1"/>
                <w:szCs w:val="22"/>
              </w:rPr>
              <w:t xml:space="preserve"> water</w:t>
            </w:r>
            <w:r w:rsidR="00814524" w:rsidRPr="004B6F16">
              <w:rPr>
                <w:rFonts w:hint="eastAsia"/>
                <w:color w:val="000000" w:themeColor="text1"/>
                <w:szCs w:val="22"/>
              </w:rPr>
              <w:t xml:space="preserve">, the water </w:t>
            </w:r>
            <w:r w:rsidR="005150D0" w:rsidRPr="004B6F16">
              <w:rPr>
                <w:rFonts w:hint="eastAsia"/>
                <w:color w:val="000000" w:themeColor="text1"/>
                <w:szCs w:val="22"/>
              </w:rPr>
              <w:t>is</w:t>
            </w:r>
            <w:r w:rsidR="00814524" w:rsidRPr="004B6F16">
              <w:rPr>
                <w:rFonts w:hint="eastAsia"/>
                <w:color w:val="000000" w:themeColor="text1"/>
                <w:szCs w:val="22"/>
              </w:rPr>
              <w:t xml:space="preserve"> fed into a refrigeration system</w:t>
            </w:r>
            <w:r w:rsidR="009C6050" w:rsidRPr="004B6F16">
              <w:rPr>
                <w:rFonts w:hint="eastAsia"/>
                <w:color w:val="000000" w:themeColor="text1"/>
                <w:szCs w:val="22"/>
              </w:rPr>
              <w:t xml:space="preserve"> of the plant</w:t>
            </w:r>
            <w:r w:rsidR="00937BDB" w:rsidRPr="004B6F16">
              <w:rPr>
                <w:rFonts w:hint="eastAsia"/>
                <w:color w:val="000000" w:themeColor="text1"/>
                <w:szCs w:val="22"/>
              </w:rPr>
              <w:t xml:space="preserve"> which uses either screw or reciprocating compressors</w:t>
            </w:r>
            <w:r w:rsidR="00814524" w:rsidRPr="004B6F16">
              <w:rPr>
                <w:rFonts w:hint="eastAsia"/>
                <w:color w:val="000000" w:themeColor="text1"/>
                <w:szCs w:val="22"/>
              </w:rPr>
              <w:t>.</w:t>
            </w:r>
            <w:r w:rsidR="005233E1" w:rsidRPr="004B6F16">
              <w:rPr>
                <w:kern w:val="0"/>
                <w:szCs w:val="22"/>
              </w:rPr>
              <w:t xml:space="preserve"> </w:t>
            </w:r>
          </w:p>
        </w:tc>
      </w:tr>
      <w:tr w:rsidR="00B859AF" w:rsidRPr="00070511" w:rsidTr="00674F1C">
        <w:tc>
          <w:tcPr>
            <w:tcW w:w="1368" w:type="dxa"/>
            <w:shd w:val="clear" w:color="auto" w:fill="C6D9F1"/>
          </w:tcPr>
          <w:p w:rsidR="00B859AF" w:rsidRPr="004B42E5" w:rsidRDefault="00B859AF" w:rsidP="005A33B8">
            <w:pPr>
              <w:rPr>
                <w:szCs w:val="22"/>
              </w:rPr>
            </w:pPr>
            <w:r w:rsidRPr="004B42E5">
              <w:rPr>
                <w:szCs w:val="22"/>
              </w:rPr>
              <w:t>Criteri</w:t>
            </w:r>
            <w:r w:rsidRPr="004B42E5">
              <w:rPr>
                <w:rFonts w:hint="eastAsia"/>
                <w:szCs w:val="22"/>
              </w:rPr>
              <w:t>on</w:t>
            </w:r>
            <w:r w:rsidRPr="004B42E5">
              <w:rPr>
                <w:szCs w:val="22"/>
              </w:rPr>
              <w:t xml:space="preserve"> 2</w:t>
            </w:r>
          </w:p>
        </w:tc>
        <w:tc>
          <w:tcPr>
            <w:tcW w:w="7132" w:type="dxa"/>
            <w:shd w:val="clear" w:color="auto" w:fill="auto"/>
          </w:tcPr>
          <w:p w:rsidR="00B859AF" w:rsidRPr="004B6F16" w:rsidRDefault="00B859AF" w:rsidP="007A54B1">
            <w:pPr>
              <w:jc w:val="left"/>
            </w:pPr>
            <w:r w:rsidRPr="004B6F16">
              <w:rPr>
                <w:rFonts w:hint="eastAsia"/>
                <w:color w:val="000000" w:themeColor="text1"/>
                <w:szCs w:val="22"/>
              </w:rPr>
              <w:t xml:space="preserve">The cooling capacity of a HP unit is more than or equal to 50kW and less than 1600kW. </w:t>
            </w:r>
          </w:p>
        </w:tc>
      </w:tr>
    </w:tbl>
    <w:p w:rsidR="005066E1" w:rsidRDefault="005066E1" w:rsidP="005066E1">
      <w:pPr>
        <w:pStyle w:val="1"/>
        <w:numPr>
          <w:ilvl w:val="0"/>
          <w:numId w:val="0"/>
        </w:numPr>
      </w:pPr>
    </w:p>
    <w:p w:rsidR="00830C78" w:rsidRPr="00070511" w:rsidRDefault="00830C78"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60335D">
        <w:tc>
          <w:tcPr>
            <w:tcW w:w="8702" w:type="dxa"/>
            <w:shd w:val="clear" w:color="auto" w:fill="17365D"/>
          </w:tcPr>
          <w:p w:rsidR="005066E1" w:rsidRPr="0060335D" w:rsidRDefault="00D93402" w:rsidP="00814BCF">
            <w:pPr>
              <w:numPr>
                <w:ilvl w:val="1"/>
                <w:numId w:val="3"/>
              </w:numPr>
              <w:rPr>
                <w:b/>
              </w:rPr>
            </w:pPr>
            <w:r w:rsidRPr="0060335D">
              <w:rPr>
                <w:rFonts w:hint="eastAsia"/>
                <w:b/>
              </w:rPr>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rsidR="00E07CF6" w:rsidRPr="0060335D" w:rsidRDefault="00E07CF6" w:rsidP="00506825">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60335D">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E5231D" w:rsidP="004D6B4B">
            <w:pPr>
              <w:jc w:val="center"/>
            </w:pPr>
            <w:r w:rsidRPr="0060335D">
              <w:t>Reference emissions</w:t>
            </w:r>
          </w:p>
        </w:tc>
      </w:tr>
      <w:tr w:rsidR="00AC7E02" w:rsidRPr="0060335D">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GHG type</w:t>
            </w:r>
            <w:r w:rsidR="003826FC" w:rsidRPr="0060335D">
              <w:rPr>
                <w:rFonts w:hint="eastAsia"/>
              </w:rPr>
              <w:t>s</w:t>
            </w:r>
          </w:p>
        </w:tc>
      </w:tr>
      <w:tr w:rsidR="009838C9" w:rsidRPr="0060335D">
        <w:tc>
          <w:tcPr>
            <w:tcW w:w="6629" w:type="dxa"/>
            <w:tcBorders>
              <w:top w:val="single" w:sz="4" w:space="0" w:color="auto"/>
              <w:left w:val="single" w:sz="4" w:space="0" w:color="auto"/>
              <w:bottom w:val="single" w:sz="4" w:space="0" w:color="auto"/>
              <w:right w:val="single" w:sz="4" w:space="0" w:color="auto"/>
            </w:tcBorders>
          </w:tcPr>
          <w:p w:rsidR="009838C9" w:rsidRPr="00250D74" w:rsidRDefault="009838C9" w:rsidP="004676CB">
            <w:pPr>
              <w:jc w:val="left"/>
              <w:rPr>
                <w:szCs w:val="22"/>
              </w:rPr>
            </w:pPr>
            <w:r w:rsidRPr="00250D74">
              <w:rPr>
                <w:szCs w:val="22"/>
              </w:rPr>
              <w:t xml:space="preserve">Electricity consumption by </w:t>
            </w:r>
            <w:r w:rsidR="00A2545A">
              <w:rPr>
                <w:rFonts w:hint="eastAsia"/>
                <w:szCs w:val="22"/>
              </w:rPr>
              <w:t xml:space="preserve">reference equipment for generating </w:t>
            </w:r>
            <w:r w:rsidRPr="00250D74">
              <w:rPr>
                <w:rFonts w:hint="eastAsia"/>
              </w:rPr>
              <w:t xml:space="preserve">chilled water </w:t>
            </w:r>
          </w:p>
        </w:tc>
        <w:tc>
          <w:tcPr>
            <w:tcW w:w="2073" w:type="dxa"/>
            <w:tcBorders>
              <w:top w:val="single" w:sz="4" w:space="0" w:color="auto"/>
              <w:left w:val="single" w:sz="4" w:space="0" w:color="auto"/>
              <w:bottom w:val="single" w:sz="4" w:space="0" w:color="auto"/>
              <w:right w:val="single" w:sz="4" w:space="0" w:color="auto"/>
            </w:tcBorders>
          </w:tcPr>
          <w:p w:rsidR="009838C9" w:rsidRPr="00250D74" w:rsidRDefault="009838C9" w:rsidP="00644E16">
            <w:pPr>
              <w:jc w:val="center"/>
            </w:pPr>
            <w:r w:rsidRPr="00250D74">
              <w:t>CO</w:t>
            </w:r>
            <w:r w:rsidRPr="00250D74">
              <w:rPr>
                <w:vertAlign w:val="subscript"/>
              </w:rPr>
              <w:t>2</w:t>
            </w:r>
          </w:p>
        </w:tc>
      </w:tr>
      <w:tr w:rsidR="009838C9" w:rsidRPr="0060335D">
        <w:tc>
          <w:tcPr>
            <w:tcW w:w="6629" w:type="dxa"/>
            <w:tcBorders>
              <w:top w:val="single" w:sz="4" w:space="0" w:color="auto"/>
              <w:left w:val="single" w:sz="4" w:space="0" w:color="auto"/>
              <w:bottom w:val="single" w:sz="4" w:space="0" w:color="auto"/>
              <w:right w:val="single" w:sz="4" w:space="0" w:color="auto"/>
            </w:tcBorders>
          </w:tcPr>
          <w:p w:rsidR="009838C9" w:rsidRPr="00250D74" w:rsidRDefault="00B859AF" w:rsidP="004676CB">
            <w:pPr>
              <w:jc w:val="left"/>
              <w:rPr>
                <w:szCs w:val="22"/>
              </w:rPr>
            </w:pPr>
            <w:r>
              <w:rPr>
                <w:rFonts w:hint="eastAsia"/>
                <w:szCs w:val="22"/>
              </w:rPr>
              <w:t>Fuel</w:t>
            </w:r>
            <w:r w:rsidR="009838C9" w:rsidRPr="00250D74">
              <w:rPr>
                <w:rFonts w:hint="eastAsia"/>
                <w:szCs w:val="22"/>
              </w:rPr>
              <w:t xml:space="preserve"> </w:t>
            </w:r>
            <w:r w:rsidR="009838C9" w:rsidRPr="00250D74">
              <w:rPr>
                <w:szCs w:val="22"/>
              </w:rPr>
              <w:t xml:space="preserve">consumption </w:t>
            </w:r>
            <w:r w:rsidR="009838C9" w:rsidRPr="00250D74">
              <w:rPr>
                <w:rFonts w:hint="eastAsia"/>
                <w:szCs w:val="22"/>
              </w:rPr>
              <w:t>by</w:t>
            </w:r>
            <w:r w:rsidR="009838C9" w:rsidRPr="00250D74">
              <w:rPr>
                <w:szCs w:val="22"/>
              </w:rPr>
              <w:t xml:space="preserve"> </w:t>
            </w:r>
            <w:r w:rsidR="00A2545A">
              <w:rPr>
                <w:rFonts w:hint="eastAsia"/>
                <w:szCs w:val="22"/>
              </w:rPr>
              <w:t xml:space="preserve">reference equipment for generating </w:t>
            </w:r>
            <w:r w:rsidR="009838C9" w:rsidRPr="00250D74">
              <w:rPr>
                <w:rFonts w:hint="eastAsia"/>
              </w:rPr>
              <w:t>hot water</w:t>
            </w:r>
          </w:p>
        </w:tc>
        <w:tc>
          <w:tcPr>
            <w:tcW w:w="2073" w:type="dxa"/>
            <w:tcBorders>
              <w:top w:val="single" w:sz="4" w:space="0" w:color="auto"/>
              <w:left w:val="single" w:sz="4" w:space="0" w:color="auto"/>
              <w:bottom w:val="single" w:sz="4" w:space="0" w:color="auto"/>
              <w:right w:val="single" w:sz="4" w:space="0" w:color="auto"/>
            </w:tcBorders>
          </w:tcPr>
          <w:p w:rsidR="009838C9" w:rsidRPr="00250D74" w:rsidRDefault="009838C9" w:rsidP="00644E16">
            <w:pPr>
              <w:jc w:val="center"/>
            </w:pPr>
            <w:r w:rsidRPr="00250D74">
              <w:t>CO</w:t>
            </w:r>
            <w:r w:rsidRPr="00250D74">
              <w:rPr>
                <w:vertAlign w:val="subscript"/>
              </w:rPr>
              <w:t>2</w:t>
            </w:r>
          </w:p>
        </w:tc>
      </w:tr>
      <w:tr w:rsidR="009838C9" w:rsidRPr="0060335D">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9838C9" w:rsidRPr="0060335D" w:rsidRDefault="009838C9" w:rsidP="004D6B4B">
            <w:pPr>
              <w:jc w:val="center"/>
            </w:pPr>
            <w:r w:rsidRPr="0060335D">
              <w:t xml:space="preserve">Project </w:t>
            </w:r>
            <w:r w:rsidRPr="0060335D">
              <w:rPr>
                <w:rFonts w:hint="eastAsia"/>
              </w:rPr>
              <w:t>emissions</w:t>
            </w:r>
          </w:p>
        </w:tc>
      </w:tr>
      <w:tr w:rsidR="009838C9" w:rsidRPr="00070511">
        <w:tc>
          <w:tcPr>
            <w:tcW w:w="6629" w:type="dxa"/>
            <w:tcBorders>
              <w:top w:val="single" w:sz="4" w:space="0" w:color="auto"/>
              <w:left w:val="single" w:sz="4" w:space="0" w:color="auto"/>
              <w:bottom w:val="single" w:sz="4" w:space="0" w:color="auto"/>
              <w:right w:val="single" w:sz="4" w:space="0" w:color="auto"/>
            </w:tcBorders>
            <w:shd w:val="clear" w:color="auto" w:fill="C6D9F1"/>
          </w:tcPr>
          <w:p w:rsidR="009838C9" w:rsidRPr="0060335D" w:rsidRDefault="009838C9" w:rsidP="004D6B4B">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9838C9" w:rsidRPr="00070511" w:rsidRDefault="009838C9" w:rsidP="004D6B4B">
            <w:pPr>
              <w:jc w:val="center"/>
            </w:pPr>
            <w:r w:rsidRPr="0060335D">
              <w:t>GHG type</w:t>
            </w:r>
            <w:r w:rsidRPr="0060335D">
              <w:rPr>
                <w:rFonts w:hint="eastAsia"/>
              </w:rPr>
              <w:t>s</w:t>
            </w:r>
          </w:p>
        </w:tc>
      </w:tr>
      <w:tr w:rsidR="00A2545A" w:rsidRPr="00070511">
        <w:tc>
          <w:tcPr>
            <w:tcW w:w="6629" w:type="dxa"/>
            <w:tcBorders>
              <w:top w:val="single" w:sz="4" w:space="0" w:color="auto"/>
              <w:left w:val="single" w:sz="4" w:space="0" w:color="auto"/>
              <w:bottom w:val="single" w:sz="4" w:space="0" w:color="auto"/>
              <w:right w:val="single" w:sz="4" w:space="0" w:color="auto"/>
            </w:tcBorders>
          </w:tcPr>
          <w:p w:rsidR="00A2545A" w:rsidRPr="00250D74" w:rsidRDefault="00A2545A" w:rsidP="004676CB">
            <w:pPr>
              <w:jc w:val="left"/>
              <w:rPr>
                <w:szCs w:val="22"/>
              </w:rPr>
            </w:pPr>
            <w:r>
              <w:rPr>
                <w:szCs w:val="22"/>
              </w:rPr>
              <w:t>Electricity consumption b</w:t>
            </w:r>
            <w:r>
              <w:rPr>
                <w:rFonts w:hint="eastAsia"/>
                <w:szCs w:val="22"/>
              </w:rPr>
              <w:t>y</w:t>
            </w:r>
            <w:r w:rsidRPr="00250D74">
              <w:rPr>
                <w:rFonts w:hint="eastAsia"/>
                <w:szCs w:val="22"/>
              </w:rPr>
              <w:t xml:space="preserve"> </w:t>
            </w:r>
            <w:r w:rsidRPr="00250D74">
              <w:rPr>
                <w:szCs w:val="22"/>
              </w:rPr>
              <w:t>HPs</w:t>
            </w:r>
          </w:p>
        </w:tc>
        <w:tc>
          <w:tcPr>
            <w:tcW w:w="2073" w:type="dxa"/>
            <w:tcBorders>
              <w:top w:val="single" w:sz="4" w:space="0" w:color="auto"/>
              <w:left w:val="single" w:sz="4" w:space="0" w:color="auto"/>
              <w:bottom w:val="single" w:sz="4" w:space="0" w:color="auto"/>
              <w:right w:val="single" w:sz="4" w:space="0" w:color="auto"/>
            </w:tcBorders>
          </w:tcPr>
          <w:p w:rsidR="00A2545A" w:rsidRPr="00250D74" w:rsidRDefault="00A2545A" w:rsidP="00644E16">
            <w:pPr>
              <w:jc w:val="center"/>
            </w:pPr>
            <w:r w:rsidRPr="00250D74">
              <w:t>CO</w:t>
            </w:r>
            <w:r w:rsidRPr="00250D74">
              <w:rPr>
                <w:vertAlign w:val="subscript"/>
              </w:rPr>
              <w:t>2</w:t>
            </w:r>
          </w:p>
        </w:tc>
      </w:tr>
      <w:tr w:rsidR="00A2545A" w:rsidRPr="00070511">
        <w:tc>
          <w:tcPr>
            <w:tcW w:w="6629" w:type="dxa"/>
            <w:tcBorders>
              <w:top w:val="single" w:sz="4" w:space="0" w:color="auto"/>
              <w:left w:val="single" w:sz="4" w:space="0" w:color="auto"/>
              <w:bottom w:val="single" w:sz="4" w:space="0" w:color="auto"/>
              <w:right w:val="single" w:sz="4" w:space="0" w:color="auto"/>
            </w:tcBorders>
          </w:tcPr>
          <w:p w:rsidR="00A2545A" w:rsidRPr="00250D74" w:rsidRDefault="00A2545A" w:rsidP="00050AA8">
            <w:pPr>
              <w:jc w:val="left"/>
              <w:rPr>
                <w:szCs w:val="22"/>
              </w:rPr>
            </w:pPr>
            <w:r w:rsidRPr="00250D74">
              <w:rPr>
                <w:szCs w:val="22"/>
              </w:rPr>
              <w:t xml:space="preserve">Electricity consumption by auxiliary </w:t>
            </w:r>
            <w:r>
              <w:rPr>
                <w:rFonts w:hint="eastAsia"/>
                <w:szCs w:val="22"/>
              </w:rPr>
              <w:t xml:space="preserve">electric </w:t>
            </w:r>
            <w:r w:rsidRPr="00250D74">
              <w:rPr>
                <w:szCs w:val="22"/>
              </w:rPr>
              <w:t>equipment of HPs (e.g. pump)</w:t>
            </w:r>
          </w:p>
        </w:tc>
        <w:tc>
          <w:tcPr>
            <w:tcW w:w="2073" w:type="dxa"/>
            <w:tcBorders>
              <w:top w:val="single" w:sz="4" w:space="0" w:color="auto"/>
              <w:left w:val="single" w:sz="4" w:space="0" w:color="auto"/>
              <w:bottom w:val="single" w:sz="4" w:space="0" w:color="auto"/>
              <w:right w:val="single" w:sz="4" w:space="0" w:color="auto"/>
            </w:tcBorders>
          </w:tcPr>
          <w:p w:rsidR="00A2545A" w:rsidRPr="00250D74" w:rsidRDefault="00A2545A" w:rsidP="00644E16">
            <w:pPr>
              <w:jc w:val="center"/>
            </w:pPr>
            <w:r w:rsidRPr="00250D74">
              <w:t>CO</w:t>
            </w:r>
            <w:r w:rsidRPr="00250D74">
              <w:rPr>
                <w:vertAlign w:val="subscript"/>
              </w:rPr>
              <w:t>2</w:t>
            </w:r>
          </w:p>
        </w:tc>
      </w:tr>
    </w:tbl>
    <w:p w:rsidR="00AC7E02" w:rsidRPr="00070511" w:rsidRDefault="00AC7E02" w:rsidP="005066E1">
      <w:pPr>
        <w:pStyle w:val="1"/>
        <w:numPr>
          <w:ilvl w:val="0"/>
          <w:numId w:val="0"/>
        </w:numPr>
        <w:ind w:left="425" w:hanging="425"/>
      </w:pPr>
    </w:p>
    <w:p w:rsidR="008C44E7" w:rsidRPr="00070511" w:rsidRDefault="008C44E7"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042178" w:rsidP="00814BCF">
            <w:pPr>
              <w:numPr>
                <w:ilvl w:val="1"/>
                <w:numId w:val="3"/>
              </w:numPr>
              <w:rPr>
                <w:b/>
              </w:rPr>
            </w:pPr>
            <w:r w:rsidRPr="00070511">
              <w:rPr>
                <w:rFonts w:hint="eastAsia"/>
                <w:b/>
              </w:rPr>
              <w:t xml:space="preserve">Establishment and calculation of </w:t>
            </w:r>
            <w:r w:rsidR="00E5231D">
              <w:rPr>
                <w:rFonts w:hint="eastAsia"/>
                <w:b/>
              </w:rPr>
              <w:t>reference emissions</w:t>
            </w:r>
          </w:p>
        </w:tc>
      </w:tr>
    </w:tbl>
    <w:p w:rsidR="00042178" w:rsidRPr="00070511" w:rsidRDefault="004B6D14" w:rsidP="00042178">
      <w:pPr>
        <w:rPr>
          <w:b/>
        </w:rPr>
      </w:pPr>
      <w:r>
        <w:rPr>
          <w:rFonts w:hint="eastAsia"/>
          <w:b/>
        </w:rPr>
        <w:t>F</w:t>
      </w:r>
      <w:r w:rsidR="00042178" w:rsidRPr="00070511">
        <w:rPr>
          <w:rFonts w:hint="eastAsia"/>
          <w:b/>
        </w:rPr>
        <w:t xml:space="preserve">.1. Establishment of </w:t>
      </w:r>
      <w:r w:rsidR="00E5231D">
        <w:rPr>
          <w:b/>
        </w:rPr>
        <w:t>reference emissions</w:t>
      </w:r>
    </w:p>
    <w:p w:rsidR="00506825" w:rsidRPr="004B42E5" w:rsidRDefault="00506825" w:rsidP="006C3D56">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rsidTr="006A6378">
        <w:tc>
          <w:tcPr>
            <w:tcW w:w="8702" w:type="dxa"/>
          </w:tcPr>
          <w:p w:rsidR="00506825" w:rsidRPr="00407E08" w:rsidRDefault="00644E16" w:rsidP="006C3D56">
            <w:pPr>
              <w:rPr>
                <w:color w:val="000000" w:themeColor="text1"/>
                <w:szCs w:val="22"/>
              </w:rPr>
            </w:pPr>
            <w:r>
              <w:rPr>
                <w:rFonts w:hint="eastAsia"/>
                <w:color w:val="000000" w:themeColor="text1"/>
                <w:szCs w:val="22"/>
              </w:rPr>
              <w:t xml:space="preserve">This methodology </w:t>
            </w:r>
            <w:r w:rsidR="00032AE9">
              <w:rPr>
                <w:rFonts w:hint="eastAsia"/>
                <w:color w:val="000000" w:themeColor="text1"/>
                <w:szCs w:val="22"/>
              </w:rPr>
              <w:t xml:space="preserve">only </w:t>
            </w:r>
            <w:r>
              <w:rPr>
                <w:rFonts w:hint="eastAsia"/>
                <w:color w:val="000000" w:themeColor="text1"/>
                <w:szCs w:val="22"/>
              </w:rPr>
              <w:t>applies to a food manufacturing plant which uses hot and chilled water</w:t>
            </w:r>
            <w:r w:rsidR="00AA45A9">
              <w:rPr>
                <w:rFonts w:hint="eastAsia"/>
                <w:color w:val="000000" w:themeColor="text1"/>
                <w:szCs w:val="22"/>
              </w:rPr>
              <w:t xml:space="preserve"> for </w:t>
            </w:r>
            <w:r w:rsidR="008854C2">
              <w:rPr>
                <w:rFonts w:hint="eastAsia"/>
                <w:color w:val="000000" w:themeColor="text1"/>
                <w:szCs w:val="22"/>
              </w:rPr>
              <w:t xml:space="preserve">the industrial </w:t>
            </w:r>
            <w:r w:rsidR="00AA45A9">
              <w:rPr>
                <w:rFonts w:hint="eastAsia"/>
                <w:color w:val="000000" w:themeColor="text1"/>
                <w:szCs w:val="22"/>
              </w:rPr>
              <w:t>process</w:t>
            </w:r>
            <w:r w:rsidRPr="008A4CDB">
              <w:rPr>
                <w:rFonts w:hint="eastAsia"/>
                <w:color w:val="000000" w:themeColor="text1"/>
                <w:szCs w:val="22"/>
              </w:rPr>
              <w:t>.</w:t>
            </w:r>
            <w:r w:rsidR="00407E08">
              <w:rPr>
                <w:rFonts w:hint="eastAsia"/>
                <w:color w:val="000000" w:themeColor="text1"/>
                <w:szCs w:val="22"/>
              </w:rPr>
              <w:t xml:space="preserve"> </w:t>
            </w:r>
          </w:p>
          <w:p w:rsidR="005D4C91" w:rsidRDefault="00644E16" w:rsidP="006C3D56">
            <w:pPr>
              <w:rPr>
                <w:kern w:val="0"/>
                <w:szCs w:val="22"/>
              </w:rPr>
            </w:pPr>
            <w:r>
              <w:rPr>
                <w:rFonts w:hint="eastAsia"/>
                <w:color w:val="000000" w:themeColor="text1"/>
                <w:szCs w:val="22"/>
              </w:rPr>
              <w:t xml:space="preserve">Reference emissions are calculated by </w:t>
            </w:r>
            <w:r w:rsidRPr="002555E7">
              <w:rPr>
                <w:kern w:val="0"/>
                <w:szCs w:val="22"/>
              </w:rPr>
              <w:t xml:space="preserve">multiplying electricity </w:t>
            </w:r>
            <w:r>
              <w:rPr>
                <w:kern w:val="0"/>
                <w:szCs w:val="22"/>
              </w:rPr>
              <w:t>consumption of the project by</w:t>
            </w:r>
            <w:r w:rsidRPr="002555E7">
              <w:rPr>
                <w:kern w:val="0"/>
                <w:szCs w:val="22"/>
              </w:rPr>
              <w:t xml:space="preserve"> </w:t>
            </w:r>
            <w:r>
              <w:rPr>
                <w:kern w:val="0"/>
                <w:szCs w:val="22"/>
              </w:rPr>
              <w:t xml:space="preserve">the ratio of efficiency </w:t>
            </w:r>
            <w:r w:rsidR="00D80BFD">
              <w:rPr>
                <w:rFonts w:hint="eastAsia"/>
                <w:kern w:val="0"/>
                <w:szCs w:val="22"/>
              </w:rPr>
              <w:t>between</w:t>
            </w:r>
            <w:r>
              <w:rPr>
                <w:kern w:val="0"/>
                <w:szCs w:val="22"/>
              </w:rPr>
              <w:t xml:space="preserve"> </w:t>
            </w:r>
            <w:r w:rsidR="00D112C2">
              <w:rPr>
                <w:rFonts w:hint="eastAsia"/>
                <w:kern w:val="0"/>
                <w:szCs w:val="22"/>
              </w:rPr>
              <w:t xml:space="preserve">a </w:t>
            </w:r>
            <w:r>
              <w:rPr>
                <w:kern w:val="0"/>
                <w:szCs w:val="22"/>
              </w:rPr>
              <w:t xml:space="preserve">reference </w:t>
            </w:r>
            <w:r>
              <w:rPr>
                <w:rFonts w:hint="eastAsia"/>
                <w:kern w:val="0"/>
                <w:szCs w:val="22"/>
              </w:rPr>
              <w:t xml:space="preserve">equipment </w:t>
            </w:r>
            <w:r>
              <w:rPr>
                <w:kern w:val="0"/>
                <w:szCs w:val="22"/>
              </w:rPr>
              <w:t xml:space="preserve">and project </w:t>
            </w:r>
            <w:r>
              <w:rPr>
                <w:rFonts w:hint="eastAsia"/>
                <w:kern w:val="0"/>
                <w:szCs w:val="22"/>
              </w:rPr>
              <w:t>HPs</w:t>
            </w:r>
            <w:r>
              <w:rPr>
                <w:kern w:val="0"/>
                <w:szCs w:val="22"/>
              </w:rPr>
              <w:t>, and emission factors of electricity and fossil fuel</w:t>
            </w:r>
            <w:r>
              <w:rPr>
                <w:rFonts w:hint="eastAsia"/>
                <w:kern w:val="0"/>
                <w:szCs w:val="22"/>
              </w:rPr>
              <w:t xml:space="preserve"> consumed</w:t>
            </w:r>
            <w:r>
              <w:rPr>
                <w:kern w:val="0"/>
                <w:szCs w:val="22"/>
              </w:rPr>
              <w:t>.</w:t>
            </w:r>
          </w:p>
          <w:p w:rsidR="009008A7" w:rsidRDefault="009008A7" w:rsidP="006C3D56">
            <w:pPr>
              <w:rPr>
                <w:color w:val="000000" w:themeColor="text1"/>
                <w:szCs w:val="22"/>
              </w:rPr>
            </w:pPr>
          </w:p>
          <w:p w:rsidR="00933DEC" w:rsidRDefault="002554E9" w:rsidP="009A08CA">
            <w:pPr>
              <w:rPr>
                <w:color w:val="000000" w:themeColor="text1"/>
                <w:szCs w:val="22"/>
              </w:rPr>
            </w:pPr>
            <w:r>
              <w:rPr>
                <w:rFonts w:hint="eastAsia"/>
                <w:color w:val="000000" w:themeColor="text1"/>
                <w:szCs w:val="22"/>
              </w:rPr>
              <w:t>The reference equipment is identified as a boiler for the hot water generation and a compressor</w:t>
            </w:r>
            <w:r w:rsidR="00BD4DC4">
              <w:rPr>
                <w:rFonts w:hint="eastAsia"/>
                <w:color w:val="000000" w:themeColor="text1"/>
                <w:szCs w:val="22"/>
              </w:rPr>
              <w:t xml:space="preserve"> </w:t>
            </w:r>
            <w:r w:rsidR="005150D0">
              <w:rPr>
                <w:color w:val="000000" w:themeColor="text1"/>
                <w:szCs w:val="22"/>
              </w:rPr>
              <w:t xml:space="preserve">(*1) </w:t>
            </w:r>
            <w:r>
              <w:rPr>
                <w:rFonts w:hint="eastAsia"/>
                <w:color w:val="000000" w:themeColor="text1"/>
                <w:szCs w:val="22"/>
              </w:rPr>
              <w:t>for the chilled water generation</w:t>
            </w:r>
            <w:r w:rsidR="009F61ED">
              <w:rPr>
                <w:rFonts w:hint="eastAsia"/>
                <w:color w:val="000000" w:themeColor="text1"/>
                <w:szCs w:val="22"/>
              </w:rPr>
              <w:t xml:space="preserve"> as the</w:t>
            </w:r>
            <w:r w:rsidR="00E31166">
              <w:rPr>
                <w:rFonts w:hint="eastAsia"/>
                <w:color w:val="000000" w:themeColor="text1"/>
                <w:szCs w:val="22"/>
              </w:rPr>
              <w:t xml:space="preserve">ir loads are </w:t>
            </w:r>
            <w:r w:rsidR="009F61ED">
              <w:rPr>
                <w:rFonts w:hint="eastAsia"/>
                <w:color w:val="000000" w:themeColor="text1"/>
                <w:szCs w:val="22"/>
              </w:rPr>
              <w:t>partially replaced by the project HPs</w:t>
            </w:r>
            <w:r>
              <w:rPr>
                <w:rFonts w:hint="eastAsia"/>
                <w:color w:val="000000" w:themeColor="text1"/>
                <w:szCs w:val="22"/>
              </w:rPr>
              <w:t xml:space="preserve">. </w:t>
            </w:r>
            <w:r w:rsidR="00644E16">
              <w:rPr>
                <w:rFonts w:hint="eastAsia"/>
                <w:color w:val="000000" w:themeColor="text1"/>
                <w:szCs w:val="22"/>
              </w:rPr>
              <w:t>The methodology ensures</w:t>
            </w:r>
            <w:r w:rsidR="00D972A0">
              <w:rPr>
                <w:rFonts w:hint="eastAsia"/>
                <w:color w:val="000000" w:themeColor="text1"/>
                <w:szCs w:val="22"/>
              </w:rPr>
              <w:t xml:space="preserve"> a net emission reduc</w:t>
            </w:r>
            <w:r w:rsidR="00216FA0">
              <w:rPr>
                <w:rFonts w:hint="eastAsia"/>
                <w:color w:val="000000" w:themeColor="text1"/>
                <w:szCs w:val="22"/>
              </w:rPr>
              <w:t>tion by conservatively setting</w:t>
            </w:r>
            <w:r w:rsidR="00BA260F">
              <w:rPr>
                <w:rFonts w:hint="eastAsia"/>
                <w:color w:val="000000" w:themeColor="text1"/>
                <w:szCs w:val="22"/>
              </w:rPr>
              <w:t xml:space="preserve"> </w:t>
            </w:r>
            <w:r w:rsidR="00D972A0">
              <w:rPr>
                <w:rFonts w:hint="eastAsia"/>
                <w:color w:val="000000" w:themeColor="text1"/>
                <w:szCs w:val="22"/>
              </w:rPr>
              <w:t xml:space="preserve">default </w:t>
            </w:r>
            <w:r w:rsidR="00595A93">
              <w:rPr>
                <w:rFonts w:hint="eastAsia"/>
                <w:color w:val="000000" w:themeColor="text1"/>
                <w:szCs w:val="22"/>
              </w:rPr>
              <w:t xml:space="preserve">efficiency </w:t>
            </w:r>
            <w:r w:rsidR="00BA260F">
              <w:rPr>
                <w:rFonts w:hint="eastAsia"/>
                <w:color w:val="000000" w:themeColor="text1"/>
                <w:szCs w:val="22"/>
              </w:rPr>
              <w:t>value</w:t>
            </w:r>
            <w:r w:rsidR="00595A93">
              <w:rPr>
                <w:rFonts w:hint="eastAsia"/>
                <w:color w:val="000000" w:themeColor="text1"/>
                <w:szCs w:val="22"/>
              </w:rPr>
              <w:t>s</w:t>
            </w:r>
            <w:r w:rsidR="00BA260F">
              <w:rPr>
                <w:rFonts w:hint="eastAsia"/>
                <w:color w:val="000000" w:themeColor="text1"/>
                <w:szCs w:val="22"/>
              </w:rPr>
              <w:t xml:space="preserve"> </w:t>
            </w:r>
            <w:r w:rsidR="00D972A0">
              <w:rPr>
                <w:rFonts w:hint="eastAsia"/>
                <w:color w:val="000000" w:themeColor="text1"/>
                <w:szCs w:val="22"/>
              </w:rPr>
              <w:t xml:space="preserve">for </w:t>
            </w:r>
            <w:r w:rsidR="00BD4DC4">
              <w:rPr>
                <w:color w:val="000000" w:themeColor="text1"/>
                <w:szCs w:val="22"/>
              </w:rPr>
              <w:t xml:space="preserve">both </w:t>
            </w:r>
            <w:r w:rsidR="00D972A0">
              <w:rPr>
                <w:rFonts w:hint="eastAsia"/>
                <w:color w:val="000000" w:themeColor="text1"/>
                <w:szCs w:val="22"/>
              </w:rPr>
              <w:t xml:space="preserve">reference </w:t>
            </w:r>
            <w:r w:rsidR="00BD4DC4">
              <w:rPr>
                <w:color w:val="000000" w:themeColor="text1"/>
                <w:szCs w:val="22"/>
              </w:rPr>
              <w:t>boiler and compressor respectively</w:t>
            </w:r>
            <w:r w:rsidR="00A83F90">
              <w:rPr>
                <w:rFonts w:hint="eastAsia"/>
                <w:color w:val="000000" w:themeColor="text1"/>
                <w:szCs w:val="22"/>
              </w:rPr>
              <w:t xml:space="preserve"> </w:t>
            </w:r>
            <w:r w:rsidR="00933DEC">
              <w:rPr>
                <w:rFonts w:hint="eastAsia"/>
                <w:color w:val="000000" w:themeColor="text1"/>
                <w:szCs w:val="22"/>
              </w:rPr>
              <w:t>as specified below:</w:t>
            </w:r>
          </w:p>
          <w:p w:rsidR="00933DEC" w:rsidRPr="00574DE9" w:rsidRDefault="00933DEC" w:rsidP="006C3D56">
            <w:pPr>
              <w:rPr>
                <w:color w:val="000000" w:themeColor="text1"/>
                <w:szCs w:val="22"/>
              </w:rPr>
            </w:pPr>
          </w:p>
          <w:p w:rsidR="000A6D81" w:rsidRPr="009B776F" w:rsidRDefault="000A6D81" w:rsidP="006C3D56">
            <w:pPr>
              <w:rPr>
                <w:color w:val="000000" w:themeColor="text1"/>
                <w:szCs w:val="22"/>
              </w:rPr>
            </w:pPr>
            <w:r w:rsidRPr="009B776F">
              <w:rPr>
                <w:rFonts w:hint="eastAsia"/>
                <w:color w:val="000000" w:themeColor="text1"/>
                <w:szCs w:val="22"/>
              </w:rPr>
              <w:t>&lt;Boiler&gt;</w:t>
            </w:r>
          </w:p>
          <w:p w:rsidR="0055370C" w:rsidRDefault="001B1AE7" w:rsidP="006C3D56">
            <w:r w:rsidRPr="00DE6290">
              <w:rPr>
                <w:rFonts w:hint="eastAsia"/>
              </w:rPr>
              <w:t xml:space="preserve">This methodology applies a conservative default value of the reference boiler efficiency as 89 [%], which is the highest value among the products sold in Thailand, </w:t>
            </w:r>
            <w:r w:rsidRPr="00DE6290">
              <w:t>so as to ensure net emission reductions.</w:t>
            </w:r>
          </w:p>
          <w:p w:rsidR="001B1AE7" w:rsidRDefault="001B1AE7" w:rsidP="006C3D56">
            <w:pPr>
              <w:rPr>
                <w:color w:val="000000" w:themeColor="text1"/>
                <w:szCs w:val="22"/>
              </w:rPr>
            </w:pPr>
          </w:p>
          <w:p w:rsidR="000A6D81" w:rsidRPr="009B776F" w:rsidRDefault="000A6D81" w:rsidP="006C3D56">
            <w:pPr>
              <w:rPr>
                <w:color w:val="000000" w:themeColor="text1"/>
                <w:szCs w:val="22"/>
              </w:rPr>
            </w:pPr>
            <w:r w:rsidRPr="009B776F">
              <w:rPr>
                <w:rFonts w:hint="eastAsia"/>
                <w:color w:val="000000" w:themeColor="text1"/>
                <w:szCs w:val="22"/>
              </w:rPr>
              <w:t>&lt;</w:t>
            </w:r>
            <w:r w:rsidR="00F80E3A">
              <w:rPr>
                <w:rFonts w:hint="eastAsia"/>
                <w:color w:val="000000" w:themeColor="text1"/>
                <w:szCs w:val="22"/>
              </w:rPr>
              <w:t>Compressor</w:t>
            </w:r>
            <w:r w:rsidRPr="009B776F">
              <w:rPr>
                <w:rFonts w:hint="eastAsia"/>
                <w:color w:val="000000" w:themeColor="text1"/>
                <w:szCs w:val="22"/>
              </w:rPr>
              <w:t>&gt;</w:t>
            </w:r>
          </w:p>
          <w:p w:rsidR="009A08CA" w:rsidRDefault="009A08CA" w:rsidP="00FB6082">
            <w:pPr>
              <w:rPr>
                <w:color w:val="000000" w:themeColor="text1"/>
                <w:szCs w:val="22"/>
              </w:rPr>
            </w:pPr>
            <w:r>
              <w:rPr>
                <w:rFonts w:hint="eastAsia"/>
                <w:color w:val="000000" w:themeColor="text1"/>
                <w:szCs w:val="22"/>
              </w:rPr>
              <w:t xml:space="preserve">This methodology </w:t>
            </w:r>
            <w:r w:rsidR="00E232E6">
              <w:rPr>
                <w:rFonts w:hint="eastAsia"/>
                <w:color w:val="000000" w:themeColor="text1"/>
                <w:szCs w:val="22"/>
              </w:rPr>
              <w:t xml:space="preserve">doubly </w:t>
            </w:r>
            <w:r>
              <w:rPr>
                <w:rFonts w:hint="eastAsia"/>
                <w:color w:val="000000" w:themeColor="text1"/>
                <w:szCs w:val="22"/>
              </w:rPr>
              <w:t>ensure</w:t>
            </w:r>
            <w:r w:rsidR="00E232E6">
              <w:rPr>
                <w:rFonts w:hint="eastAsia"/>
                <w:color w:val="000000" w:themeColor="text1"/>
                <w:szCs w:val="22"/>
              </w:rPr>
              <w:t>s</w:t>
            </w:r>
            <w:r>
              <w:rPr>
                <w:rFonts w:hint="eastAsia"/>
                <w:color w:val="000000" w:themeColor="text1"/>
                <w:szCs w:val="22"/>
              </w:rPr>
              <w:t xml:space="preserve"> the conservativeness of the default ef</w:t>
            </w:r>
            <w:r w:rsidR="00FC50EB">
              <w:rPr>
                <w:rFonts w:hint="eastAsia"/>
                <w:color w:val="000000" w:themeColor="text1"/>
                <w:szCs w:val="22"/>
              </w:rPr>
              <w:t>ficiency values of compressors, expressed in COPs,</w:t>
            </w:r>
            <w:r w:rsidR="00E232E6">
              <w:rPr>
                <w:rFonts w:hint="eastAsia"/>
                <w:color w:val="000000" w:themeColor="text1"/>
                <w:szCs w:val="22"/>
              </w:rPr>
              <w:t xml:space="preserve"> in the following manner</w:t>
            </w:r>
            <w:r>
              <w:rPr>
                <w:rFonts w:hint="eastAsia"/>
                <w:color w:val="000000" w:themeColor="text1"/>
                <w:szCs w:val="22"/>
              </w:rPr>
              <w:t>:</w:t>
            </w:r>
          </w:p>
          <w:p w:rsidR="009A08CA" w:rsidRPr="009A08CA" w:rsidRDefault="00180CDC" w:rsidP="009A08CA">
            <w:pPr>
              <w:pStyle w:val="afa"/>
              <w:numPr>
                <w:ilvl w:val="0"/>
                <w:numId w:val="7"/>
              </w:numPr>
              <w:ind w:leftChars="0"/>
              <w:rPr>
                <w:color w:val="000000" w:themeColor="text1"/>
                <w:szCs w:val="22"/>
              </w:rPr>
            </w:pPr>
            <w:r>
              <w:rPr>
                <w:rFonts w:hint="eastAsia"/>
                <w:color w:val="000000" w:themeColor="text1"/>
                <w:szCs w:val="22"/>
              </w:rPr>
              <w:t>T</w:t>
            </w:r>
            <w:r w:rsidR="007D2129" w:rsidRPr="009A08CA">
              <w:rPr>
                <w:rFonts w:hint="eastAsia"/>
                <w:color w:val="000000" w:themeColor="text1"/>
                <w:szCs w:val="22"/>
              </w:rPr>
              <w:t>he highest design efficienc</w:t>
            </w:r>
            <w:r w:rsidR="00741C1C">
              <w:rPr>
                <w:rFonts w:hint="eastAsia"/>
                <w:color w:val="000000" w:themeColor="text1"/>
                <w:szCs w:val="22"/>
              </w:rPr>
              <w:t>ies</w:t>
            </w:r>
            <w:r w:rsidR="007D2129" w:rsidRPr="009A08CA">
              <w:rPr>
                <w:rFonts w:hint="eastAsia"/>
                <w:color w:val="000000" w:themeColor="text1"/>
                <w:szCs w:val="22"/>
              </w:rPr>
              <w:t xml:space="preserve"> of </w:t>
            </w:r>
            <w:r w:rsidR="001959D6" w:rsidRPr="009A08CA">
              <w:rPr>
                <w:rFonts w:hint="eastAsia"/>
                <w:color w:val="000000" w:themeColor="text1"/>
                <w:szCs w:val="22"/>
              </w:rPr>
              <w:t>screw- and reciprocating-</w:t>
            </w:r>
            <w:r w:rsidR="007D2129" w:rsidRPr="009A08CA">
              <w:rPr>
                <w:rFonts w:hint="eastAsia"/>
                <w:color w:val="000000" w:themeColor="text1"/>
                <w:szCs w:val="22"/>
              </w:rPr>
              <w:t>type models</w:t>
            </w:r>
            <w:r w:rsidR="00741C1C">
              <w:rPr>
                <w:color w:val="000000" w:themeColor="text1"/>
                <w:szCs w:val="22"/>
              </w:rPr>
              <w:t>—</w:t>
            </w:r>
            <w:r>
              <w:rPr>
                <w:rFonts w:hint="eastAsia"/>
                <w:color w:val="000000" w:themeColor="text1"/>
                <w:szCs w:val="22"/>
              </w:rPr>
              <w:t xml:space="preserve">two main </w:t>
            </w:r>
            <w:r w:rsidR="00FC50EB">
              <w:rPr>
                <w:rFonts w:hint="eastAsia"/>
                <w:color w:val="000000" w:themeColor="text1"/>
                <w:szCs w:val="22"/>
              </w:rPr>
              <w:t>displacement compressor types</w:t>
            </w:r>
            <w:r>
              <w:rPr>
                <w:rFonts w:hint="eastAsia"/>
                <w:color w:val="000000" w:themeColor="text1"/>
                <w:szCs w:val="22"/>
              </w:rPr>
              <w:t xml:space="preserve"> used in the food manufacturing </w:t>
            </w:r>
            <w:r>
              <w:rPr>
                <w:color w:val="000000" w:themeColor="text1"/>
                <w:szCs w:val="22"/>
              </w:rPr>
              <w:t>industries</w:t>
            </w:r>
            <w:r w:rsidR="00741C1C">
              <w:rPr>
                <w:color w:val="000000" w:themeColor="text1"/>
                <w:szCs w:val="22"/>
              </w:rPr>
              <w:t>—</w:t>
            </w:r>
            <w:r w:rsidR="00741C1C">
              <w:rPr>
                <w:rFonts w:hint="eastAsia"/>
                <w:color w:val="000000" w:themeColor="text1"/>
                <w:szCs w:val="22"/>
              </w:rPr>
              <w:t>are</w:t>
            </w:r>
            <w:r w:rsidR="007D2129" w:rsidRPr="009A08CA">
              <w:rPr>
                <w:rFonts w:hint="eastAsia"/>
                <w:color w:val="000000" w:themeColor="text1"/>
                <w:szCs w:val="22"/>
              </w:rPr>
              <w:t xml:space="preserve"> selected from dominant compressor manufacturers' lineups available in Thailand</w:t>
            </w:r>
            <w:r w:rsidR="009A08CA" w:rsidRPr="009A08CA">
              <w:rPr>
                <w:rFonts w:hint="eastAsia"/>
                <w:color w:val="000000" w:themeColor="text1"/>
                <w:szCs w:val="22"/>
              </w:rPr>
              <w:t xml:space="preserve">; and </w:t>
            </w:r>
          </w:p>
          <w:p w:rsidR="009A08CA" w:rsidRPr="009A08CA" w:rsidRDefault="008E484B" w:rsidP="009A08CA">
            <w:pPr>
              <w:pStyle w:val="afa"/>
              <w:numPr>
                <w:ilvl w:val="0"/>
                <w:numId w:val="7"/>
              </w:numPr>
              <w:ind w:leftChars="0"/>
              <w:rPr>
                <w:color w:val="000000" w:themeColor="text1"/>
                <w:szCs w:val="22"/>
              </w:rPr>
            </w:pPr>
            <w:r>
              <w:rPr>
                <w:rFonts w:hint="eastAsia"/>
                <w:color w:val="000000" w:themeColor="text1"/>
                <w:szCs w:val="22"/>
              </w:rPr>
              <w:t xml:space="preserve">The methodology applies </w:t>
            </w:r>
            <w:r w:rsidR="00741C1C">
              <w:rPr>
                <w:rFonts w:hint="eastAsia"/>
                <w:color w:val="000000" w:themeColor="text1"/>
                <w:szCs w:val="22"/>
              </w:rPr>
              <w:t xml:space="preserve">COPs for the compressors </w:t>
            </w:r>
            <w:r w:rsidR="009A08CA" w:rsidRPr="009A08CA">
              <w:rPr>
                <w:rFonts w:hint="eastAsia"/>
                <w:color w:val="000000" w:themeColor="text1"/>
                <w:szCs w:val="22"/>
              </w:rPr>
              <w:t xml:space="preserve">instead of the </w:t>
            </w:r>
            <w:r w:rsidR="00741C1C">
              <w:rPr>
                <w:rFonts w:hint="eastAsia"/>
                <w:color w:val="000000" w:themeColor="text1"/>
                <w:szCs w:val="22"/>
              </w:rPr>
              <w:t xml:space="preserve">one for the </w:t>
            </w:r>
            <w:r w:rsidR="009A08CA" w:rsidRPr="009A08CA">
              <w:rPr>
                <w:rFonts w:hint="eastAsia"/>
                <w:color w:val="000000" w:themeColor="text1"/>
                <w:szCs w:val="22"/>
              </w:rPr>
              <w:t>whole refrigeration system</w:t>
            </w:r>
            <w:r>
              <w:rPr>
                <w:rFonts w:hint="eastAsia"/>
                <w:color w:val="000000" w:themeColor="text1"/>
                <w:szCs w:val="22"/>
              </w:rPr>
              <w:t xml:space="preserve"> whose efficiency is </w:t>
            </w:r>
            <w:r w:rsidR="00741C1C">
              <w:rPr>
                <w:rFonts w:hint="eastAsia"/>
                <w:color w:val="000000" w:themeColor="text1"/>
                <w:szCs w:val="22"/>
              </w:rPr>
              <w:t>lower than</w:t>
            </w:r>
            <w:r w:rsidR="009A08CA">
              <w:rPr>
                <w:rFonts w:hint="eastAsia"/>
                <w:color w:val="000000" w:themeColor="text1"/>
                <w:szCs w:val="22"/>
              </w:rPr>
              <w:t xml:space="preserve"> </w:t>
            </w:r>
            <w:r w:rsidR="00741C1C">
              <w:rPr>
                <w:rFonts w:hint="eastAsia"/>
                <w:color w:val="000000" w:themeColor="text1"/>
                <w:szCs w:val="22"/>
              </w:rPr>
              <w:t>that of the compressors</w:t>
            </w:r>
            <w:r w:rsidR="009A08CA">
              <w:rPr>
                <w:rFonts w:hint="eastAsia"/>
                <w:color w:val="000000" w:themeColor="text1"/>
                <w:szCs w:val="22"/>
              </w:rPr>
              <w:t xml:space="preserve"> due to some </w:t>
            </w:r>
            <w:r w:rsidR="00FC50EB">
              <w:rPr>
                <w:rFonts w:hint="eastAsia"/>
                <w:color w:val="000000" w:themeColor="text1"/>
                <w:szCs w:val="22"/>
              </w:rPr>
              <w:t>heat loss</w:t>
            </w:r>
            <w:r w:rsidR="009A08CA">
              <w:rPr>
                <w:rFonts w:hint="eastAsia"/>
                <w:color w:val="000000" w:themeColor="text1"/>
                <w:szCs w:val="22"/>
              </w:rPr>
              <w:t xml:space="preserve"> in the system. </w:t>
            </w:r>
          </w:p>
          <w:p w:rsidR="009A08CA" w:rsidRPr="00FC50EB" w:rsidRDefault="009A08CA" w:rsidP="009A08CA">
            <w:pPr>
              <w:rPr>
                <w:color w:val="000000" w:themeColor="text1"/>
                <w:szCs w:val="22"/>
              </w:rPr>
            </w:pPr>
          </w:p>
          <w:p w:rsidR="00D972A0" w:rsidRPr="00490B38" w:rsidRDefault="007D2129" w:rsidP="00E232E6">
            <w:pPr>
              <w:rPr>
                <w:color w:val="000000" w:themeColor="text1"/>
                <w:szCs w:val="22"/>
              </w:rPr>
            </w:pPr>
            <w:r>
              <w:rPr>
                <w:rFonts w:hint="eastAsia"/>
                <w:color w:val="000000" w:themeColor="text1"/>
                <w:szCs w:val="22"/>
              </w:rPr>
              <w:t xml:space="preserve">The default COP value </w:t>
            </w:r>
            <w:r w:rsidR="00BA3BC6">
              <w:rPr>
                <w:rFonts w:hint="eastAsia"/>
                <w:color w:val="000000" w:themeColor="text1"/>
                <w:szCs w:val="22"/>
              </w:rPr>
              <w:t>for the calculation of</w:t>
            </w:r>
            <w:r>
              <w:rPr>
                <w:rFonts w:hint="eastAsia"/>
                <w:color w:val="000000" w:themeColor="text1"/>
                <w:szCs w:val="22"/>
              </w:rPr>
              <w:t xml:space="preserve"> the reference emission can be selected based on</w:t>
            </w:r>
            <w:r w:rsidRPr="009B776F">
              <w:rPr>
                <w:rFonts w:hint="eastAsia"/>
                <w:color w:val="000000" w:themeColor="text1"/>
                <w:szCs w:val="22"/>
              </w:rPr>
              <w:t xml:space="preserve"> </w:t>
            </w:r>
            <w:r w:rsidR="00255EDF">
              <w:rPr>
                <w:rFonts w:hint="eastAsia"/>
                <w:color w:val="000000" w:themeColor="text1"/>
                <w:szCs w:val="22"/>
              </w:rPr>
              <w:t xml:space="preserve">the </w:t>
            </w:r>
            <w:r>
              <w:rPr>
                <w:rFonts w:hint="eastAsia"/>
                <w:color w:val="000000" w:themeColor="text1"/>
                <w:szCs w:val="22"/>
              </w:rPr>
              <w:t>rated cooling capacity of the existing compressor</w:t>
            </w:r>
            <w:r w:rsidR="00EE2A3E">
              <w:rPr>
                <w:color w:val="000000" w:themeColor="text1"/>
                <w:szCs w:val="22"/>
              </w:rPr>
              <w:t xml:space="preserve"> at the time of validation</w:t>
            </w:r>
            <w:r w:rsidR="009A08CA">
              <w:rPr>
                <w:rFonts w:hint="eastAsia"/>
                <w:color w:val="000000" w:themeColor="text1"/>
                <w:szCs w:val="22"/>
              </w:rPr>
              <w:t xml:space="preserve">. </w:t>
            </w:r>
          </w:p>
          <w:p w:rsidR="005150D0" w:rsidRDefault="005150D0" w:rsidP="006C3D56">
            <w:pPr>
              <w:rPr>
                <w:color w:val="000000" w:themeColor="text1"/>
                <w:szCs w:val="22"/>
              </w:rPr>
            </w:pPr>
          </w:p>
          <w:p w:rsidR="005D4C91" w:rsidRPr="006A6378" w:rsidRDefault="005150D0" w:rsidP="005150D0">
            <w:pPr>
              <w:rPr>
                <w:color w:val="000000" w:themeColor="text1"/>
                <w:szCs w:val="22"/>
              </w:rPr>
            </w:pPr>
            <w:r>
              <w:rPr>
                <w:color w:val="000000" w:themeColor="text1"/>
                <w:szCs w:val="22"/>
              </w:rPr>
              <w:t>(*1)</w:t>
            </w:r>
            <w:r>
              <w:rPr>
                <w:rFonts w:hint="eastAsia"/>
                <w:color w:val="000000" w:themeColor="text1"/>
                <w:szCs w:val="22"/>
              </w:rPr>
              <w:t xml:space="preserve"> The water </w:t>
            </w:r>
            <w:r>
              <w:rPr>
                <w:color w:val="000000" w:themeColor="text1"/>
                <w:szCs w:val="22"/>
              </w:rPr>
              <w:t>is</w:t>
            </w:r>
            <w:r>
              <w:rPr>
                <w:rFonts w:hint="eastAsia"/>
                <w:color w:val="000000" w:themeColor="text1"/>
                <w:szCs w:val="22"/>
              </w:rPr>
              <w:t xml:space="preserve"> fed into a refrigeration system of the plant, which consists of individual components of compressors, evaporators, condensers and other relevant parts mounted together to form a custom-made system to meet specific needs of the operation. By using the HPs to lower the inlet water temperature of the refrigeration system</w:t>
            </w:r>
            <w:r>
              <w:rPr>
                <w:color w:val="000000" w:themeColor="text1"/>
                <w:szCs w:val="22"/>
              </w:rPr>
              <w:t xml:space="preserve">, </w:t>
            </w:r>
            <w:r>
              <w:rPr>
                <w:rFonts w:hint="eastAsia"/>
                <w:color w:val="000000" w:themeColor="text1"/>
                <w:szCs w:val="22"/>
              </w:rPr>
              <w:t xml:space="preserve">the electricity consumption of the compressor is reduced. </w:t>
            </w:r>
          </w:p>
        </w:tc>
      </w:tr>
    </w:tbl>
    <w:p w:rsidR="00042178" w:rsidRPr="004B42E5" w:rsidRDefault="00042178" w:rsidP="006C3D56">
      <w:pPr>
        <w:rPr>
          <w:color w:val="000000" w:themeColor="text1"/>
        </w:rPr>
      </w:pPr>
    </w:p>
    <w:p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rsidR="00506825" w:rsidRPr="004B42E5" w:rsidRDefault="00506825" w:rsidP="00506825">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6A6378" w:rsidRPr="006A6378" w:rsidTr="006A6378">
        <w:tc>
          <w:tcPr>
            <w:tcW w:w="8702" w:type="dxa"/>
          </w:tcPr>
          <w:p w:rsidR="0004521C" w:rsidRDefault="0004521C" w:rsidP="00566F20">
            <w:pPr>
              <w:tabs>
                <w:tab w:val="right" w:pos="7935"/>
                <w:tab w:val="right" w:pos="9214"/>
              </w:tabs>
              <w:spacing w:line="240" w:lineRule="atLeast"/>
              <w:jc w:val="center"/>
              <w:rPr>
                <w:kern w:val="0"/>
                <w:szCs w:val="22"/>
              </w:rPr>
            </w:pPr>
          </w:p>
          <w:p w:rsidR="00E8624E" w:rsidRDefault="00CE7C0E" w:rsidP="00566F20">
            <w:pPr>
              <w:tabs>
                <w:tab w:val="right" w:pos="7935"/>
                <w:tab w:val="right" w:pos="9214"/>
              </w:tabs>
              <w:spacing w:line="240" w:lineRule="atLeast"/>
              <w:jc w:val="center"/>
              <w:rPr>
                <w:kern w:val="0"/>
                <w:szCs w:val="22"/>
              </w:rPr>
            </w:pPr>
            <m:oMathPara>
              <m:oMath>
                <m:sSub>
                  <m:sSubPr>
                    <m:ctrlPr>
                      <w:rPr>
                        <w:rFonts w:ascii="Cambria Math" w:hAnsi="Cambria Math"/>
                        <w:b/>
                      </w:rPr>
                    </m:ctrlPr>
                  </m:sSubPr>
                  <m:e>
                    <m:r>
                      <m:rPr>
                        <m:sty m:val="b"/>
                      </m:rPr>
                      <w:rPr>
                        <w:rFonts w:ascii="Cambria Math" w:hAnsi="Cambria Math"/>
                      </w:rPr>
                      <m:t>RE</m:t>
                    </m:r>
                  </m:e>
                  <m:sub>
                    <m:r>
                      <m:rPr>
                        <m:sty m:val="b"/>
                      </m:rPr>
                      <w:rPr>
                        <w:rFonts w:ascii="Cambria Math" w:hAnsi="Cambria Math"/>
                      </w:rPr>
                      <m:t>p</m:t>
                    </m:r>
                  </m:sub>
                </m:sSub>
                <m:r>
                  <m:rPr>
                    <m:sty m:val="b"/>
                  </m:rPr>
                  <w:rPr>
                    <w:rFonts w:ascii="Cambria Math" w:hAnsi="Cambria Math"/>
                  </w:rPr>
                  <m:t>=</m:t>
                </m:r>
                <m:nary>
                  <m:naryPr>
                    <m:chr m:val="∑"/>
                    <m:limLoc m:val="undOvr"/>
                    <m:supHide m:val="1"/>
                    <m:ctrlPr>
                      <w:rPr>
                        <w:rFonts w:ascii="Cambria Math" w:hAnsi="Cambria Math"/>
                        <w:b/>
                      </w:rPr>
                    </m:ctrlPr>
                  </m:naryPr>
                  <m:sub>
                    <m:r>
                      <m:rPr>
                        <m:sty m:val="bi"/>
                      </m:rPr>
                      <w:rPr>
                        <w:rFonts w:ascii="Cambria Math" w:hAnsi="Cambria Math"/>
                      </w:rPr>
                      <m:t>i</m:t>
                    </m:r>
                  </m:sub>
                  <m:sup/>
                  <m:e>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EC</m:t>
                            </m:r>
                          </m:e>
                          <m:sub>
                            <m:r>
                              <m:rPr>
                                <m:sty m:val="bi"/>
                              </m:rPr>
                              <w:rPr>
                                <w:rFonts w:ascii="Cambria Math" w:hAnsi="Cambria Math"/>
                              </w:rPr>
                              <m:t>PJ,i,p</m:t>
                            </m:r>
                          </m:sub>
                        </m:sSub>
                        <m:r>
                          <m:rPr>
                            <m:sty m:val="bi"/>
                          </m:rPr>
                          <w:rPr>
                            <w:rFonts w:ascii="Cambria Math" w:hAnsi="Cambria Math"/>
                          </w:rPr>
                          <m:t>×3.6</m:t>
                        </m:r>
                      </m:num>
                      <m:den>
                        <m:sSub>
                          <m:sSubPr>
                            <m:ctrlPr>
                              <w:rPr>
                                <w:rFonts w:ascii="Cambria Math" w:hAnsi="Cambria Math"/>
                                <w:b/>
                                <w:i/>
                              </w:rPr>
                            </m:ctrlPr>
                          </m:sSubPr>
                          <m:e>
                            <m:r>
                              <m:rPr>
                                <m:sty m:val="bi"/>
                              </m:rPr>
                              <w:rPr>
                                <w:rFonts w:ascii="Cambria Math" w:hAnsi="Cambria Math"/>
                              </w:rPr>
                              <m:t>ECR</m:t>
                            </m:r>
                          </m:e>
                          <m:sub>
                            <m:r>
                              <m:rPr>
                                <m:sty m:val="bi"/>
                              </m:rPr>
                              <w:rPr>
                                <w:rFonts w:ascii="Cambria Math" w:hAnsi="Cambria Math"/>
                              </w:rPr>
                              <m:t>i</m:t>
                            </m:r>
                          </m:sub>
                        </m:sSub>
                      </m:den>
                    </m:f>
                  </m:e>
                </m:nary>
                <m:r>
                  <m:rPr>
                    <m:sty m:val="bi"/>
                  </m:rPr>
                  <w:rPr>
                    <w:rFonts w:ascii="Cambria Math" w:hAnsi="Cambria Math"/>
                  </w:rPr>
                  <m:t xml:space="preserve"> ×</m:t>
                </m:r>
                <m:f>
                  <m:fPr>
                    <m:ctrlPr>
                      <w:rPr>
                        <w:rFonts w:ascii="Cambria Math" w:hAnsi="Cambria Math"/>
                        <w:b/>
                        <w:i/>
                      </w:rPr>
                    </m:ctrlPr>
                  </m:fPr>
                  <m:num>
                    <m:sSub>
                      <m:sSubPr>
                        <m:ctrlPr>
                          <w:rPr>
                            <w:rFonts w:ascii="Cambria Math" w:hAnsi="Cambria Math"/>
                            <w:b/>
                          </w:rPr>
                        </m:ctrlPr>
                      </m:sSubPr>
                      <m:e>
                        <m:r>
                          <m:rPr>
                            <m:sty m:val="bi"/>
                          </m:rPr>
                          <w:rPr>
                            <w:rFonts w:ascii="Cambria Math" w:hAnsi="Cambria Math"/>
                          </w:rPr>
                          <m:t>H</m:t>
                        </m:r>
                      </m:e>
                      <m:sub>
                        <m:r>
                          <m:rPr>
                            <m:sty m:val="b"/>
                          </m:rPr>
                          <w:rPr>
                            <w:rFonts w:ascii="Cambria Math" w:hAnsi="Cambria Math"/>
                          </w:rPr>
                          <m:t>i</m:t>
                        </m:r>
                      </m:sub>
                    </m:sSub>
                  </m:num>
                  <m:den>
                    <m:sSub>
                      <m:sSubPr>
                        <m:ctrlPr>
                          <w:rPr>
                            <w:rFonts w:ascii="Cambria Math" w:hAnsi="Cambria Math"/>
                            <w:b/>
                            <w:i/>
                          </w:rPr>
                        </m:ctrlPr>
                      </m:sSubPr>
                      <m:e>
                        <m:r>
                          <m:rPr>
                            <m:sty m:val="bi"/>
                          </m:rPr>
                          <w:rPr>
                            <w:rFonts w:ascii="Cambria Math" w:hAnsi="Cambria Math"/>
                          </w:rPr>
                          <m:t>η</m:t>
                        </m:r>
                      </m:e>
                      <m:sub>
                        <m:r>
                          <m:rPr>
                            <m:sty m:val="bi"/>
                          </m:rPr>
                          <w:rPr>
                            <w:rFonts w:ascii="Cambria Math" w:hAnsi="Cambria Math"/>
                          </w:rPr>
                          <m:t>REh</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REh</m:t>
                    </m:r>
                  </m:sub>
                </m:sSub>
                <m:r>
                  <m:rPr>
                    <m:sty m:val="bi"/>
                  </m:rPr>
                  <w:rPr>
                    <w:rFonts w:ascii="Cambria Math" w:hAnsi="Cambria Math" w:hint="eastAsia"/>
                  </w:rPr>
                  <m:t>+</m:t>
                </m:r>
                <m:nary>
                  <m:naryPr>
                    <m:chr m:val="∑"/>
                    <m:limLoc m:val="undOvr"/>
                    <m:supHide m:val="1"/>
                    <m:ctrlPr>
                      <w:rPr>
                        <w:rFonts w:ascii="Cambria Math" w:hAnsi="Cambria Math"/>
                        <w:b/>
                      </w:rPr>
                    </m:ctrlPr>
                  </m:naryPr>
                  <m:sub>
                    <m:r>
                      <m:rPr>
                        <m:sty m:val="bi"/>
                      </m:rPr>
                      <w:rPr>
                        <w:rFonts w:ascii="Cambria Math" w:hAnsi="Cambria Math"/>
                      </w:rPr>
                      <m:t>i</m:t>
                    </m:r>
                  </m:sub>
                  <m:sup/>
                  <m:e>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EC</m:t>
                            </m:r>
                          </m:e>
                          <m:sub>
                            <m:r>
                              <m:rPr>
                                <m:sty m:val="bi"/>
                              </m:rPr>
                              <w:rPr>
                                <w:rFonts w:ascii="Cambria Math" w:hAnsi="Cambria Math"/>
                              </w:rPr>
                              <m:t>PJ,i,p</m:t>
                            </m:r>
                          </m:sub>
                        </m:sSub>
                      </m:num>
                      <m:den>
                        <m:sSub>
                          <m:sSubPr>
                            <m:ctrlPr>
                              <w:rPr>
                                <w:rFonts w:ascii="Cambria Math" w:hAnsi="Cambria Math"/>
                                <w:b/>
                                <w:i/>
                              </w:rPr>
                            </m:ctrlPr>
                          </m:sSubPr>
                          <m:e>
                            <m:r>
                              <m:rPr>
                                <m:sty m:val="bi"/>
                              </m:rPr>
                              <w:rPr>
                                <w:rFonts w:ascii="Cambria Math" w:hAnsi="Cambria Math"/>
                              </w:rPr>
                              <m:t>ECR</m:t>
                            </m:r>
                          </m:e>
                          <m:sub>
                            <m:r>
                              <m:rPr>
                                <m:sty m:val="bi"/>
                              </m:rPr>
                              <w:rPr>
                                <w:rFonts w:ascii="Cambria Math" w:hAnsi="Cambria Math"/>
                              </w:rPr>
                              <m:t>i</m:t>
                            </m:r>
                          </m:sub>
                        </m:sSub>
                      </m:den>
                    </m:f>
                  </m:e>
                </m:nary>
                <m:r>
                  <m:rPr>
                    <m:sty m:val="bi"/>
                  </m:rPr>
                  <w:rPr>
                    <w:rFonts w:ascii="Cambria Math" w:hAnsi="Cambria Math"/>
                  </w:rPr>
                  <m:t xml:space="preserve"> ×</m:t>
                </m:r>
                <m:f>
                  <m:fPr>
                    <m:ctrlPr>
                      <w:rPr>
                        <w:rFonts w:ascii="Cambria Math" w:hAnsi="Cambria Math"/>
                        <w:b/>
                        <w:i/>
                      </w:rPr>
                    </m:ctrlPr>
                  </m:fPr>
                  <m:num>
                    <m:sSub>
                      <m:sSubPr>
                        <m:ctrlPr>
                          <w:rPr>
                            <w:rFonts w:ascii="Cambria Math" w:hAnsi="Cambria Math"/>
                            <w:b/>
                          </w:rPr>
                        </m:ctrlPr>
                      </m:sSubPr>
                      <m:e>
                        <m:r>
                          <m:rPr>
                            <m:sty m:val="bi"/>
                          </m:rPr>
                          <w:rPr>
                            <w:rFonts w:ascii="Cambria Math" w:hAnsi="Cambria Math"/>
                          </w:rPr>
                          <m:t>CH</m:t>
                        </m:r>
                      </m:e>
                      <m:sub>
                        <m:r>
                          <m:rPr>
                            <m:sty m:val="b"/>
                          </m:rPr>
                          <w:rPr>
                            <w:rFonts w:ascii="Cambria Math" w:hAnsi="Cambria Math"/>
                          </w:rPr>
                          <m:t>i</m:t>
                        </m:r>
                      </m:sub>
                    </m:sSub>
                  </m:num>
                  <m:den>
                    <m:sSub>
                      <m:sSubPr>
                        <m:ctrlPr>
                          <w:rPr>
                            <w:rFonts w:ascii="Cambria Math" w:hAnsi="Cambria Math"/>
                            <w:b/>
                            <w:i/>
                          </w:rPr>
                        </m:ctrlPr>
                      </m:sSubPr>
                      <m:e>
                        <m:r>
                          <m:rPr>
                            <m:sty m:val="bi"/>
                          </m:rPr>
                          <w:rPr>
                            <w:rFonts w:ascii="Cambria Math" w:hAnsi="Cambria Math"/>
                          </w:rPr>
                          <m:t>COP</m:t>
                        </m:r>
                      </m:e>
                      <m:sub>
                        <m:r>
                          <m:rPr>
                            <m:sty m:val="bi"/>
                          </m:rPr>
                          <w:rPr>
                            <w:rFonts w:ascii="Cambria Math" w:hAnsi="Cambria Math"/>
                          </w:rPr>
                          <m:t>RE</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elec</m:t>
                    </m:r>
                  </m:sub>
                </m:sSub>
              </m:oMath>
            </m:oMathPara>
          </w:p>
          <w:p w:rsidR="00E8624E" w:rsidRDefault="00E8624E" w:rsidP="00566F20">
            <w:pPr>
              <w:tabs>
                <w:tab w:val="right" w:pos="7935"/>
                <w:tab w:val="right" w:pos="9214"/>
              </w:tabs>
              <w:spacing w:line="240" w:lineRule="atLeast"/>
              <w:jc w:val="center"/>
              <w:rPr>
                <w:kern w:val="0"/>
                <w:szCs w:val="22"/>
              </w:rPr>
            </w:pPr>
          </w:p>
          <w:tbl>
            <w:tblPr>
              <w:tblW w:w="8486" w:type="dxa"/>
              <w:tblCellMar>
                <w:left w:w="57" w:type="dxa"/>
                <w:right w:w="57" w:type="dxa"/>
              </w:tblCellMar>
              <w:tblLook w:val="0000" w:firstRow="0" w:lastRow="0" w:firstColumn="0" w:lastColumn="0" w:noHBand="0" w:noVBand="0"/>
            </w:tblPr>
            <w:tblGrid>
              <w:gridCol w:w="1134"/>
              <w:gridCol w:w="176"/>
              <w:gridCol w:w="7176"/>
            </w:tblGrid>
            <w:tr w:rsidR="00E16E16" w:rsidRPr="00C175FC" w:rsidTr="001C530B">
              <w:tc>
                <w:tcPr>
                  <w:tcW w:w="1134" w:type="dxa"/>
                </w:tcPr>
                <w:p w:rsidR="00E16E16" w:rsidRPr="0043530C" w:rsidRDefault="00E16E16" w:rsidP="00247DEB">
                  <w:pPr>
                    <w:spacing w:line="240" w:lineRule="atLeast"/>
                    <w:rPr>
                      <w:szCs w:val="22"/>
                    </w:rPr>
                  </w:pPr>
                  <w:proofErr w:type="spellStart"/>
                  <w:r>
                    <w:rPr>
                      <w:rFonts w:hint="eastAsia"/>
                      <w:iCs/>
                      <w:szCs w:val="22"/>
                    </w:rPr>
                    <w:t>RE</w:t>
                  </w:r>
                  <w:r w:rsidRPr="0043530C">
                    <w:rPr>
                      <w:iCs/>
                      <w:szCs w:val="22"/>
                      <w:vertAlign w:val="subscript"/>
                    </w:rPr>
                    <w:t>p</w:t>
                  </w:r>
                  <w:proofErr w:type="spellEnd"/>
                </w:p>
              </w:tc>
              <w:tc>
                <w:tcPr>
                  <w:tcW w:w="176" w:type="dxa"/>
                </w:tcPr>
                <w:p w:rsidR="00E16E16" w:rsidRPr="00250D74" w:rsidRDefault="001F74A3" w:rsidP="004F19AE">
                  <w:pPr>
                    <w:jc w:val="center"/>
                  </w:pPr>
                  <w:r>
                    <w:rPr>
                      <w:rFonts w:hint="eastAsia"/>
                    </w:rPr>
                    <w:t>:</w:t>
                  </w:r>
                </w:p>
              </w:tc>
              <w:tc>
                <w:tcPr>
                  <w:tcW w:w="7176" w:type="dxa"/>
                </w:tcPr>
                <w:p w:rsidR="00E16E16" w:rsidRPr="00250D74" w:rsidRDefault="00E16E16" w:rsidP="00247DEB">
                  <w:pPr>
                    <w:jc w:val="left"/>
                  </w:pPr>
                  <w:r w:rsidRPr="00250D74">
                    <w:t>Reference emissions during the period p [tCO</w:t>
                  </w:r>
                  <w:r w:rsidRPr="00250D74">
                    <w:rPr>
                      <w:vertAlign w:val="subscript"/>
                    </w:rPr>
                    <w:t>2</w:t>
                  </w:r>
                  <w:r w:rsidRPr="00250D74">
                    <w:t>/</w:t>
                  </w:r>
                  <w:r w:rsidRPr="00250D74">
                    <w:rPr>
                      <w:rFonts w:hint="eastAsia"/>
                    </w:rPr>
                    <w:t>p</w:t>
                  </w:r>
                  <w:r w:rsidRPr="00250D74">
                    <w:t>]</w:t>
                  </w:r>
                </w:p>
              </w:tc>
            </w:tr>
            <w:tr w:rsidR="00E16E16" w:rsidRPr="002555E7" w:rsidTr="001C530B">
              <w:tc>
                <w:tcPr>
                  <w:tcW w:w="1134" w:type="dxa"/>
                </w:tcPr>
                <w:p w:rsidR="00E16E16" w:rsidRPr="0043530C" w:rsidRDefault="00E16E16" w:rsidP="00247DEB">
                  <w:pPr>
                    <w:spacing w:line="240" w:lineRule="atLeast"/>
                    <w:rPr>
                      <w:szCs w:val="22"/>
                    </w:rPr>
                  </w:pPr>
                  <w:proofErr w:type="spellStart"/>
                  <w:proofErr w:type="gramStart"/>
                  <w:r w:rsidRPr="0043530C">
                    <w:rPr>
                      <w:iCs/>
                      <w:kern w:val="0"/>
                      <w:szCs w:val="22"/>
                    </w:rPr>
                    <w:t>EC</w:t>
                  </w:r>
                  <w:r>
                    <w:rPr>
                      <w:iCs/>
                      <w:kern w:val="0"/>
                      <w:szCs w:val="22"/>
                      <w:vertAlign w:val="subscript"/>
                    </w:rPr>
                    <w:t>PJ</w:t>
                  </w:r>
                  <w:r w:rsidRPr="0043530C">
                    <w:rPr>
                      <w:iCs/>
                      <w:kern w:val="0"/>
                      <w:szCs w:val="22"/>
                      <w:vertAlign w:val="subscript"/>
                    </w:rPr>
                    <w:t>,i</w:t>
                  </w:r>
                  <w:proofErr w:type="gramEnd"/>
                  <w:r w:rsidRPr="0043530C">
                    <w:rPr>
                      <w:iCs/>
                      <w:kern w:val="0"/>
                      <w:szCs w:val="22"/>
                      <w:vertAlign w:val="subscript"/>
                    </w:rPr>
                    <w:t>,p</w:t>
                  </w:r>
                  <w:proofErr w:type="spellEnd"/>
                </w:p>
              </w:tc>
              <w:tc>
                <w:tcPr>
                  <w:tcW w:w="176" w:type="dxa"/>
                </w:tcPr>
                <w:p w:rsidR="00E16E16" w:rsidRPr="002555E7" w:rsidRDefault="001F74A3" w:rsidP="004F19AE">
                  <w:pPr>
                    <w:spacing w:line="240" w:lineRule="atLeast"/>
                    <w:jc w:val="center"/>
                    <w:rPr>
                      <w:szCs w:val="22"/>
                    </w:rPr>
                  </w:pPr>
                  <w:r>
                    <w:rPr>
                      <w:rFonts w:hint="eastAsia"/>
                    </w:rPr>
                    <w:t>:</w:t>
                  </w:r>
                </w:p>
              </w:tc>
              <w:tc>
                <w:tcPr>
                  <w:tcW w:w="7176" w:type="dxa"/>
                  <w:vAlign w:val="center"/>
                </w:tcPr>
                <w:p w:rsidR="00E16E16" w:rsidRPr="002555E7" w:rsidRDefault="00E16E16" w:rsidP="00247DEB">
                  <w:pPr>
                    <w:spacing w:line="240" w:lineRule="atLeast"/>
                    <w:jc w:val="left"/>
                    <w:rPr>
                      <w:snapToGrid w:val="0"/>
                      <w:szCs w:val="22"/>
                    </w:rPr>
                  </w:pPr>
                  <w:r w:rsidRPr="002555E7">
                    <w:rPr>
                      <w:szCs w:val="22"/>
                    </w:rPr>
                    <w:t xml:space="preserve">Electricity consumed by the </w:t>
                  </w:r>
                  <w:r>
                    <w:rPr>
                      <w:rFonts w:hint="eastAsia"/>
                      <w:szCs w:val="22"/>
                    </w:rPr>
                    <w:t>project HP</w:t>
                  </w:r>
                  <w:r>
                    <w:rPr>
                      <w:szCs w:val="22"/>
                    </w:rPr>
                    <w:t xml:space="preserve"> </w:t>
                  </w:r>
                  <w:proofErr w:type="spellStart"/>
                  <w:r w:rsidRPr="002555E7">
                    <w:rPr>
                      <w:i/>
                      <w:iCs/>
                      <w:szCs w:val="22"/>
                    </w:rPr>
                    <w:t>i</w:t>
                  </w:r>
                  <w:proofErr w:type="spellEnd"/>
                  <w:r w:rsidRPr="002555E7">
                    <w:rPr>
                      <w:szCs w:val="22"/>
                    </w:rPr>
                    <w:t xml:space="preserve"> </w:t>
                  </w:r>
                  <w:r>
                    <w:rPr>
                      <w:szCs w:val="22"/>
                    </w:rPr>
                    <w:t>during the period</w:t>
                  </w:r>
                  <w:r w:rsidRPr="002555E7">
                    <w:rPr>
                      <w:szCs w:val="22"/>
                    </w:rPr>
                    <w:t xml:space="preserve"> </w:t>
                  </w:r>
                  <w:r>
                    <w:rPr>
                      <w:i/>
                      <w:iCs/>
                      <w:szCs w:val="22"/>
                    </w:rPr>
                    <w:t>p</w:t>
                  </w:r>
                  <w:r w:rsidR="007A75E5">
                    <w:rPr>
                      <w:szCs w:val="22"/>
                    </w:rPr>
                    <w:t xml:space="preserve"> [</w:t>
                  </w:r>
                  <w:r w:rsidR="007A75E5">
                    <w:rPr>
                      <w:rFonts w:hint="eastAsia"/>
                      <w:szCs w:val="22"/>
                    </w:rPr>
                    <w:t>M</w:t>
                  </w:r>
                  <w:r w:rsidRPr="002555E7">
                    <w:rPr>
                      <w:szCs w:val="22"/>
                    </w:rPr>
                    <w:t>Wh/</w:t>
                  </w:r>
                  <w:r>
                    <w:rPr>
                      <w:szCs w:val="22"/>
                    </w:rPr>
                    <w:t>p</w:t>
                  </w:r>
                  <w:r w:rsidRPr="002555E7">
                    <w:rPr>
                      <w:szCs w:val="22"/>
                    </w:rPr>
                    <w:t xml:space="preserve">] </w:t>
                  </w:r>
                </w:p>
              </w:tc>
            </w:tr>
            <w:tr w:rsidR="00E16E16" w:rsidRPr="003E7774" w:rsidTr="001C530B">
              <w:tc>
                <w:tcPr>
                  <w:tcW w:w="1134" w:type="dxa"/>
                </w:tcPr>
                <w:p w:rsidR="00E16E16" w:rsidRPr="0043530C" w:rsidRDefault="00E16E16" w:rsidP="00247DEB">
                  <w:pPr>
                    <w:spacing w:line="240" w:lineRule="atLeast"/>
                    <w:rPr>
                      <w:snapToGrid w:val="0"/>
                      <w:szCs w:val="22"/>
                      <w:vertAlign w:val="subscript"/>
                    </w:rPr>
                  </w:pPr>
                  <w:proofErr w:type="spellStart"/>
                  <w:r w:rsidRPr="0043530C">
                    <w:rPr>
                      <w:iCs/>
                      <w:szCs w:val="22"/>
                    </w:rPr>
                    <w:t>EC</w:t>
                  </w:r>
                  <w:r w:rsidRPr="0043530C">
                    <w:rPr>
                      <w:rFonts w:hint="eastAsia"/>
                      <w:iCs/>
                      <w:szCs w:val="22"/>
                    </w:rPr>
                    <w:t>R</w:t>
                  </w:r>
                  <w:r w:rsidRPr="0043530C">
                    <w:rPr>
                      <w:iCs/>
                      <w:szCs w:val="22"/>
                      <w:vertAlign w:val="subscript"/>
                    </w:rPr>
                    <w:t>i</w:t>
                  </w:r>
                  <w:proofErr w:type="spellEnd"/>
                  <w:r w:rsidRPr="0043530C">
                    <w:rPr>
                      <w:szCs w:val="22"/>
                      <w:vertAlign w:val="subscript"/>
                    </w:rPr>
                    <w:t xml:space="preserve"> </w:t>
                  </w:r>
                </w:p>
              </w:tc>
              <w:tc>
                <w:tcPr>
                  <w:tcW w:w="176" w:type="dxa"/>
                </w:tcPr>
                <w:p w:rsidR="00E16E16" w:rsidRPr="003E7774" w:rsidRDefault="001F74A3" w:rsidP="004F19AE">
                  <w:pPr>
                    <w:spacing w:line="240" w:lineRule="atLeast"/>
                    <w:jc w:val="center"/>
                    <w:rPr>
                      <w:snapToGrid w:val="0"/>
                      <w:spacing w:val="-2"/>
                      <w:szCs w:val="22"/>
                    </w:rPr>
                  </w:pPr>
                  <w:r>
                    <w:rPr>
                      <w:rFonts w:hint="eastAsia"/>
                    </w:rPr>
                    <w:t>:</w:t>
                  </w:r>
                </w:p>
              </w:tc>
              <w:tc>
                <w:tcPr>
                  <w:tcW w:w="7176" w:type="dxa"/>
                  <w:vAlign w:val="center"/>
                </w:tcPr>
                <w:p w:rsidR="00E16E16" w:rsidRPr="003E7774" w:rsidRDefault="00E16E16" w:rsidP="00247DEB">
                  <w:pPr>
                    <w:spacing w:line="240" w:lineRule="atLeast"/>
                    <w:jc w:val="left"/>
                    <w:rPr>
                      <w:spacing w:val="-2"/>
                      <w:szCs w:val="22"/>
                    </w:rPr>
                  </w:pPr>
                  <w:r w:rsidRPr="003E7774">
                    <w:rPr>
                      <w:snapToGrid w:val="0"/>
                      <w:spacing w:val="-2"/>
                      <w:szCs w:val="22"/>
                    </w:rPr>
                    <w:t xml:space="preserve">Rated electricity consumption of </w:t>
                  </w:r>
                  <w:r w:rsidRPr="002555E7">
                    <w:rPr>
                      <w:szCs w:val="22"/>
                    </w:rPr>
                    <w:t xml:space="preserve">the </w:t>
                  </w:r>
                  <w:r>
                    <w:rPr>
                      <w:rFonts w:hint="eastAsia"/>
                      <w:szCs w:val="22"/>
                    </w:rPr>
                    <w:t>project HP</w:t>
                  </w:r>
                  <w:r w:rsidRPr="003E7774">
                    <w:rPr>
                      <w:snapToGrid w:val="0"/>
                      <w:spacing w:val="-2"/>
                      <w:szCs w:val="22"/>
                    </w:rPr>
                    <w:t xml:space="preserve"> </w:t>
                  </w:r>
                  <w:proofErr w:type="spellStart"/>
                  <w:r w:rsidRPr="003E7774">
                    <w:rPr>
                      <w:i/>
                      <w:iCs/>
                      <w:snapToGrid w:val="0"/>
                      <w:spacing w:val="-2"/>
                      <w:szCs w:val="22"/>
                    </w:rPr>
                    <w:t>i</w:t>
                  </w:r>
                  <w:proofErr w:type="spellEnd"/>
                  <w:r w:rsidRPr="003E7774">
                    <w:rPr>
                      <w:snapToGrid w:val="0"/>
                      <w:spacing w:val="-2"/>
                      <w:szCs w:val="22"/>
                    </w:rPr>
                    <w:t xml:space="preserve"> [kW]</w:t>
                  </w:r>
                </w:p>
              </w:tc>
            </w:tr>
            <w:tr w:rsidR="00E16E16" w:rsidRPr="002555E7" w:rsidTr="001C530B">
              <w:tc>
                <w:tcPr>
                  <w:tcW w:w="1134" w:type="dxa"/>
                </w:tcPr>
                <w:p w:rsidR="00E16E16" w:rsidRPr="0043530C" w:rsidRDefault="00E16E16" w:rsidP="00247DEB">
                  <w:pPr>
                    <w:spacing w:line="240" w:lineRule="atLeast"/>
                    <w:rPr>
                      <w:szCs w:val="22"/>
                    </w:rPr>
                  </w:pPr>
                  <w:r w:rsidRPr="0043530C">
                    <w:rPr>
                      <w:iCs/>
                      <w:kern w:val="0"/>
                      <w:szCs w:val="22"/>
                    </w:rPr>
                    <w:t>H</w:t>
                  </w:r>
                  <w:r w:rsidRPr="0043530C">
                    <w:rPr>
                      <w:iCs/>
                      <w:kern w:val="0"/>
                      <w:szCs w:val="22"/>
                      <w:vertAlign w:val="subscript"/>
                    </w:rPr>
                    <w:t>i</w:t>
                  </w:r>
                </w:p>
              </w:tc>
              <w:tc>
                <w:tcPr>
                  <w:tcW w:w="176" w:type="dxa"/>
                </w:tcPr>
                <w:p w:rsidR="00E16E16" w:rsidRPr="002555E7" w:rsidRDefault="001F74A3" w:rsidP="004F19AE">
                  <w:pPr>
                    <w:keepNext/>
                    <w:spacing w:line="240" w:lineRule="atLeast"/>
                    <w:jc w:val="center"/>
                    <w:rPr>
                      <w:snapToGrid w:val="0"/>
                      <w:szCs w:val="22"/>
                    </w:rPr>
                  </w:pPr>
                  <w:r>
                    <w:rPr>
                      <w:rFonts w:hint="eastAsia"/>
                    </w:rPr>
                    <w:t>:</w:t>
                  </w:r>
                </w:p>
              </w:tc>
              <w:tc>
                <w:tcPr>
                  <w:tcW w:w="7176" w:type="dxa"/>
                  <w:vAlign w:val="center"/>
                </w:tcPr>
                <w:p w:rsidR="00E16E16" w:rsidRPr="002555E7" w:rsidRDefault="00E16E16" w:rsidP="00247DEB">
                  <w:pPr>
                    <w:keepNext/>
                    <w:spacing w:line="240" w:lineRule="atLeast"/>
                    <w:jc w:val="left"/>
                    <w:rPr>
                      <w:snapToGrid w:val="0"/>
                      <w:szCs w:val="22"/>
                    </w:rPr>
                  </w:pPr>
                  <w:r w:rsidRPr="002555E7">
                    <w:rPr>
                      <w:snapToGrid w:val="0"/>
                      <w:szCs w:val="22"/>
                    </w:rPr>
                    <w:t xml:space="preserve">Rated heating capacity of </w:t>
                  </w:r>
                  <w:r w:rsidRPr="002555E7">
                    <w:rPr>
                      <w:szCs w:val="22"/>
                    </w:rPr>
                    <w:t xml:space="preserve">the </w:t>
                  </w:r>
                  <w:r>
                    <w:rPr>
                      <w:rFonts w:hint="eastAsia"/>
                      <w:szCs w:val="22"/>
                    </w:rPr>
                    <w:t>project HP</w:t>
                  </w:r>
                  <w:r w:rsidRPr="002555E7">
                    <w:rPr>
                      <w:snapToGrid w:val="0"/>
                      <w:szCs w:val="22"/>
                    </w:rPr>
                    <w:t xml:space="preserve"> </w:t>
                  </w:r>
                  <w:proofErr w:type="spellStart"/>
                  <w:r w:rsidRPr="002555E7">
                    <w:rPr>
                      <w:i/>
                      <w:iCs/>
                      <w:snapToGrid w:val="0"/>
                      <w:szCs w:val="22"/>
                    </w:rPr>
                    <w:t>i</w:t>
                  </w:r>
                  <w:proofErr w:type="spellEnd"/>
                  <w:r w:rsidRPr="002555E7">
                    <w:rPr>
                      <w:snapToGrid w:val="0"/>
                      <w:szCs w:val="22"/>
                    </w:rPr>
                    <w:t xml:space="preserve"> [kW]</w:t>
                  </w:r>
                </w:p>
              </w:tc>
            </w:tr>
            <w:tr w:rsidR="00E16E16" w:rsidRPr="00A55BA3" w:rsidTr="001C530B">
              <w:tc>
                <w:tcPr>
                  <w:tcW w:w="1134" w:type="dxa"/>
                </w:tcPr>
                <w:p w:rsidR="00E16E16" w:rsidRPr="0043530C" w:rsidRDefault="00E16E16" w:rsidP="00247DEB">
                  <w:pPr>
                    <w:spacing w:line="240" w:lineRule="atLeast"/>
                    <w:rPr>
                      <w:szCs w:val="22"/>
                    </w:rPr>
                  </w:pPr>
                  <w:proofErr w:type="spellStart"/>
                  <w:r w:rsidRPr="00250D74">
                    <w:rPr>
                      <w:rFonts w:eastAsia="HG丸ｺﾞｼｯｸM-PRO"/>
                      <w:i/>
                    </w:rPr>
                    <w:t>η</w:t>
                  </w:r>
                  <w:r w:rsidRPr="00250D74">
                    <w:rPr>
                      <w:rFonts w:hint="eastAsia"/>
                      <w:i/>
                      <w:vertAlign w:val="subscript"/>
                    </w:rPr>
                    <w:t>REh</w:t>
                  </w:r>
                  <w:proofErr w:type="spellEnd"/>
                </w:p>
              </w:tc>
              <w:tc>
                <w:tcPr>
                  <w:tcW w:w="176" w:type="dxa"/>
                </w:tcPr>
                <w:p w:rsidR="00E16E16" w:rsidRPr="00250D74" w:rsidRDefault="001F74A3" w:rsidP="004F19AE">
                  <w:pPr>
                    <w:spacing w:line="240" w:lineRule="atLeast"/>
                    <w:jc w:val="center"/>
                  </w:pPr>
                  <w:r>
                    <w:rPr>
                      <w:rFonts w:hint="eastAsia"/>
                    </w:rPr>
                    <w:t>:</w:t>
                  </w:r>
                </w:p>
              </w:tc>
              <w:tc>
                <w:tcPr>
                  <w:tcW w:w="7176" w:type="dxa"/>
                  <w:vAlign w:val="center"/>
                </w:tcPr>
                <w:p w:rsidR="00E16E16" w:rsidRPr="00A55BA3" w:rsidRDefault="00E16E16" w:rsidP="00BD4DC4">
                  <w:pPr>
                    <w:spacing w:line="240" w:lineRule="atLeast"/>
                    <w:jc w:val="left"/>
                    <w:rPr>
                      <w:spacing w:val="-4"/>
                      <w:szCs w:val="22"/>
                    </w:rPr>
                  </w:pPr>
                  <w:r w:rsidRPr="00250D74">
                    <w:t xml:space="preserve">Efficiency of the </w:t>
                  </w:r>
                  <w:r w:rsidRPr="00250D74">
                    <w:rPr>
                      <w:rFonts w:hint="eastAsia"/>
                    </w:rPr>
                    <w:t xml:space="preserve">reference </w:t>
                  </w:r>
                  <w:r>
                    <w:rPr>
                      <w:rFonts w:hint="eastAsia"/>
                    </w:rPr>
                    <w:t>boiler</w:t>
                  </w:r>
                  <w:r w:rsidRPr="00250D74">
                    <w:rPr>
                      <w:rFonts w:hint="eastAsia"/>
                    </w:rPr>
                    <w:t xml:space="preserve"> for heating energy generation [-]</w:t>
                  </w:r>
                </w:p>
              </w:tc>
            </w:tr>
            <w:tr w:rsidR="001F74A3" w:rsidRPr="00250D74" w:rsidTr="001C530B">
              <w:tblPrEx>
                <w:tblBorders>
                  <w:top w:val="single" w:sz="4" w:space="0" w:color="C0C0C0"/>
                  <w:bottom w:val="single" w:sz="4" w:space="0" w:color="C0C0C0"/>
                  <w:insideH w:val="single" w:sz="4" w:space="0" w:color="C0C0C0"/>
                  <w:insideV w:val="single" w:sz="4" w:space="0" w:color="C0C0C0"/>
                </w:tblBorders>
                <w:tblLook w:val="01E0" w:firstRow="1" w:lastRow="1" w:firstColumn="1" w:lastColumn="1" w:noHBand="0" w:noVBand="0"/>
              </w:tblPrEx>
              <w:tc>
                <w:tcPr>
                  <w:tcW w:w="1134" w:type="dxa"/>
                  <w:tcBorders>
                    <w:top w:val="single" w:sz="4" w:space="0" w:color="C0C0C0"/>
                    <w:left w:val="nil"/>
                    <w:bottom w:val="single" w:sz="4" w:space="0" w:color="C0C0C0"/>
                    <w:right w:val="single" w:sz="4" w:space="0" w:color="C0C0C0"/>
                  </w:tcBorders>
                </w:tcPr>
                <w:p w:rsidR="001F74A3" w:rsidRPr="003D0C4E" w:rsidRDefault="001F74A3" w:rsidP="00B90655">
                  <w:proofErr w:type="spellStart"/>
                  <w:r w:rsidRPr="003D0C4E">
                    <w:rPr>
                      <w:rFonts w:hint="eastAsia"/>
                    </w:rPr>
                    <w:t>EF</w:t>
                  </w:r>
                  <w:r>
                    <w:rPr>
                      <w:rFonts w:hint="eastAsia"/>
                      <w:vertAlign w:val="subscript"/>
                    </w:rPr>
                    <w:t>REh</w:t>
                  </w:r>
                  <w:proofErr w:type="spellEnd"/>
                </w:p>
              </w:tc>
              <w:tc>
                <w:tcPr>
                  <w:tcW w:w="176" w:type="dxa"/>
                  <w:tcBorders>
                    <w:top w:val="single" w:sz="4" w:space="0" w:color="C0C0C0"/>
                    <w:left w:val="single" w:sz="4" w:space="0" w:color="C0C0C0"/>
                    <w:bottom w:val="single" w:sz="4" w:space="0" w:color="C0C0C0"/>
                    <w:right w:val="single" w:sz="4" w:space="0" w:color="C0C0C0"/>
                  </w:tcBorders>
                </w:tcPr>
                <w:p w:rsidR="001F74A3" w:rsidRDefault="001F74A3" w:rsidP="004F19AE">
                  <w:pPr>
                    <w:autoSpaceDE w:val="0"/>
                    <w:autoSpaceDN w:val="0"/>
                    <w:adjustRightInd w:val="0"/>
                    <w:jc w:val="center"/>
                    <w:rPr>
                      <w:szCs w:val="22"/>
                    </w:rPr>
                  </w:pPr>
                  <w:r>
                    <w:rPr>
                      <w:rFonts w:hint="eastAsia"/>
                    </w:rPr>
                    <w:t>:</w:t>
                  </w:r>
                </w:p>
              </w:tc>
              <w:tc>
                <w:tcPr>
                  <w:tcW w:w="7176" w:type="dxa"/>
                  <w:tcBorders>
                    <w:top w:val="single" w:sz="4" w:space="0" w:color="C0C0C0"/>
                    <w:left w:val="single" w:sz="4" w:space="0" w:color="C0C0C0"/>
                    <w:bottom w:val="single" w:sz="4" w:space="0" w:color="C0C0C0"/>
                    <w:right w:val="nil"/>
                  </w:tcBorders>
                </w:tcPr>
                <w:p w:rsidR="001F74A3" w:rsidRPr="00250D74" w:rsidRDefault="001F74A3" w:rsidP="00BD4DC4">
                  <w:pPr>
                    <w:autoSpaceDE w:val="0"/>
                    <w:autoSpaceDN w:val="0"/>
                    <w:adjustRightInd w:val="0"/>
                    <w:jc w:val="left"/>
                  </w:pPr>
                  <w:r w:rsidRPr="00250D74">
                    <w:t>CO</w:t>
                  </w:r>
                  <w:r w:rsidRPr="00250D74">
                    <w:rPr>
                      <w:vertAlign w:val="subscript"/>
                    </w:rPr>
                    <w:t>2</w:t>
                  </w:r>
                  <w:r w:rsidRPr="00250D74">
                    <w:t xml:space="preserve"> emission factor </w:t>
                  </w:r>
                  <w:r w:rsidRPr="00250D74">
                    <w:rPr>
                      <w:rFonts w:hint="eastAsia"/>
                    </w:rPr>
                    <w:t>for</w:t>
                  </w:r>
                  <w:r w:rsidRPr="00250D74">
                    <w:t xml:space="preserve"> </w:t>
                  </w:r>
                  <w:r w:rsidRPr="00250D74">
                    <w:rPr>
                      <w:rFonts w:hint="eastAsia"/>
                    </w:rPr>
                    <w:t xml:space="preserve">the </w:t>
                  </w:r>
                  <w:r w:rsidR="001059EF">
                    <w:rPr>
                      <w:rFonts w:hint="eastAsia"/>
                    </w:rPr>
                    <w:t>fuel</w:t>
                  </w:r>
                  <w:r w:rsidRPr="00250D74">
                    <w:t xml:space="preserve"> </w:t>
                  </w:r>
                  <w:r w:rsidRPr="00250D74">
                    <w:rPr>
                      <w:rFonts w:hint="eastAsia"/>
                    </w:rPr>
                    <w:t>consumed</w:t>
                  </w:r>
                  <w:r w:rsidRPr="00250D74">
                    <w:t xml:space="preserve"> by the </w:t>
                  </w:r>
                  <w:r w:rsidRPr="00250D74">
                    <w:rPr>
                      <w:rFonts w:hint="eastAsia"/>
                    </w:rPr>
                    <w:t xml:space="preserve">reference </w:t>
                  </w:r>
                  <w:r w:rsidR="00BD4DC4">
                    <w:t>boiler</w:t>
                  </w:r>
                  <w:r w:rsidRPr="00250D74">
                    <w:t xml:space="preserve"> </w:t>
                  </w:r>
                  <w:r w:rsidRPr="00250D74">
                    <w:rPr>
                      <w:rFonts w:hint="eastAsia"/>
                    </w:rPr>
                    <w:t>for heating energy generation</w:t>
                  </w:r>
                  <w:r w:rsidRPr="00250D74">
                    <w:t xml:space="preserve"> [tCO</w:t>
                  </w:r>
                  <w:r w:rsidRPr="00250D74">
                    <w:rPr>
                      <w:vertAlign w:val="subscript"/>
                    </w:rPr>
                    <w:t>2</w:t>
                  </w:r>
                  <w:r w:rsidRPr="00250D74">
                    <w:t>/GJ]</w:t>
                  </w:r>
                </w:p>
              </w:tc>
            </w:tr>
            <w:tr w:rsidR="00E16E16" w:rsidRPr="002555E7" w:rsidTr="001C530B">
              <w:tc>
                <w:tcPr>
                  <w:tcW w:w="1134" w:type="dxa"/>
                </w:tcPr>
                <w:p w:rsidR="00E16E16" w:rsidRPr="0043530C" w:rsidRDefault="00E16E16" w:rsidP="00247DEB">
                  <w:pPr>
                    <w:spacing w:line="240" w:lineRule="atLeast"/>
                    <w:rPr>
                      <w:iCs/>
                      <w:szCs w:val="22"/>
                    </w:rPr>
                  </w:pPr>
                  <w:proofErr w:type="spellStart"/>
                  <w:r w:rsidRPr="0043530C">
                    <w:rPr>
                      <w:iCs/>
                      <w:szCs w:val="22"/>
                    </w:rPr>
                    <w:t>CH</w:t>
                  </w:r>
                  <w:r w:rsidRPr="0043530C">
                    <w:rPr>
                      <w:iCs/>
                      <w:szCs w:val="22"/>
                      <w:vertAlign w:val="subscript"/>
                    </w:rPr>
                    <w:t>i</w:t>
                  </w:r>
                  <w:proofErr w:type="spellEnd"/>
                  <w:r w:rsidRPr="0043530C">
                    <w:rPr>
                      <w:iCs/>
                      <w:szCs w:val="22"/>
                      <w:vertAlign w:val="subscript"/>
                    </w:rPr>
                    <w:t xml:space="preserve"> </w:t>
                  </w:r>
                </w:p>
              </w:tc>
              <w:tc>
                <w:tcPr>
                  <w:tcW w:w="176" w:type="dxa"/>
                </w:tcPr>
                <w:p w:rsidR="00E16E16" w:rsidRPr="002555E7" w:rsidRDefault="001F74A3" w:rsidP="00AF4F0D">
                  <w:pPr>
                    <w:spacing w:line="240" w:lineRule="atLeast"/>
                    <w:jc w:val="left"/>
                    <w:rPr>
                      <w:szCs w:val="22"/>
                    </w:rPr>
                  </w:pPr>
                  <w:r>
                    <w:rPr>
                      <w:rFonts w:hint="eastAsia"/>
                    </w:rPr>
                    <w:t>:</w:t>
                  </w:r>
                </w:p>
              </w:tc>
              <w:tc>
                <w:tcPr>
                  <w:tcW w:w="7176" w:type="dxa"/>
                  <w:vAlign w:val="center"/>
                </w:tcPr>
                <w:p w:rsidR="00E16E16" w:rsidRPr="002555E7" w:rsidRDefault="00E16E16" w:rsidP="00AF4F0D">
                  <w:pPr>
                    <w:spacing w:line="240" w:lineRule="atLeast"/>
                    <w:jc w:val="left"/>
                    <w:rPr>
                      <w:szCs w:val="22"/>
                    </w:rPr>
                  </w:pPr>
                  <w:r w:rsidRPr="002555E7">
                    <w:rPr>
                      <w:szCs w:val="22"/>
                    </w:rPr>
                    <w:t xml:space="preserve">Rated cooling capacity of the </w:t>
                  </w:r>
                  <w:r>
                    <w:rPr>
                      <w:rFonts w:hint="eastAsia"/>
                      <w:szCs w:val="22"/>
                    </w:rPr>
                    <w:t>project HP</w:t>
                  </w:r>
                  <w:r w:rsidRPr="002555E7">
                    <w:rPr>
                      <w:szCs w:val="22"/>
                    </w:rPr>
                    <w:t xml:space="preserve"> </w:t>
                  </w:r>
                  <w:proofErr w:type="spellStart"/>
                  <w:r w:rsidRPr="002555E7">
                    <w:rPr>
                      <w:i/>
                      <w:iCs/>
                      <w:szCs w:val="22"/>
                    </w:rPr>
                    <w:t>i</w:t>
                  </w:r>
                  <w:proofErr w:type="spellEnd"/>
                  <w:r w:rsidRPr="002555E7">
                    <w:rPr>
                      <w:szCs w:val="22"/>
                    </w:rPr>
                    <w:t xml:space="preserve"> [kW]</w:t>
                  </w:r>
                </w:p>
              </w:tc>
            </w:tr>
            <w:tr w:rsidR="00E16E16" w:rsidRPr="002555E7" w:rsidTr="001C530B">
              <w:trPr>
                <w:trHeight w:val="426"/>
              </w:trPr>
              <w:tc>
                <w:tcPr>
                  <w:tcW w:w="1134" w:type="dxa"/>
                </w:tcPr>
                <w:p w:rsidR="00E16E16" w:rsidRPr="0043530C" w:rsidRDefault="00E16E16" w:rsidP="00247DEB">
                  <w:pPr>
                    <w:spacing w:line="240" w:lineRule="atLeast"/>
                    <w:rPr>
                      <w:iCs/>
                      <w:szCs w:val="22"/>
                    </w:rPr>
                  </w:pPr>
                  <w:r w:rsidRPr="0043530C">
                    <w:rPr>
                      <w:iCs/>
                      <w:szCs w:val="22"/>
                    </w:rPr>
                    <w:t>COP</w:t>
                  </w:r>
                  <w:r w:rsidR="003B078C">
                    <w:rPr>
                      <w:rFonts w:hint="eastAsia"/>
                      <w:iCs/>
                      <w:szCs w:val="22"/>
                      <w:vertAlign w:val="subscript"/>
                    </w:rPr>
                    <w:t>RE</w:t>
                  </w:r>
                </w:p>
              </w:tc>
              <w:tc>
                <w:tcPr>
                  <w:tcW w:w="176" w:type="dxa"/>
                </w:tcPr>
                <w:p w:rsidR="00E16E16" w:rsidRPr="002555E7" w:rsidRDefault="001F74A3" w:rsidP="00AF4F0D">
                  <w:pPr>
                    <w:spacing w:line="240" w:lineRule="atLeast"/>
                    <w:rPr>
                      <w:szCs w:val="22"/>
                    </w:rPr>
                  </w:pPr>
                  <w:r>
                    <w:rPr>
                      <w:rFonts w:hint="eastAsia"/>
                    </w:rPr>
                    <w:t>:</w:t>
                  </w:r>
                </w:p>
              </w:tc>
              <w:tc>
                <w:tcPr>
                  <w:tcW w:w="7176" w:type="dxa"/>
                </w:tcPr>
                <w:p w:rsidR="00E16E16" w:rsidRPr="002555E7" w:rsidRDefault="00E16E16" w:rsidP="00BD4DC4">
                  <w:pPr>
                    <w:spacing w:line="240" w:lineRule="atLeast"/>
                    <w:rPr>
                      <w:szCs w:val="22"/>
                    </w:rPr>
                  </w:pPr>
                  <w:r w:rsidRPr="002555E7">
                    <w:rPr>
                      <w:szCs w:val="22"/>
                    </w:rPr>
                    <w:t xml:space="preserve">Efficiency of </w:t>
                  </w:r>
                  <w:r w:rsidR="00574DE9">
                    <w:rPr>
                      <w:rFonts w:hint="eastAsia"/>
                      <w:szCs w:val="22"/>
                    </w:rPr>
                    <w:t xml:space="preserve">the </w:t>
                  </w:r>
                  <w:r>
                    <w:rPr>
                      <w:szCs w:val="22"/>
                    </w:rPr>
                    <w:t xml:space="preserve">reference </w:t>
                  </w:r>
                  <w:r w:rsidR="00F80E3A">
                    <w:rPr>
                      <w:rFonts w:hint="eastAsia"/>
                      <w:szCs w:val="22"/>
                    </w:rPr>
                    <w:t>compressor</w:t>
                  </w:r>
                  <w:r>
                    <w:rPr>
                      <w:rFonts w:hint="eastAsia"/>
                      <w:szCs w:val="22"/>
                    </w:rPr>
                    <w:t xml:space="preserve"> for cooling energy generation [-]</w:t>
                  </w:r>
                </w:p>
              </w:tc>
            </w:tr>
            <w:tr w:rsidR="00E16E16" w:rsidRPr="00250D74" w:rsidTr="001C530B">
              <w:tblPrEx>
                <w:tblBorders>
                  <w:top w:val="single" w:sz="4" w:space="0" w:color="C0C0C0"/>
                  <w:bottom w:val="single" w:sz="4" w:space="0" w:color="C0C0C0"/>
                  <w:insideH w:val="single" w:sz="4" w:space="0" w:color="C0C0C0"/>
                  <w:insideV w:val="single" w:sz="4" w:space="0" w:color="C0C0C0"/>
                </w:tblBorders>
                <w:tblLook w:val="01E0" w:firstRow="1" w:lastRow="1" w:firstColumn="1" w:lastColumn="1" w:noHBand="0" w:noVBand="0"/>
              </w:tblPrEx>
              <w:tc>
                <w:tcPr>
                  <w:tcW w:w="1134" w:type="dxa"/>
                  <w:tcBorders>
                    <w:top w:val="single" w:sz="4" w:space="0" w:color="C0C0C0"/>
                    <w:left w:val="nil"/>
                    <w:bottom w:val="single" w:sz="4" w:space="0" w:color="C0C0C0"/>
                    <w:right w:val="single" w:sz="4" w:space="0" w:color="C0C0C0"/>
                  </w:tcBorders>
                </w:tcPr>
                <w:p w:rsidR="00E16E16" w:rsidRPr="003D0C4E" w:rsidRDefault="00E16E16" w:rsidP="00B90655">
                  <w:proofErr w:type="spellStart"/>
                  <w:r w:rsidRPr="003D0C4E">
                    <w:rPr>
                      <w:rFonts w:hint="eastAsia"/>
                    </w:rPr>
                    <w:t>EF</w:t>
                  </w:r>
                  <w:r w:rsidRPr="003D0C4E">
                    <w:rPr>
                      <w:rFonts w:hint="eastAsia"/>
                      <w:vertAlign w:val="subscript"/>
                    </w:rPr>
                    <w:t>elec</w:t>
                  </w:r>
                  <w:proofErr w:type="spellEnd"/>
                </w:p>
              </w:tc>
              <w:tc>
                <w:tcPr>
                  <w:tcW w:w="176" w:type="dxa"/>
                  <w:tcBorders>
                    <w:top w:val="single" w:sz="4" w:space="0" w:color="C0C0C0"/>
                    <w:left w:val="single" w:sz="4" w:space="0" w:color="C0C0C0"/>
                    <w:bottom w:val="single" w:sz="4" w:space="0" w:color="C0C0C0"/>
                    <w:right w:val="single" w:sz="4" w:space="0" w:color="C0C0C0"/>
                  </w:tcBorders>
                </w:tcPr>
                <w:p w:rsidR="00E16E16" w:rsidRDefault="001F74A3" w:rsidP="00B90655">
                  <w:pPr>
                    <w:autoSpaceDE w:val="0"/>
                    <w:autoSpaceDN w:val="0"/>
                    <w:adjustRightInd w:val="0"/>
                    <w:jc w:val="left"/>
                    <w:rPr>
                      <w:szCs w:val="22"/>
                    </w:rPr>
                  </w:pPr>
                  <w:r>
                    <w:rPr>
                      <w:rFonts w:hint="eastAsia"/>
                    </w:rPr>
                    <w:t>:</w:t>
                  </w:r>
                </w:p>
              </w:tc>
              <w:tc>
                <w:tcPr>
                  <w:tcW w:w="7176" w:type="dxa"/>
                  <w:tcBorders>
                    <w:top w:val="single" w:sz="4" w:space="0" w:color="C0C0C0"/>
                    <w:left w:val="single" w:sz="4" w:space="0" w:color="C0C0C0"/>
                    <w:bottom w:val="single" w:sz="4" w:space="0" w:color="C0C0C0"/>
                    <w:right w:val="nil"/>
                  </w:tcBorders>
                </w:tcPr>
                <w:p w:rsidR="00E16E16" w:rsidRPr="00250D74" w:rsidRDefault="00E16E16" w:rsidP="00B90655">
                  <w:pPr>
                    <w:autoSpaceDE w:val="0"/>
                    <w:autoSpaceDN w:val="0"/>
                    <w:adjustRightInd w:val="0"/>
                    <w:jc w:val="left"/>
                  </w:pPr>
                  <w:r w:rsidRPr="00C26DC8">
                    <w:rPr>
                      <w:szCs w:val="22"/>
                    </w:rPr>
                    <w:t>CO</w:t>
                  </w:r>
                  <w:r w:rsidRPr="00C26DC8">
                    <w:rPr>
                      <w:szCs w:val="22"/>
                      <w:vertAlign w:val="subscript"/>
                    </w:rPr>
                    <w:t>2</w:t>
                  </w:r>
                  <w:r w:rsidRPr="00C26DC8">
                    <w:rPr>
                      <w:szCs w:val="22"/>
                    </w:rPr>
                    <w:t xml:space="preserve"> emission factor for </w:t>
                  </w:r>
                  <w:r w:rsidRPr="00C26DC8">
                    <w:rPr>
                      <w:rFonts w:hint="eastAsia"/>
                      <w:szCs w:val="22"/>
                    </w:rPr>
                    <w:t>consumed electricity</w:t>
                  </w:r>
                  <w:r w:rsidRPr="00C26DC8">
                    <w:rPr>
                      <w:szCs w:val="22"/>
                    </w:rPr>
                    <w:t xml:space="preserve"> [tCO</w:t>
                  </w:r>
                  <w:r w:rsidRPr="00C26DC8">
                    <w:rPr>
                      <w:szCs w:val="22"/>
                      <w:vertAlign w:val="subscript"/>
                    </w:rPr>
                    <w:t>2</w:t>
                  </w:r>
                  <w:r w:rsidRPr="00C26DC8">
                    <w:rPr>
                      <w:szCs w:val="22"/>
                    </w:rPr>
                    <w:t>/MWh]</w:t>
                  </w:r>
                </w:p>
              </w:tc>
            </w:tr>
            <w:tr w:rsidR="00E16E16" w:rsidRPr="002555E7" w:rsidTr="001C530B">
              <w:trPr>
                <w:trHeight w:val="426"/>
              </w:trPr>
              <w:tc>
                <w:tcPr>
                  <w:tcW w:w="1134" w:type="dxa"/>
                </w:tcPr>
                <w:p w:rsidR="00E16E16" w:rsidRPr="0043530C" w:rsidRDefault="00E16E16" w:rsidP="00247DEB">
                  <w:pPr>
                    <w:spacing w:line="240" w:lineRule="atLeast"/>
                    <w:rPr>
                      <w:iCs/>
                      <w:szCs w:val="22"/>
                    </w:rPr>
                  </w:pPr>
                  <w:proofErr w:type="spellStart"/>
                  <w:r>
                    <w:rPr>
                      <w:rFonts w:hint="eastAsia"/>
                      <w:iCs/>
                      <w:szCs w:val="22"/>
                    </w:rPr>
                    <w:t>i</w:t>
                  </w:r>
                  <w:proofErr w:type="spellEnd"/>
                </w:p>
              </w:tc>
              <w:tc>
                <w:tcPr>
                  <w:tcW w:w="176" w:type="dxa"/>
                </w:tcPr>
                <w:p w:rsidR="00E16E16" w:rsidRDefault="001F74A3" w:rsidP="00AF4F0D">
                  <w:pPr>
                    <w:spacing w:line="240" w:lineRule="atLeast"/>
                    <w:rPr>
                      <w:szCs w:val="22"/>
                    </w:rPr>
                  </w:pPr>
                  <w:r>
                    <w:rPr>
                      <w:rFonts w:hint="eastAsia"/>
                    </w:rPr>
                    <w:t>:</w:t>
                  </w:r>
                </w:p>
              </w:tc>
              <w:tc>
                <w:tcPr>
                  <w:tcW w:w="7176" w:type="dxa"/>
                </w:tcPr>
                <w:p w:rsidR="00E16E16" w:rsidRPr="002555E7" w:rsidRDefault="00E16E16" w:rsidP="00AF4F0D">
                  <w:pPr>
                    <w:spacing w:line="240" w:lineRule="atLeast"/>
                    <w:rPr>
                      <w:szCs w:val="22"/>
                    </w:rPr>
                  </w:pPr>
                  <w:r>
                    <w:rPr>
                      <w:rFonts w:hint="eastAsia"/>
                      <w:szCs w:val="22"/>
                    </w:rPr>
                    <w:t>Identification number of the project HP</w:t>
                  </w:r>
                </w:p>
              </w:tc>
            </w:tr>
          </w:tbl>
          <w:p w:rsidR="00D972A0" w:rsidRPr="00AF4F0D" w:rsidRDefault="00D972A0" w:rsidP="00C42632">
            <w:pPr>
              <w:spacing w:line="240" w:lineRule="exact"/>
              <w:rPr>
                <w:color w:val="000000" w:themeColor="text1"/>
                <w:szCs w:val="22"/>
              </w:rPr>
            </w:pPr>
          </w:p>
          <w:p w:rsidR="00D972A0" w:rsidRPr="006A6378" w:rsidRDefault="00D972A0" w:rsidP="00C42632">
            <w:pPr>
              <w:spacing w:line="240" w:lineRule="exact"/>
              <w:rPr>
                <w:color w:val="000000" w:themeColor="text1"/>
                <w:szCs w:val="22"/>
              </w:rPr>
            </w:pPr>
          </w:p>
        </w:tc>
      </w:tr>
    </w:tbl>
    <w:p w:rsidR="00506825" w:rsidRPr="004B42E5" w:rsidRDefault="00506825" w:rsidP="00506825">
      <w:pPr>
        <w:rPr>
          <w:color w:val="000000" w:themeColor="text1"/>
        </w:rPr>
      </w:pPr>
    </w:p>
    <w:p w:rsidR="005066E1" w:rsidRPr="004B42E5" w:rsidRDefault="005066E1"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56276D" w:rsidP="00814BCF">
            <w:pPr>
              <w:numPr>
                <w:ilvl w:val="1"/>
                <w:numId w:val="3"/>
              </w:numPr>
              <w:rPr>
                <w:b/>
              </w:rPr>
            </w:pPr>
            <w:r>
              <w:rPr>
                <w:rFonts w:hint="eastAsia"/>
                <w:b/>
              </w:rPr>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rsidR="00E51672" w:rsidRPr="004B42E5" w:rsidRDefault="00E51672"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rsidTr="006A6378">
        <w:tc>
          <w:tcPr>
            <w:tcW w:w="8702" w:type="dxa"/>
          </w:tcPr>
          <w:p w:rsidR="003D0C4E" w:rsidRPr="003D0C4E" w:rsidRDefault="00CE7C0E" w:rsidP="006A6378">
            <w:pPr>
              <w:pStyle w:val="1"/>
              <w:numPr>
                <w:ilvl w:val="0"/>
                <w:numId w:val="0"/>
              </w:numPr>
              <w:rPr>
                <w:color w:val="000000" w:themeColor="text1"/>
                <w:kern w:val="2"/>
              </w:rPr>
            </w:pPr>
            <m:oMathPara>
              <m:oMath>
                <m:sSub>
                  <m:sSubPr>
                    <m:ctrlPr>
                      <w:rPr>
                        <w:rFonts w:ascii="Cambria Math" w:hAnsi="Cambria Math"/>
                        <w:b/>
                      </w:rPr>
                    </m:ctrlPr>
                  </m:sSubPr>
                  <m:e>
                    <m:r>
                      <m:rPr>
                        <m:sty m:val="b"/>
                      </m:rPr>
                      <w:rPr>
                        <w:rFonts w:ascii="Cambria Math" w:hAnsi="Cambria Math"/>
                      </w:rPr>
                      <m:t>PE</m:t>
                    </m:r>
                  </m:e>
                  <m:sub>
                    <m:r>
                      <m:rPr>
                        <m:sty m:val="b"/>
                      </m:rPr>
                      <w:rPr>
                        <w:rFonts w:ascii="Cambria Math" w:hAnsi="Cambria Math"/>
                      </w:rPr>
                      <m:t>p</m:t>
                    </m:r>
                  </m:sub>
                </m:sSub>
                <m:r>
                  <m:rPr>
                    <m:sty m:val="b"/>
                  </m:rPr>
                  <w:rPr>
                    <w:rFonts w:ascii="Cambria Math" w:hAnsi="Cambria Math"/>
                  </w:rPr>
                  <m:t>=</m:t>
                </m:r>
                <m:d>
                  <m:dPr>
                    <m:ctrlPr>
                      <w:rPr>
                        <w:rFonts w:ascii="Cambria Math" w:hAnsi="Cambria Math"/>
                        <w:b/>
                      </w:rPr>
                    </m:ctrlPr>
                  </m:dPr>
                  <m:e>
                    <m:nary>
                      <m:naryPr>
                        <m:chr m:val="∑"/>
                        <m:limLoc m:val="undOvr"/>
                        <m:supHide m:val="1"/>
                        <m:ctrlPr>
                          <w:rPr>
                            <w:rFonts w:ascii="Cambria Math" w:hAnsi="Cambria Math"/>
                            <w:b/>
                            <w:i/>
                          </w:rPr>
                        </m:ctrlPr>
                      </m:naryPr>
                      <m:sub>
                        <m:r>
                          <m:rPr>
                            <m:sty m:val="bi"/>
                          </m:rPr>
                          <w:rPr>
                            <w:rFonts w:ascii="Cambria Math" w:hAnsi="Cambria Math"/>
                          </w:rPr>
                          <m:t>i</m:t>
                        </m:r>
                      </m:sub>
                      <m:sup/>
                      <m:e>
                        <m:sSub>
                          <m:sSubPr>
                            <m:ctrlPr>
                              <w:rPr>
                                <w:rFonts w:ascii="Cambria Math" w:hAnsi="Cambria Math"/>
                                <w:b/>
                              </w:rPr>
                            </m:ctrlPr>
                          </m:sSubPr>
                          <m:e>
                            <m:r>
                              <m:rPr>
                                <m:sty m:val="b"/>
                              </m:rPr>
                              <w:rPr>
                                <w:rFonts w:ascii="Cambria Math" w:hAnsi="Cambria Math"/>
                              </w:rPr>
                              <m:t>EC</m:t>
                            </m:r>
                          </m:e>
                          <m:sub>
                            <m:r>
                              <m:rPr>
                                <m:sty m:val="b"/>
                              </m:rPr>
                              <w:rPr>
                                <w:rFonts w:ascii="Cambria Math" w:hAnsi="Cambria Math"/>
                              </w:rPr>
                              <m:t>PJ,i,p</m:t>
                            </m:r>
                          </m:sub>
                        </m:sSub>
                      </m:e>
                    </m:nary>
                    <m:r>
                      <m:rPr>
                        <m:sty m:val="bi"/>
                      </m:rPr>
                      <w:rPr>
                        <w:rFonts w:ascii="Cambria Math" w:hAnsi="Cambria Math"/>
                      </w:rPr>
                      <m:t>+</m:t>
                    </m:r>
                    <m:nary>
                      <m:naryPr>
                        <m:chr m:val="∑"/>
                        <m:limLoc m:val="undOvr"/>
                        <m:supHide m:val="1"/>
                        <m:ctrlPr>
                          <w:rPr>
                            <w:rFonts w:ascii="Cambria Math" w:hAnsi="Cambria Math"/>
                            <w:b/>
                            <w:i/>
                          </w:rPr>
                        </m:ctrlPr>
                      </m:naryPr>
                      <m:sub>
                        <m:r>
                          <m:rPr>
                            <m:sty m:val="bi"/>
                          </m:rPr>
                          <w:rPr>
                            <w:rFonts w:ascii="Cambria Math" w:hAnsi="Cambria Math"/>
                          </w:rPr>
                          <m:t>j</m:t>
                        </m:r>
                      </m:sub>
                      <m:sup/>
                      <m:e>
                        <m:sSub>
                          <m:sSubPr>
                            <m:ctrlPr>
                              <w:rPr>
                                <w:rFonts w:ascii="Cambria Math" w:hAnsi="Cambria Math"/>
                                <w:b/>
                              </w:rPr>
                            </m:ctrlPr>
                          </m:sSubPr>
                          <m:e>
                            <m:r>
                              <m:rPr>
                                <m:sty m:val="b"/>
                              </m:rPr>
                              <w:rPr>
                                <w:rFonts w:ascii="Cambria Math" w:hAnsi="Cambria Math"/>
                              </w:rPr>
                              <m:t>EC</m:t>
                            </m:r>
                          </m:e>
                          <m:sub>
                            <m:r>
                              <m:rPr>
                                <m:sty m:val="b"/>
                              </m:rPr>
                              <w:rPr>
                                <w:rFonts w:ascii="Cambria Math" w:hAnsi="Cambria Math"/>
                              </w:rPr>
                              <m:t>PJ_AUX,j,p</m:t>
                            </m:r>
                          </m:sub>
                        </m:sSub>
                      </m:e>
                    </m:nary>
                  </m:e>
                </m:d>
                <m:r>
                  <m:rPr>
                    <m:sty m:val="bi"/>
                  </m:rPr>
                  <w:rPr>
                    <w:rFonts w:ascii="Cambria Math" w:hAnsi="Cambria Math"/>
                  </w:rPr>
                  <m:t xml:space="preserve">  ×</m:t>
                </m:r>
                <m:sSub>
                  <m:sSubPr>
                    <m:ctrlPr>
                      <w:rPr>
                        <w:rFonts w:ascii="Cambria Math" w:hAnsi="Cambria Math"/>
                        <w:b/>
                      </w:rPr>
                    </m:ctrlPr>
                  </m:sSubPr>
                  <m:e>
                    <m:r>
                      <m:rPr>
                        <m:sty m:val="b"/>
                      </m:rPr>
                      <w:rPr>
                        <w:rFonts w:ascii="Cambria Math" w:hAnsi="Cambria Math"/>
                      </w:rPr>
                      <m:t>EF</m:t>
                    </m:r>
                  </m:e>
                  <m:sub>
                    <m:r>
                      <m:rPr>
                        <m:sty m:val="b"/>
                      </m:rPr>
                      <w:rPr>
                        <w:rFonts w:ascii="Cambria Math" w:hAnsi="Cambria Math"/>
                      </w:rPr>
                      <m:t>elec</m:t>
                    </m:r>
                  </m:sub>
                </m:sSub>
              </m:oMath>
            </m:oMathPara>
          </w:p>
          <w:p w:rsidR="003D0C4E" w:rsidRDefault="003D0C4E" w:rsidP="006A6378">
            <w:pPr>
              <w:pStyle w:val="1"/>
              <w:numPr>
                <w:ilvl w:val="0"/>
                <w:numId w:val="0"/>
              </w:numPr>
              <w:rPr>
                <w:color w:val="000000" w:themeColor="text1"/>
                <w:kern w:val="2"/>
              </w:rPr>
            </w:pPr>
          </w:p>
          <w:tbl>
            <w:tblPr>
              <w:tblW w:w="0" w:type="auto"/>
              <w:tblBorders>
                <w:top w:val="single" w:sz="4" w:space="0" w:color="C0C0C0"/>
                <w:bottom w:val="single" w:sz="4" w:space="0" w:color="C0C0C0"/>
                <w:insideH w:val="single" w:sz="4" w:space="0" w:color="C0C0C0"/>
                <w:insideV w:val="single" w:sz="4" w:space="0" w:color="C0C0C0"/>
              </w:tblBorders>
              <w:tblCellMar>
                <w:left w:w="57" w:type="dxa"/>
                <w:right w:w="57" w:type="dxa"/>
              </w:tblCellMar>
              <w:tblLook w:val="01E0" w:firstRow="1" w:lastRow="1" w:firstColumn="1" w:lastColumn="1" w:noHBand="0" w:noVBand="0"/>
            </w:tblPr>
            <w:tblGrid>
              <w:gridCol w:w="1134"/>
              <w:gridCol w:w="176"/>
              <w:gridCol w:w="7176"/>
            </w:tblGrid>
            <w:tr w:rsidR="004F19AE" w:rsidRPr="00250D74" w:rsidTr="001C530B">
              <w:tc>
                <w:tcPr>
                  <w:tcW w:w="1134" w:type="dxa"/>
                  <w:tcBorders>
                    <w:top w:val="single" w:sz="4" w:space="0" w:color="C0C0C0"/>
                    <w:left w:val="nil"/>
                    <w:bottom w:val="single" w:sz="4" w:space="0" w:color="C0C0C0"/>
                    <w:right w:val="single" w:sz="4" w:space="0" w:color="C0C0C0"/>
                  </w:tcBorders>
                </w:tcPr>
                <w:p w:rsidR="004F19AE" w:rsidRPr="003D0C4E" w:rsidRDefault="00EF0305" w:rsidP="00247DEB">
                  <w:proofErr w:type="spellStart"/>
                  <w:proofErr w:type="gramStart"/>
                  <w:r w:rsidRPr="0043530C">
                    <w:rPr>
                      <w:iCs/>
                      <w:kern w:val="0"/>
                      <w:szCs w:val="22"/>
                    </w:rPr>
                    <w:t>EC</w:t>
                  </w:r>
                  <w:r>
                    <w:rPr>
                      <w:iCs/>
                      <w:kern w:val="0"/>
                      <w:szCs w:val="22"/>
                      <w:vertAlign w:val="subscript"/>
                    </w:rPr>
                    <w:t>PJ</w:t>
                  </w:r>
                  <w:r w:rsidRPr="0043530C">
                    <w:rPr>
                      <w:iCs/>
                      <w:kern w:val="0"/>
                      <w:szCs w:val="22"/>
                      <w:vertAlign w:val="subscript"/>
                    </w:rPr>
                    <w:t>,i</w:t>
                  </w:r>
                  <w:proofErr w:type="gramEnd"/>
                  <w:r w:rsidRPr="0043530C">
                    <w:rPr>
                      <w:iCs/>
                      <w:kern w:val="0"/>
                      <w:szCs w:val="22"/>
                      <w:vertAlign w:val="subscript"/>
                    </w:rPr>
                    <w:t>,p</w:t>
                  </w:r>
                  <w:proofErr w:type="spellEnd"/>
                </w:p>
              </w:tc>
              <w:tc>
                <w:tcPr>
                  <w:tcW w:w="176" w:type="dxa"/>
                  <w:tcBorders>
                    <w:top w:val="single" w:sz="4" w:space="0" w:color="C0C0C0"/>
                    <w:left w:val="single" w:sz="4" w:space="0" w:color="C0C0C0"/>
                    <w:bottom w:val="single" w:sz="4" w:space="0" w:color="C0C0C0"/>
                    <w:right w:val="single" w:sz="4" w:space="0" w:color="C0C0C0"/>
                  </w:tcBorders>
                </w:tcPr>
                <w:p w:rsidR="004F19AE" w:rsidRDefault="004F19AE" w:rsidP="003D0C4E">
                  <w:pPr>
                    <w:jc w:val="left"/>
                  </w:pPr>
                  <w:r>
                    <w:rPr>
                      <w:rFonts w:hint="eastAsia"/>
                    </w:rPr>
                    <w:t>:</w:t>
                  </w:r>
                </w:p>
              </w:tc>
              <w:tc>
                <w:tcPr>
                  <w:tcW w:w="7176" w:type="dxa"/>
                  <w:tcBorders>
                    <w:top w:val="single" w:sz="4" w:space="0" w:color="C0C0C0"/>
                    <w:left w:val="single" w:sz="4" w:space="0" w:color="C0C0C0"/>
                    <w:bottom w:val="single" w:sz="4" w:space="0" w:color="C0C0C0"/>
                    <w:right w:val="nil"/>
                  </w:tcBorders>
                </w:tcPr>
                <w:p w:rsidR="004F19AE" w:rsidRPr="00250D74" w:rsidRDefault="004F19AE" w:rsidP="00305A93">
                  <w:pPr>
                    <w:jc w:val="left"/>
                  </w:pPr>
                  <w:r w:rsidRPr="00250D74">
                    <w:rPr>
                      <w:rFonts w:hint="eastAsia"/>
                    </w:rPr>
                    <w:t>E</w:t>
                  </w:r>
                  <w:r w:rsidRPr="00250D74">
                    <w:t xml:space="preserve">lectricity consumed by </w:t>
                  </w:r>
                  <w:r w:rsidRPr="00250D74">
                    <w:rPr>
                      <w:rFonts w:hint="eastAsia"/>
                    </w:rPr>
                    <w:t xml:space="preserve">the </w:t>
                  </w:r>
                  <w:r>
                    <w:rPr>
                      <w:rFonts w:hint="eastAsia"/>
                    </w:rPr>
                    <w:t xml:space="preserve">project </w:t>
                  </w:r>
                  <w:r w:rsidRPr="00250D74">
                    <w:rPr>
                      <w:rFonts w:hint="eastAsia"/>
                    </w:rPr>
                    <w:t xml:space="preserve">HP </w:t>
                  </w:r>
                  <w:proofErr w:type="spellStart"/>
                  <w:r w:rsidR="001C530B">
                    <w:rPr>
                      <w:rFonts w:hint="eastAsia"/>
                      <w:i/>
                      <w:iCs/>
                    </w:rPr>
                    <w:t>i</w:t>
                  </w:r>
                  <w:proofErr w:type="spellEnd"/>
                  <w:r w:rsidRPr="00250D74">
                    <w:rPr>
                      <w:rFonts w:hint="eastAsia"/>
                    </w:rPr>
                    <w:t xml:space="preserve"> </w:t>
                  </w:r>
                  <w:r w:rsidRPr="00250D74">
                    <w:t xml:space="preserve">during the period </w:t>
                  </w:r>
                  <w:r w:rsidRPr="00250D74">
                    <w:rPr>
                      <w:i/>
                    </w:rPr>
                    <w:t>p</w:t>
                  </w:r>
                  <w:r w:rsidRPr="00250D74">
                    <w:t xml:space="preserve"> [MWh/p]</w:t>
                  </w:r>
                </w:p>
              </w:tc>
            </w:tr>
            <w:tr w:rsidR="004F19AE" w:rsidRPr="00250D74" w:rsidTr="001C530B">
              <w:tc>
                <w:tcPr>
                  <w:tcW w:w="1134" w:type="dxa"/>
                  <w:tcBorders>
                    <w:top w:val="single" w:sz="4" w:space="0" w:color="C0C0C0"/>
                    <w:left w:val="nil"/>
                    <w:bottom w:val="single" w:sz="4" w:space="0" w:color="C0C0C0"/>
                    <w:right w:val="single" w:sz="4" w:space="0" w:color="C0C0C0"/>
                  </w:tcBorders>
                </w:tcPr>
                <w:p w:rsidR="004F19AE" w:rsidRPr="003D0C4E" w:rsidRDefault="004F19AE" w:rsidP="00674F1C">
                  <w:proofErr w:type="spellStart"/>
                  <w:r w:rsidRPr="003D0C4E">
                    <w:t>EC</w:t>
                  </w:r>
                  <w:r w:rsidR="00EF0305">
                    <w:rPr>
                      <w:rFonts w:hint="eastAsia"/>
                      <w:vertAlign w:val="subscript"/>
                    </w:rPr>
                    <w:t>PJ</w:t>
                  </w:r>
                  <w:r>
                    <w:rPr>
                      <w:rFonts w:hint="eastAsia"/>
                      <w:vertAlign w:val="subscript"/>
                    </w:rPr>
                    <w:t>_</w:t>
                  </w:r>
                  <w:proofErr w:type="gramStart"/>
                  <w:r w:rsidR="00674F1C">
                    <w:rPr>
                      <w:rFonts w:hint="eastAsia"/>
                      <w:vertAlign w:val="subscript"/>
                    </w:rPr>
                    <w:t>AUX</w:t>
                  </w:r>
                  <w:r>
                    <w:rPr>
                      <w:rFonts w:hint="eastAsia"/>
                      <w:vertAlign w:val="subscript"/>
                    </w:rPr>
                    <w:t>,</w:t>
                  </w:r>
                  <w:r w:rsidR="00E01727">
                    <w:rPr>
                      <w:rFonts w:hint="eastAsia"/>
                      <w:vertAlign w:val="subscript"/>
                    </w:rPr>
                    <w:t>j</w:t>
                  </w:r>
                  <w:proofErr w:type="gramEnd"/>
                  <w:r w:rsidRPr="003D0C4E">
                    <w:rPr>
                      <w:rFonts w:hint="eastAsia"/>
                      <w:vertAlign w:val="subscript"/>
                    </w:rPr>
                    <w:t>,p</w:t>
                  </w:r>
                  <w:proofErr w:type="spellEnd"/>
                </w:p>
              </w:tc>
              <w:tc>
                <w:tcPr>
                  <w:tcW w:w="176" w:type="dxa"/>
                  <w:tcBorders>
                    <w:top w:val="single" w:sz="4" w:space="0" w:color="C0C0C0"/>
                    <w:left w:val="single" w:sz="4" w:space="0" w:color="C0C0C0"/>
                    <w:bottom w:val="single" w:sz="4" w:space="0" w:color="C0C0C0"/>
                    <w:right w:val="single" w:sz="4" w:space="0" w:color="C0C0C0"/>
                  </w:tcBorders>
                </w:tcPr>
                <w:p w:rsidR="004F19AE" w:rsidRDefault="004F19AE" w:rsidP="003D0C4E">
                  <w:pPr>
                    <w:autoSpaceDE w:val="0"/>
                    <w:autoSpaceDN w:val="0"/>
                    <w:adjustRightInd w:val="0"/>
                    <w:jc w:val="left"/>
                  </w:pPr>
                  <w:r>
                    <w:rPr>
                      <w:rFonts w:hint="eastAsia"/>
                    </w:rPr>
                    <w:t>:</w:t>
                  </w:r>
                </w:p>
              </w:tc>
              <w:tc>
                <w:tcPr>
                  <w:tcW w:w="7176" w:type="dxa"/>
                  <w:tcBorders>
                    <w:top w:val="single" w:sz="4" w:space="0" w:color="C0C0C0"/>
                    <w:left w:val="single" w:sz="4" w:space="0" w:color="C0C0C0"/>
                    <w:bottom w:val="single" w:sz="4" w:space="0" w:color="C0C0C0"/>
                    <w:right w:val="nil"/>
                  </w:tcBorders>
                </w:tcPr>
                <w:p w:rsidR="004F19AE" w:rsidRPr="00250D74" w:rsidRDefault="004F19AE" w:rsidP="00E01727">
                  <w:pPr>
                    <w:autoSpaceDE w:val="0"/>
                    <w:autoSpaceDN w:val="0"/>
                    <w:adjustRightInd w:val="0"/>
                    <w:jc w:val="left"/>
                  </w:pPr>
                  <w:r w:rsidRPr="00250D74">
                    <w:rPr>
                      <w:rFonts w:hint="eastAsia"/>
                    </w:rPr>
                    <w:t>E</w:t>
                  </w:r>
                  <w:r w:rsidRPr="00250D74">
                    <w:t>lectricity consumed by</w:t>
                  </w:r>
                  <w:r w:rsidRPr="00250D74">
                    <w:rPr>
                      <w:rFonts w:hint="eastAsia"/>
                    </w:rPr>
                    <w:t xml:space="preserve"> </w:t>
                  </w:r>
                  <w:r w:rsidR="00B12611">
                    <w:rPr>
                      <w:rFonts w:hint="eastAsia"/>
                    </w:rPr>
                    <w:t xml:space="preserve">the </w:t>
                  </w:r>
                  <w:r w:rsidRPr="00250D74">
                    <w:rPr>
                      <w:rFonts w:hint="eastAsia"/>
                    </w:rPr>
                    <w:t>auxiliary el</w:t>
                  </w:r>
                  <w:r w:rsidR="001C530B">
                    <w:rPr>
                      <w:rFonts w:hint="eastAsia"/>
                    </w:rPr>
                    <w:t xml:space="preserve">ectric equipment </w:t>
                  </w:r>
                  <w:r w:rsidR="00E01727" w:rsidRPr="00E01727">
                    <w:rPr>
                      <w:rFonts w:hint="eastAsia"/>
                      <w:i/>
                    </w:rPr>
                    <w:t>j</w:t>
                  </w:r>
                  <w:r w:rsidR="00E01727">
                    <w:rPr>
                      <w:rFonts w:hint="eastAsia"/>
                    </w:rPr>
                    <w:t xml:space="preserve"> </w:t>
                  </w:r>
                  <w:r w:rsidR="001C530B">
                    <w:rPr>
                      <w:rFonts w:hint="eastAsia"/>
                    </w:rPr>
                    <w:t>for the project</w:t>
                  </w:r>
                  <w:r w:rsidRPr="00250D74">
                    <w:rPr>
                      <w:rFonts w:hint="eastAsia"/>
                    </w:rPr>
                    <w:t xml:space="preserve"> HP</w:t>
                  </w:r>
                  <w:r w:rsidR="00E01727">
                    <w:rPr>
                      <w:rFonts w:hint="eastAsia"/>
                    </w:rPr>
                    <w:t>(s)</w:t>
                  </w:r>
                  <w:r w:rsidRPr="00250D74">
                    <w:rPr>
                      <w:rFonts w:hint="eastAsia"/>
                    </w:rPr>
                    <w:t xml:space="preserve"> </w:t>
                  </w:r>
                  <w:r w:rsidRPr="00250D74">
                    <w:t xml:space="preserve">during the period </w:t>
                  </w:r>
                  <w:r w:rsidRPr="00250D74">
                    <w:rPr>
                      <w:i/>
                    </w:rPr>
                    <w:t>p</w:t>
                  </w:r>
                  <w:r w:rsidRPr="00250D74">
                    <w:t xml:space="preserve"> [MWh/p]</w:t>
                  </w:r>
                </w:p>
              </w:tc>
            </w:tr>
            <w:tr w:rsidR="004F19AE" w:rsidRPr="00250D74" w:rsidTr="001C530B">
              <w:tc>
                <w:tcPr>
                  <w:tcW w:w="1134" w:type="dxa"/>
                  <w:tcBorders>
                    <w:top w:val="single" w:sz="4" w:space="0" w:color="C0C0C0"/>
                    <w:left w:val="nil"/>
                    <w:bottom w:val="single" w:sz="4" w:space="0" w:color="C0C0C0"/>
                    <w:right w:val="single" w:sz="4" w:space="0" w:color="C0C0C0"/>
                  </w:tcBorders>
                </w:tcPr>
                <w:p w:rsidR="004F19AE" w:rsidRPr="003D0C4E" w:rsidRDefault="004F19AE" w:rsidP="00247DEB">
                  <w:proofErr w:type="spellStart"/>
                  <w:r w:rsidRPr="003D0C4E">
                    <w:rPr>
                      <w:rFonts w:hint="eastAsia"/>
                    </w:rPr>
                    <w:t>EF</w:t>
                  </w:r>
                  <w:r w:rsidRPr="003D0C4E">
                    <w:rPr>
                      <w:rFonts w:hint="eastAsia"/>
                      <w:vertAlign w:val="subscript"/>
                    </w:rPr>
                    <w:t>elec</w:t>
                  </w:r>
                  <w:proofErr w:type="spellEnd"/>
                </w:p>
              </w:tc>
              <w:tc>
                <w:tcPr>
                  <w:tcW w:w="176" w:type="dxa"/>
                  <w:tcBorders>
                    <w:top w:val="single" w:sz="4" w:space="0" w:color="C0C0C0"/>
                    <w:left w:val="single" w:sz="4" w:space="0" w:color="C0C0C0"/>
                    <w:bottom w:val="single" w:sz="4" w:space="0" w:color="C0C0C0"/>
                    <w:right w:val="single" w:sz="4" w:space="0" w:color="C0C0C0"/>
                  </w:tcBorders>
                </w:tcPr>
                <w:p w:rsidR="004F19AE" w:rsidRDefault="004F19AE" w:rsidP="003D0C4E">
                  <w:pPr>
                    <w:autoSpaceDE w:val="0"/>
                    <w:autoSpaceDN w:val="0"/>
                    <w:adjustRightInd w:val="0"/>
                    <w:jc w:val="left"/>
                    <w:rPr>
                      <w:szCs w:val="22"/>
                    </w:rPr>
                  </w:pPr>
                  <w:r>
                    <w:rPr>
                      <w:rFonts w:hint="eastAsia"/>
                    </w:rPr>
                    <w:t>:</w:t>
                  </w:r>
                </w:p>
              </w:tc>
              <w:tc>
                <w:tcPr>
                  <w:tcW w:w="7176" w:type="dxa"/>
                  <w:tcBorders>
                    <w:top w:val="single" w:sz="4" w:space="0" w:color="C0C0C0"/>
                    <w:left w:val="single" w:sz="4" w:space="0" w:color="C0C0C0"/>
                    <w:bottom w:val="single" w:sz="4" w:space="0" w:color="C0C0C0"/>
                    <w:right w:val="nil"/>
                  </w:tcBorders>
                </w:tcPr>
                <w:p w:rsidR="004F19AE" w:rsidRPr="00250D74" w:rsidRDefault="004F19AE" w:rsidP="003D0C4E">
                  <w:pPr>
                    <w:autoSpaceDE w:val="0"/>
                    <w:autoSpaceDN w:val="0"/>
                    <w:adjustRightInd w:val="0"/>
                    <w:jc w:val="left"/>
                  </w:pPr>
                  <w:r w:rsidRPr="00C26DC8">
                    <w:rPr>
                      <w:szCs w:val="22"/>
                    </w:rPr>
                    <w:t>CO</w:t>
                  </w:r>
                  <w:r w:rsidRPr="00C26DC8">
                    <w:rPr>
                      <w:szCs w:val="22"/>
                      <w:vertAlign w:val="subscript"/>
                    </w:rPr>
                    <w:t>2</w:t>
                  </w:r>
                  <w:r w:rsidRPr="00C26DC8">
                    <w:rPr>
                      <w:szCs w:val="22"/>
                    </w:rPr>
                    <w:t xml:space="preserve"> emission factor for </w:t>
                  </w:r>
                  <w:r w:rsidRPr="00C26DC8">
                    <w:rPr>
                      <w:rFonts w:hint="eastAsia"/>
                      <w:szCs w:val="22"/>
                    </w:rPr>
                    <w:t>consumed electricity</w:t>
                  </w:r>
                  <w:r w:rsidRPr="00C26DC8">
                    <w:rPr>
                      <w:szCs w:val="22"/>
                    </w:rPr>
                    <w:t xml:space="preserve"> [tCO</w:t>
                  </w:r>
                  <w:r w:rsidRPr="00C26DC8">
                    <w:rPr>
                      <w:szCs w:val="22"/>
                      <w:vertAlign w:val="subscript"/>
                    </w:rPr>
                    <w:t>2</w:t>
                  </w:r>
                  <w:r w:rsidRPr="00C26DC8">
                    <w:rPr>
                      <w:szCs w:val="22"/>
                    </w:rPr>
                    <w:t>/MWh]</w:t>
                  </w:r>
                </w:p>
              </w:tc>
            </w:tr>
            <w:tr w:rsidR="00E01727" w:rsidRPr="00250D74" w:rsidTr="001C530B">
              <w:tc>
                <w:tcPr>
                  <w:tcW w:w="1134" w:type="dxa"/>
                  <w:tcBorders>
                    <w:top w:val="single" w:sz="4" w:space="0" w:color="C0C0C0"/>
                    <w:left w:val="nil"/>
                    <w:bottom w:val="single" w:sz="4" w:space="0" w:color="C0C0C0"/>
                    <w:right w:val="single" w:sz="4" w:space="0" w:color="C0C0C0"/>
                  </w:tcBorders>
                </w:tcPr>
                <w:p w:rsidR="00E01727" w:rsidRPr="003D0C4E" w:rsidRDefault="00E01727" w:rsidP="00247DEB">
                  <w:r>
                    <w:rPr>
                      <w:rFonts w:hint="eastAsia"/>
                    </w:rPr>
                    <w:t>j</w:t>
                  </w:r>
                </w:p>
              </w:tc>
              <w:tc>
                <w:tcPr>
                  <w:tcW w:w="176" w:type="dxa"/>
                  <w:tcBorders>
                    <w:top w:val="single" w:sz="4" w:space="0" w:color="C0C0C0"/>
                    <w:left w:val="single" w:sz="4" w:space="0" w:color="C0C0C0"/>
                    <w:bottom w:val="single" w:sz="4" w:space="0" w:color="C0C0C0"/>
                    <w:right w:val="single" w:sz="4" w:space="0" w:color="C0C0C0"/>
                  </w:tcBorders>
                </w:tcPr>
                <w:p w:rsidR="00E01727" w:rsidRDefault="00E01727" w:rsidP="003D0C4E">
                  <w:pPr>
                    <w:autoSpaceDE w:val="0"/>
                    <w:autoSpaceDN w:val="0"/>
                    <w:adjustRightInd w:val="0"/>
                    <w:jc w:val="left"/>
                  </w:pPr>
                  <w:r>
                    <w:rPr>
                      <w:rFonts w:hint="eastAsia"/>
                    </w:rPr>
                    <w:t>:</w:t>
                  </w:r>
                </w:p>
              </w:tc>
              <w:tc>
                <w:tcPr>
                  <w:tcW w:w="7176" w:type="dxa"/>
                  <w:tcBorders>
                    <w:top w:val="single" w:sz="4" w:space="0" w:color="C0C0C0"/>
                    <w:left w:val="single" w:sz="4" w:space="0" w:color="C0C0C0"/>
                    <w:bottom w:val="single" w:sz="4" w:space="0" w:color="C0C0C0"/>
                    <w:right w:val="nil"/>
                  </w:tcBorders>
                </w:tcPr>
                <w:p w:rsidR="00E01727" w:rsidRPr="00C26DC8" w:rsidRDefault="00E01727" w:rsidP="003D0C4E">
                  <w:pPr>
                    <w:autoSpaceDE w:val="0"/>
                    <w:autoSpaceDN w:val="0"/>
                    <w:adjustRightInd w:val="0"/>
                    <w:jc w:val="left"/>
                    <w:rPr>
                      <w:szCs w:val="22"/>
                    </w:rPr>
                  </w:pPr>
                  <w:r>
                    <w:rPr>
                      <w:rFonts w:hint="eastAsia"/>
                      <w:szCs w:val="22"/>
                    </w:rPr>
                    <w:t xml:space="preserve">Identification number of the auxiliary electric equipment for the project HP(s) </w:t>
                  </w:r>
                </w:p>
              </w:tc>
            </w:tr>
          </w:tbl>
          <w:p w:rsidR="003D0C4E" w:rsidRDefault="003D0C4E" w:rsidP="003D0C4E">
            <w:pPr>
              <w:pStyle w:val="1"/>
              <w:numPr>
                <w:ilvl w:val="0"/>
                <w:numId w:val="0"/>
              </w:numPr>
              <w:spacing w:line="240" w:lineRule="exact"/>
              <w:rPr>
                <w:color w:val="000000" w:themeColor="text1"/>
                <w:kern w:val="2"/>
              </w:rPr>
            </w:pPr>
          </w:p>
          <w:p w:rsidR="003D0C4E" w:rsidRPr="006A6378" w:rsidRDefault="003D0C4E" w:rsidP="003D0C4E">
            <w:pPr>
              <w:pStyle w:val="1"/>
              <w:numPr>
                <w:ilvl w:val="0"/>
                <w:numId w:val="0"/>
              </w:numPr>
              <w:spacing w:line="240" w:lineRule="exact"/>
              <w:rPr>
                <w:color w:val="000000" w:themeColor="text1"/>
                <w:kern w:val="2"/>
              </w:rPr>
            </w:pPr>
          </w:p>
        </w:tc>
      </w:tr>
    </w:tbl>
    <w:p w:rsidR="00506825" w:rsidRPr="004B42E5" w:rsidRDefault="00506825" w:rsidP="005066E1">
      <w:pPr>
        <w:pStyle w:val="1"/>
        <w:numPr>
          <w:ilvl w:val="0"/>
          <w:numId w:val="0"/>
        </w:numPr>
        <w:rPr>
          <w:color w:val="000000" w:themeColor="text1"/>
        </w:rPr>
      </w:pPr>
    </w:p>
    <w:p w:rsidR="009E3F0E"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5066E1" w:rsidP="00814BCF">
            <w:pPr>
              <w:numPr>
                <w:ilvl w:val="1"/>
                <w:numId w:val="3"/>
              </w:numPr>
              <w:rPr>
                <w:b/>
              </w:rPr>
            </w:pPr>
            <w:r w:rsidRPr="00070511">
              <w:rPr>
                <w:b/>
              </w:rPr>
              <w:t>Calculation of emissions reduction</w:t>
            </w:r>
            <w:r w:rsidR="009E3F0E">
              <w:rPr>
                <w:rFonts w:hint="eastAsia"/>
                <w:b/>
              </w:rPr>
              <w:t>s</w:t>
            </w:r>
          </w:p>
        </w:tc>
      </w:tr>
    </w:tbl>
    <w:p w:rsidR="00E14752"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rsidTr="006A6378">
        <w:tc>
          <w:tcPr>
            <w:tcW w:w="8702" w:type="dxa"/>
          </w:tcPr>
          <w:p w:rsidR="00506825" w:rsidRDefault="00CE7C0E" w:rsidP="00015F7F">
            <w:pPr>
              <w:rPr>
                <w:color w:val="000000" w:themeColor="text1"/>
                <w:szCs w:val="22"/>
              </w:rPr>
            </w:pPr>
            <m:oMathPara>
              <m:oMath>
                <m:sSub>
                  <m:sSubPr>
                    <m:ctrlPr>
                      <w:rPr>
                        <w:rFonts w:ascii="Cambria Math" w:hAnsi="Cambria Math"/>
                        <w:b/>
                        <w:szCs w:val="22"/>
                      </w:rPr>
                    </m:ctrlPr>
                  </m:sSubPr>
                  <m:e>
                    <m:r>
                      <m:rPr>
                        <m:sty m:val="b"/>
                      </m:rPr>
                      <w:rPr>
                        <w:rFonts w:ascii="Cambria Math" w:hAnsi="Cambria Math"/>
                        <w:szCs w:val="22"/>
                      </w:rPr>
                      <m:t>ER</m:t>
                    </m:r>
                  </m:e>
                  <m:sub>
                    <m:r>
                      <m:rPr>
                        <m:sty m:val="b"/>
                      </m:rPr>
                      <w:rPr>
                        <w:rFonts w:ascii="Cambria Math" w:hAnsi="Cambria Math"/>
                        <w:szCs w:val="22"/>
                      </w:rPr>
                      <m:t>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RE</m:t>
                    </m:r>
                  </m:e>
                  <m:sub>
                    <m:r>
                      <m:rPr>
                        <m:sty m:val="b"/>
                      </m:rPr>
                      <w:rPr>
                        <w:rFonts w:ascii="Cambria Math" w:hAnsi="Cambria Math"/>
                        <w:szCs w:val="22"/>
                      </w:rPr>
                      <m:t>p</m:t>
                    </m:r>
                  </m:sub>
                </m:sSub>
                <m:r>
                  <m:rPr>
                    <m:sty m:val="b"/>
                  </m:rPr>
                  <w:rPr>
                    <w:rFonts w:ascii="Cambria Math" w:hAnsi="Cambria Math"/>
                    <w:szCs w:val="22"/>
                  </w:rPr>
                  <m:t>-</m:t>
                </m:r>
                <m:sSub>
                  <m:sSubPr>
                    <m:ctrlPr>
                      <w:rPr>
                        <w:rFonts w:ascii="Cambria Math" w:hAnsi="Cambria Math"/>
                        <w:b/>
                        <w:szCs w:val="22"/>
                      </w:rPr>
                    </m:ctrlPr>
                  </m:sSubPr>
                  <m:e>
                    <m:r>
                      <m:rPr>
                        <m:sty m:val="b"/>
                      </m:rPr>
                      <w:rPr>
                        <w:rFonts w:ascii="Cambria Math" w:hAnsi="Cambria Math"/>
                        <w:szCs w:val="22"/>
                      </w:rPr>
                      <m:t>PE</m:t>
                    </m:r>
                  </m:e>
                  <m:sub>
                    <m:r>
                      <m:rPr>
                        <m:sty m:val="b"/>
                      </m:rPr>
                      <w:rPr>
                        <w:rFonts w:ascii="Cambria Math" w:hAnsi="Cambria Math"/>
                        <w:szCs w:val="22"/>
                      </w:rPr>
                      <m:t>p</m:t>
                    </m:r>
                  </m:sub>
                </m:sSub>
              </m:oMath>
            </m:oMathPara>
          </w:p>
          <w:p w:rsidR="00566F20" w:rsidRPr="00566F20" w:rsidRDefault="00566F20" w:rsidP="00DE7E30">
            <w:pPr>
              <w:spacing w:line="240" w:lineRule="exact"/>
              <w:rPr>
                <w:color w:val="000000" w:themeColor="text1"/>
                <w:szCs w:val="22"/>
              </w:rPr>
            </w:pPr>
          </w:p>
          <w:tbl>
            <w:tblPr>
              <w:tblW w:w="0" w:type="auto"/>
              <w:tblBorders>
                <w:top w:val="single" w:sz="4" w:space="0" w:color="C0C0C0"/>
                <w:bottom w:val="single" w:sz="4" w:space="0" w:color="C0C0C0"/>
                <w:insideH w:val="single" w:sz="4" w:space="0" w:color="C0C0C0"/>
                <w:insideV w:val="single" w:sz="4" w:space="0" w:color="C0C0C0"/>
              </w:tblBorders>
              <w:tblCellMar>
                <w:left w:w="57" w:type="dxa"/>
                <w:right w:w="57" w:type="dxa"/>
              </w:tblCellMar>
              <w:tblLook w:val="01E0" w:firstRow="1" w:lastRow="1" w:firstColumn="1" w:lastColumn="1" w:noHBand="0" w:noVBand="0"/>
            </w:tblPr>
            <w:tblGrid>
              <w:gridCol w:w="1131"/>
              <w:gridCol w:w="176"/>
              <w:gridCol w:w="7179"/>
            </w:tblGrid>
            <w:tr w:rsidR="001C530B" w:rsidRPr="00250D74" w:rsidTr="001C530B">
              <w:tc>
                <w:tcPr>
                  <w:tcW w:w="1134" w:type="dxa"/>
                  <w:tcBorders>
                    <w:top w:val="single" w:sz="4" w:space="0" w:color="C0C0C0"/>
                    <w:left w:val="nil"/>
                    <w:bottom w:val="single" w:sz="4" w:space="0" w:color="C0C0C0"/>
                    <w:right w:val="single" w:sz="4" w:space="0" w:color="C0C0C0"/>
                  </w:tcBorders>
                </w:tcPr>
                <w:p w:rsidR="001C530B" w:rsidRPr="00250D74" w:rsidRDefault="001C530B" w:rsidP="00247DEB">
                  <w:proofErr w:type="spellStart"/>
                  <w:r w:rsidRPr="00250D74">
                    <w:t>ER</w:t>
                  </w:r>
                  <w:r w:rsidRPr="00566F20">
                    <w:rPr>
                      <w:rFonts w:hint="eastAsia"/>
                      <w:vertAlign w:val="subscript"/>
                    </w:rPr>
                    <w:t>p</w:t>
                  </w:r>
                  <w:proofErr w:type="spellEnd"/>
                </w:p>
              </w:tc>
              <w:tc>
                <w:tcPr>
                  <w:tcW w:w="142" w:type="dxa"/>
                  <w:tcBorders>
                    <w:top w:val="single" w:sz="4" w:space="0" w:color="C0C0C0"/>
                    <w:left w:val="single" w:sz="4" w:space="0" w:color="C0C0C0"/>
                    <w:bottom w:val="single" w:sz="4" w:space="0" w:color="C0C0C0"/>
                    <w:right w:val="single" w:sz="4" w:space="0" w:color="C0C0C0"/>
                  </w:tcBorders>
                </w:tcPr>
                <w:p w:rsidR="001C530B" w:rsidRPr="00250D74" w:rsidRDefault="001C530B" w:rsidP="00247DEB">
                  <w:r>
                    <w:rPr>
                      <w:rFonts w:hint="eastAsia"/>
                    </w:rPr>
                    <w:t>:</w:t>
                  </w:r>
                </w:p>
              </w:tc>
              <w:tc>
                <w:tcPr>
                  <w:tcW w:w="7210" w:type="dxa"/>
                  <w:tcBorders>
                    <w:top w:val="single" w:sz="4" w:space="0" w:color="C0C0C0"/>
                    <w:left w:val="single" w:sz="4" w:space="0" w:color="C0C0C0"/>
                    <w:bottom w:val="single" w:sz="4" w:space="0" w:color="C0C0C0"/>
                    <w:right w:val="nil"/>
                  </w:tcBorders>
                </w:tcPr>
                <w:p w:rsidR="001C530B" w:rsidRPr="00250D74" w:rsidRDefault="001C530B" w:rsidP="00247DEB">
                  <w:r w:rsidRPr="00250D74">
                    <w:t xml:space="preserve">Emission reductions during the period </w:t>
                  </w:r>
                  <w:r w:rsidRPr="00250D74">
                    <w:rPr>
                      <w:i/>
                    </w:rPr>
                    <w:t>p</w:t>
                  </w:r>
                  <w:r w:rsidRPr="00250D74">
                    <w:t xml:space="preserve"> [tCO</w:t>
                  </w:r>
                  <w:r w:rsidRPr="00250D74">
                    <w:rPr>
                      <w:vertAlign w:val="subscript"/>
                    </w:rPr>
                    <w:t>2</w:t>
                  </w:r>
                  <w:r w:rsidRPr="00250D74">
                    <w:t>/p]</w:t>
                  </w:r>
                </w:p>
              </w:tc>
            </w:tr>
            <w:tr w:rsidR="001C530B" w:rsidRPr="00250D74" w:rsidTr="001C530B">
              <w:tc>
                <w:tcPr>
                  <w:tcW w:w="1134" w:type="dxa"/>
                  <w:tcBorders>
                    <w:top w:val="single" w:sz="4" w:space="0" w:color="C0C0C0"/>
                    <w:left w:val="nil"/>
                    <w:bottom w:val="single" w:sz="4" w:space="0" w:color="C0C0C0"/>
                    <w:right w:val="single" w:sz="4" w:space="0" w:color="C0C0C0"/>
                  </w:tcBorders>
                </w:tcPr>
                <w:p w:rsidR="001C530B" w:rsidRPr="00250D74" w:rsidRDefault="001C530B" w:rsidP="00247DEB">
                  <w:proofErr w:type="spellStart"/>
                  <w:r w:rsidRPr="00250D74">
                    <w:t>RE</w:t>
                  </w:r>
                  <w:r w:rsidRPr="00566F20">
                    <w:rPr>
                      <w:vertAlign w:val="subscript"/>
                    </w:rPr>
                    <w:t>p</w:t>
                  </w:r>
                  <w:proofErr w:type="spellEnd"/>
                </w:p>
              </w:tc>
              <w:tc>
                <w:tcPr>
                  <w:tcW w:w="142" w:type="dxa"/>
                  <w:tcBorders>
                    <w:top w:val="single" w:sz="4" w:space="0" w:color="C0C0C0"/>
                    <w:left w:val="single" w:sz="4" w:space="0" w:color="C0C0C0"/>
                    <w:bottom w:val="single" w:sz="4" w:space="0" w:color="C0C0C0"/>
                    <w:right w:val="single" w:sz="4" w:space="0" w:color="C0C0C0"/>
                  </w:tcBorders>
                </w:tcPr>
                <w:p w:rsidR="001C530B" w:rsidRPr="00250D74" w:rsidRDefault="001C530B" w:rsidP="00247DEB">
                  <w:pPr>
                    <w:autoSpaceDE w:val="0"/>
                    <w:autoSpaceDN w:val="0"/>
                    <w:adjustRightInd w:val="0"/>
                    <w:jc w:val="left"/>
                  </w:pPr>
                  <w:r>
                    <w:rPr>
                      <w:rFonts w:hint="eastAsia"/>
                    </w:rPr>
                    <w:t>:</w:t>
                  </w:r>
                </w:p>
              </w:tc>
              <w:tc>
                <w:tcPr>
                  <w:tcW w:w="7210" w:type="dxa"/>
                  <w:tcBorders>
                    <w:top w:val="single" w:sz="4" w:space="0" w:color="C0C0C0"/>
                    <w:left w:val="single" w:sz="4" w:space="0" w:color="C0C0C0"/>
                    <w:bottom w:val="single" w:sz="4" w:space="0" w:color="C0C0C0"/>
                    <w:right w:val="nil"/>
                  </w:tcBorders>
                </w:tcPr>
                <w:p w:rsidR="001C530B" w:rsidRPr="00250D74" w:rsidRDefault="001C530B" w:rsidP="00247DEB">
                  <w:pPr>
                    <w:autoSpaceDE w:val="0"/>
                    <w:autoSpaceDN w:val="0"/>
                    <w:adjustRightInd w:val="0"/>
                    <w:jc w:val="left"/>
                  </w:pPr>
                  <w:r w:rsidRPr="00250D74">
                    <w:t xml:space="preserve">Reference emissions during the period </w:t>
                  </w:r>
                  <w:r w:rsidRPr="00250D74">
                    <w:rPr>
                      <w:i/>
                    </w:rPr>
                    <w:t>p</w:t>
                  </w:r>
                  <w:r w:rsidRPr="00250D74">
                    <w:t xml:space="preserve"> [tCO</w:t>
                  </w:r>
                  <w:r w:rsidRPr="00250D74">
                    <w:rPr>
                      <w:vertAlign w:val="subscript"/>
                    </w:rPr>
                    <w:t>2</w:t>
                  </w:r>
                  <w:r w:rsidRPr="00250D74">
                    <w:t>/p]</w:t>
                  </w:r>
                </w:p>
              </w:tc>
            </w:tr>
            <w:tr w:rsidR="001C530B" w:rsidRPr="00250D74" w:rsidTr="001C530B">
              <w:tc>
                <w:tcPr>
                  <w:tcW w:w="1134" w:type="dxa"/>
                  <w:tcBorders>
                    <w:top w:val="single" w:sz="4" w:space="0" w:color="C0C0C0"/>
                    <w:left w:val="nil"/>
                    <w:bottom w:val="single" w:sz="4" w:space="0" w:color="C0C0C0"/>
                    <w:right w:val="single" w:sz="4" w:space="0" w:color="C0C0C0"/>
                  </w:tcBorders>
                </w:tcPr>
                <w:p w:rsidR="001C530B" w:rsidRPr="00250D74" w:rsidRDefault="001C530B" w:rsidP="00247DEB">
                  <w:proofErr w:type="spellStart"/>
                  <w:r w:rsidRPr="00250D74">
                    <w:t>PE</w:t>
                  </w:r>
                  <w:r w:rsidRPr="00566F20">
                    <w:rPr>
                      <w:vertAlign w:val="subscript"/>
                    </w:rPr>
                    <w:t>p</w:t>
                  </w:r>
                  <w:proofErr w:type="spellEnd"/>
                </w:p>
              </w:tc>
              <w:tc>
                <w:tcPr>
                  <w:tcW w:w="142" w:type="dxa"/>
                  <w:tcBorders>
                    <w:top w:val="single" w:sz="4" w:space="0" w:color="C0C0C0"/>
                    <w:left w:val="single" w:sz="4" w:space="0" w:color="C0C0C0"/>
                    <w:bottom w:val="single" w:sz="4" w:space="0" w:color="C0C0C0"/>
                    <w:right w:val="single" w:sz="4" w:space="0" w:color="C0C0C0"/>
                  </w:tcBorders>
                </w:tcPr>
                <w:p w:rsidR="001C530B" w:rsidRPr="00250D74" w:rsidRDefault="001C530B" w:rsidP="00247DEB">
                  <w:pPr>
                    <w:autoSpaceDE w:val="0"/>
                    <w:autoSpaceDN w:val="0"/>
                    <w:adjustRightInd w:val="0"/>
                    <w:jc w:val="left"/>
                  </w:pPr>
                  <w:r>
                    <w:rPr>
                      <w:rFonts w:hint="eastAsia"/>
                    </w:rPr>
                    <w:t>:</w:t>
                  </w:r>
                </w:p>
              </w:tc>
              <w:tc>
                <w:tcPr>
                  <w:tcW w:w="7210" w:type="dxa"/>
                  <w:tcBorders>
                    <w:top w:val="single" w:sz="4" w:space="0" w:color="C0C0C0"/>
                    <w:left w:val="single" w:sz="4" w:space="0" w:color="C0C0C0"/>
                    <w:bottom w:val="single" w:sz="4" w:space="0" w:color="C0C0C0"/>
                    <w:right w:val="nil"/>
                  </w:tcBorders>
                </w:tcPr>
                <w:p w:rsidR="001C530B" w:rsidRPr="00250D74" w:rsidRDefault="001C530B" w:rsidP="00247DEB">
                  <w:pPr>
                    <w:autoSpaceDE w:val="0"/>
                    <w:autoSpaceDN w:val="0"/>
                    <w:adjustRightInd w:val="0"/>
                    <w:jc w:val="left"/>
                  </w:pPr>
                  <w:r w:rsidRPr="00250D74">
                    <w:t xml:space="preserve">Project emissions during the period </w:t>
                  </w:r>
                  <w:r w:rsidRPr="00250D74">
                    <w:rPr>
                      <w:i/>
                    </w:rPr>
                    <w:t>p</w:t>
                  </w:r>
                  <w:r w:rsidRPr="00250D74">
                    <w:t xml:space="preserve"> [tCO</w:t>
                  </w:r>
                  <w:r w:rsidRPr="00250D74">
                    <w:rPr>
                      <w:vertAlign w:val="subscript"/>
                    </w:rPr>
                    <w:t>2</w:t>
                  </w:r>
                  <w:r w:rsidRPr="00250D74">
                    <w:t>/p]</w:t>
                  </w:r>
                </w:p>
              </w:tc>
            </w:tr>
          </w:tbl>
          <w:p w:rsidR="00566F20" w:rsidRPr="00566F20" w:rsidRDefault="00566F20" w:rsidP="00DE7E30">
            <w:pPr>
              <w:spacing w:line="240" w:lineRule="exact"/>
              <w:rPr>
                <w:color w:val="000000" w:themeColor="text1"/>
                <w:szCs w:val="22"/>
              </w:rPr>
            </w:pPr>
          </w:p>
          <w:p w:rsidR="00566F20" w:rsidRPr="006A6378" w:rsidRDefault="00566F20" w:rsidP="00DE7E30">
            <w:pPr>
              <w:spacing w:line="240" w:lineRule="exact"/>
              <w:rPr>
                <w:color w:val="000000" w:themeColor="text1"/>
                <w:szCs w:val="22"/>
              </w:rPr>
            </w:pPr>
          </w:p>
        </w:tc>
      </w:tr>
    </w:tbl>
    <w:p w:rsidR="00506825" w:rsidRPr="004B42E5" w:rsidRDefault="00506825" w:rsidP="00015F7F">
      <w:pPr>
        <w:rPr>
          <w:color w:val="000000" w:themeColor="text1"/>
          <w:szCs w:val="22"/>
        </w:rPr>
      </w:pPr>
    </w:p>
    <w:p w:rsidR="00506825" w:rsidRDefault="00506825"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070511">
        <w:tc>
          <w:tcPr>
            <w:tcW w:w="8702" w:type="dxa"/>
            <w:shd w:val="clear" w:color="auto" w:fill="17365D"/>
          </w:tcPr>
          <w:p w:rsidR="00E14752" w:rsidRPr="008C35D1" w:rsidRDefault="000559C5" w:rsidP="00814BCF">
            <w:pPr>
              <w:numPr>
                <w:ilvl w:val="1"/>
                <w:numId w:val="3"/>
              </w:numPr>
              <w:rPr>
                <w:b/>
                <w:color w:val="FFFFFF"/>
                <w:szCs w:val="22"/>
              </w:rPr>
            </w:pPr>
            <w:bookmarkStart w:id="54" w:name="_Ref348725876"/>
            <w:r>
              <w:rPr>
                <w:rFonts w:hint="eastAsia"/>
                <w:b/>
                <w:color w:val="FFFFFF"/>
                <w:szCs w:val="22"/>
              </w:rPr>
              <w:t xml:space="preserve">Data and parameters fixed </w:t>
            </w:r>
            <w:r w:rsidRPr="000559C5">
              <w:rPr>
                <w:rFonts w:hint="eastAsia"/>
                <w:b/>
                <w:i/>
                <w:color w:val="FFFFFF"/>
                <w:szCs w:val="22"/>
              </w:rPr>
              <w:t>ex ante</w:t>
            </w:r>
            <w:bookmarkEnd w:id="54"/>
          </w:p>
        </w:tc>
      </w:tr>
    </w:tbl>
    <w:p w:rsidR="00E14752" w:rsidRPr="00070511"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8"/>
        <w:gridCol w:w="4929"/>
        <w:gridCol w:w="2673"/>
      </w:tblGrid>
      <w:tr w:rsidR="001959D6" w:rsidRPr="00070511" w:rsidTr="005838DB">
        <w:tc>
          <w:tcPr>
            <w:tcW w:w="1108" w:type="dxa"/>
            <w:shd w:val="clear" w:color="auto" w:fill="C6D9F1"/>
          </w:tcPr>
          <w:p w:rsidR="00E14752" w:rsidRPr="00070511" w:rsidRDefault="00E14752" w:rsidP="001A1BA7">
            <w:pPr>
              <w:jc w:val="center"/>
            </w:pPr>
            <w:r w:rsidRPr="00070511">
              <w:rPr>
                <w:rFonts w:hint="eastAsia"/>
              </w:rPr>
              <w:t>Parameter</w:t>
            </w:r>
          </w:p>
        </w:tc>
        <w:tc>
          <w:tcPr>
            <w:tcW w:w="4929" w:type="dxa"/>
            <w:shd w:val="clear" w:color="auto" w:fill="C6D9F1"/>
          </w:tcPr>
          <w:p w:rsidR="00E14752" w:rsidRPr="00070511" w:rsidRDefault="00E14752" w:rsidP="001A1BA7">
            <w:pPr>
              <w:jc w:val="center"/>
            </w:pPr>
            <w:r w:rsidRPr="00070511">
              <w:rPr>
                <w:rFonts w:hint="eastAsia"/>
              </w:rPr>
              <w:t>Description of data</w:t>
            </w:r>
          </w:p>
        </w:tc>
        <w:tc>
          <w:tcPr>
            <w:tcW w:w="2673" w:type="dxa"/>
            <w:shd w:val="clear" w:color="auto" w:fill="C6D9F1"/>
          </w:tcPr>
          <w:p w:rsidR="00E14752" w:rsidRPr="00070511" w:rsidRDefault="00E14752" w:rsidP="001A1BA7">
            <w:pPr>
              <w:jc w:val="center"/>
            </w:pPr>
            <w:r w:rsidRPr="00070511">
              <w:rPr>
                <w:rFonts w:hint="eastAsia"/>
              </w:rPr>
              <w:t>Source</w:t>
            </w:r>
          </w:p>
        </w:tc>
      </w:tr>
      <w:tr w:rsidR="001959D6" w:rsidTr="005838DB">
        <w:tblPrEx>
          <w:tblLook w:val="00A0" w:firstRow="1" w:lastRow="0" w:firstColumn="1" w:lastColumn="0" w:noHBand="0" w:noVBand="0"/>
        </w:tblPrEx>
        <w:tc>
          <w:tcPr>
            <w:tcW w:w="1108" w:type="dxa"/>
          </w:tcPr>
          <w:p w:rsidR="005A1526" w:rsidRPr="007A75E5" w:rsidRDefault="005A1526" w:rsidP="00B90655">
            <w:pPr>
              <w:spacing w:line="240" w:lineRule="atLeast"/>
              <w:rPr>
                <w:iCs/>
                <w:szCs w:val="22"/>
              </w:rPr>
            </w:pPr>
            <w:proofErr w:type="spellStart"/>
            <w:r w:rsidRPr="007A75E5">
              <w:rPr>
                <w:iCs/>
                <w:szCs w:val="22"/>
              </w:rPr>
              <w:t>EC</w:t>
            </w:r>
            <w:r w:rsidRPr="007A75E5">
              <w:rPr>
                <w:rFonts w:hint="eastAsia"/>
                <w:iCs/>
                <w:szCs w:val="22"/>
              </w:rPr>
              <w:t>R</w:t>
            </w:r>
            <w:r w:rsidRPr="007A75E5">
              <w:rPr>
                <w:iCs/>
                <w:szCs w:val="22"/>
                <w:vertAlign w:val="subscript"/>
              </w:rPr>
              <w:t>i</w:t>
            </w:r>
            <w:proofErr w:type="spellEnd"/>
            <w:r w:rsidRPr="007A75E5">
              <w:rPr>
                <w:iCs/>
                <w:szCs w:val="22"/>
                <w:vertAlign w:val="subscript"/>
              </w:rPr>
              <w:t xml:space="preserve"> </w:t>
            </w:r>
          </w:p>
          <w:p w:rsidR="005A1526" w:rsidRPr="007A75E5" w:rsidRDefault="005A1526" w:rsidP="00B90655">
            <w:pPr>
              <w:spacing w:line="240" w:lineRule="atLeast"/>
              <w:rPr>
                <w:iCs/>
                <w:szCs w:val="22"/>
              </w:rPr>
            </w:pPr>
          </w:p>
        </w:tc>
        <w:tc>
          <w:tcPr>
            <w:tcW w:w="4929" w:type="dxa"/>
          </w:tcPr>
          <w:p w:rsidR="005A1526" w:rsidRDefault="005A1526" w:rsidP="00E65382">
            <w:pPr>
              <w:spacing w:line="240" w:lineRule="atLeast"/>
              <w:jc w:val="left"/>
              <w:rPr>
                <w:szCs w:val="22"/>
              </w:rPr>
            </w:pPr>
            <w:r w:rsidRPr="002555E7">
              <w:rPr>
                <w:szCs w:val="22"/>
              </w:rPr>
              <w:t xml:space="preserve">Rated electricity consumption of the </w:t>
            </w:r>
            <w:r w:rsidR="00E65382">
              <w:rPr>
                <w:rFonts w:hint="eastAsia"/>
                <w:szCs w:val="22"/>
              </w:rPr>
              <w:t>project HP</w:t>
            </w:r>
            <w:r w:rsidRPr="002555E7">
              <w:rPr>
                <w:szCs w:val="22"/>
              </w:rPr>
              <w:t xml:space="preserve"> </w:t>
            </w:r>
            <w:proofErr w:type="spellStart"/>
            <w:proofErr w:type="gramStart"/>
            <w:r w:rsidRPr="002555E7">
              <w:rPr>
                <w:i/>
                <w:iCs/>
                <w:szCs w:val="22"/>
              </w:rPr>
              <w:t>i</w:t>
            </w:r>
            <w:proofErr w:type="spellEnd"/>
            <w:r w:rsidRPr="002555E7">
              <w:rPr>
                <w:szCs w:val="22"/>
              </w:rPr>
              <w:t xml:space="preserve"> </w:t>
            </w:r>
            <w:r w:rsidR="00364C9B" w:rsidRPr="00250D74" w:rsidDel="005C5416">
              <w:t xml:space="preserve"> </w:t>
            </w:r>
            <w:r w:rsidR="00364C9B" w:rsidRPr="00250D74">
              <w:t>[</w:t>
            </w:r>
            <w:proofErr w:type="gramEnd"/>
            <w:r w:rsidR="00364C9B">
              <w:rPr>
                <w:rFonts w:hint="eastAsia"/>
              </w:rPr>
              <w:t>kW</w:t>
            </w:r>
            <w:r w:rsidR="00364C9B" w:rsidRPr="00250D74">
              <w:t>]</w:t>
            </w:r>
          </w:p>
        </w:tc>
        <w:tc>
          <w:tcPr>
            <w:tcW w:w="2673" w:type="dxa"/>
          </w:tcPr>
          <w:p w:rsidR="005A1526" w:rsidRDefault="003E3223" w:rsidP="005D408C">
            <w:pPr>
              <w:spacing w:line="240" w:lineRule="atLeast"/>
              <w:jc w:val="left"/>
              <w:rPr>
                <w:szCs w:val="22"/>
              </w:rPr>
            </w:pPr>
            <w:r>
              <w:rPr>
                <w:szCs w:val="22"/>
              </w:rPr>
              <w:t>P</w:t>
            </w:r>
            <w:r w:rsidR="005A1526" w:rsidRPr="002555E7">
              <w:rPr>
                <w:szCs w:val="22"/>
              </w:rPr>
              <w:t>rovided by the technology supplier</w:t>
            </w:r>
          </w:p>
        </w:tc>
      </w:tr>
      <w:tr w:rsidR="001959D6" w:rsidTr="005838DB">
        <w:tblPrEx>
          <w:tblLook w:val="00A0" w:firstRow="1" w:lastRow="0" w:firstColumn="1" w:lastColumn="0" w:noHBand="0" w:noVBand="0"/>
        </w:tblPrEx>
        <w:tc>
          <w:tcPr>
            <w:tcW w:w="1108" w:type="dxa"/>
          </w:tcPr>
          <w:p w:rsidR="005A1526" w:rsidRPr="007A75E5" w:rsidRDefault="005A1526" w:rsidP="00B90655">
            <w:pPr>
              <w:spacing w:line="240" w:lineRule="atLeast"/>
              <w:rPr>
                <w:iCs/>
                <w:szCs w:val="22"/>
              </w:rPr>
            </w:pPr>
            <w:r w:rsidRPr="007A75E5">
              <w:rPr>
                <w:iCs/>
                <w:szCs w:val="22"/>
              </w:rPr>
              <w:t>H</w:t>
            </w:r>
            <w:r w:rsidRPr="007A75E5">
              <w:rPr>
                <w:iCs/>
                <w:szCs w:val="22"/>
                <w:vertAlign w:val="subscript"/>
              </w:rPr>
              <w:t xml:space="preserve">i </w:t>
            </w:r>
          </w:p>
          <w:p w:rsidR="005A1526" w:rsidRPr="007A75E5" w:rsidRDefault="005A1526" w:rsidP="00B90655">
            <w:pPr>
              <w:spacing w:line="240" w:lineRule="atLeast"/>
              <w:rPr>
                <w:iCs/>
                <w:szCs w:val="22"/>
              </w:rPr>
            </w:pPr>
          </w:p>
        </w:tc>
        <w:tc>
          <w:tcPr>
            <w:tcW w:w="4929" w:type="dxa"/>
          </w:tcPr>
          <w:p w:rsidR="005A1526" w:rsidRDefault="005A1526" w:rsidP="00E65382">
            <w:pPr>
              <w:spacing w:line="240" w:lineRule="atLeast"/>
              <w:jc w:val="left"/>
              <w:rPr>
                <w:szCs w:val="22"/>
              </w:rPr>
            </w:pPr>
            <w:r w:rsidRPr="002555E7">
              <w:rPr>
                <w:szCs w:val="22"/>
              </w:rPr>
              <w:t xml:space="preserve">Rated heating capacity of </w:t>
            </w:r>
            <w:r w:rsidR="00E65382" w:rsidRPr="002555E7">
              <w:rPr>
                <w:szCs w:val="22"/>
              </w:rPr>
              <w:t xml:space="preserve">the </w:t>
            </w:r>
            <w:r w:rsidR="00E65382">
              <w:rPr>
                <w:rFonts w:hint="eastAsia"/>
                <w:szCs w:val="22"/>
              </w:rPr>
              <w:t>project HP</w:t>
            </w:r>
            <w:r w:rsidRPr="002555E7">
              <w:rPr>
                <w:szCs w:val="22"/>
              </w:rPr>
              <w:t xml:space="preserve"> </w:t>
            </w:r>
            <w:proofErr w:type="spellStart"/>
            <w:r w:rsidRPr="002555E7">
              <w:rPr>
                <w:i/>
                <w:iCs/>
                <w:szCs w:val="22"/>
              </w:rPr>
              <w:t>i</w:t>
            </w:r>
            <w:proofErr w:type="spellEnd"/>
            <w:r w:rsidRPr="002555E7">
              <w:rPr>
                <w:szCs w:val="22"/>
              </w:rPr>
              <w:t xml:space="preserve"> </w:t>
            </w:r>
            <w:r w:rsidR="00364C9B" w:rsidRPr="00250D74">
              <w:t>[</w:t>
            </w:r>
            <w:r w:rsidR="00364C9B">
              <w:rPr>
                <w:rFonts w:hint="eastAsia"/>
              </w:rPr>
              <w:t>kW</w:t>
            </w:r>
            <w:r w:rsidR="00364C9B" w:rsidRPr="00250D74">
              <w:t>]</w:t>
            </w:r>
          </w:p>
        </w:tc>
        <w:tc>
          <w:tcPr>
            <w:tcW w:w="2673" w:type="dxa"/>
          </w:tcPr>
          <w:p w:rsidR="005A1526" w:rsidRDefault="003E3223" w:rsidP="005D408C">
            <w:pPr>
              <w:spacing w:line="240" w:lineRule="atLeast"/>
              <w:jc w:val="left"/>
              <w:rPr>
                <w:szCs w:val="22"/>
              </w:rPr>
            </w:pPr>
            <w:r>
              <w:rPr>
                <w:szCs w:val="22"/>
              </w:rPr>
              <w:t>P</w:t>
            </w:r>
            <w:r w:rsidR="005A1526" w:rsidRPr="002555E7">
              <w:rPr>
                <w:szCs w:val="22"/>
              </w:rPr>
              <w:t>rovided by the technology supplier</w:t>
            </w:r>
          </w:p>
        </w:tc>
      </w:tr>
      <w:tr w:rsidR="001959D6" w:rsidRPr="00250D74" w:rsidTr="005838DB">
        <w:tc>
          <w:tcPr>
            <w:tcW w:w="1108" w:type="dxa"/>
            <w:shd w:val="clear" w:color="auto" w:fill="auto"/>
          </w:tcPr>
          <w:p w:rsidR="00216FA0" w:rsidRPr="007A75E5" w:rsidRDefault="00216FA0" w:rsidP="00B90655">
            <w:pPr>
              <w:jc w:val="left"/>
            </w:pPr>
            <w:proofErr w:type="spellStart"/>
            <w:r w:rsidRPr="007A75E5">
              <w:rPr>
                <w:rFonts w:eastAsia="HG丸ｺﾞｼｯｸM-PRO"/>
              </w:rPr>
              <w:t>η</w:t>
            </w:r>
            <w:r w:rsidRPr="007A75E5">
              <w:rPr>
                <w:rFonts w:hint="eastAsia"/>
                <w:vertAlign w:val="subscript"/>
              </w:rPr>
              <w:t>REh</w:t>
            </w:r>
            <w:proofErr w:type="spellEnd"/>
          </w:p>
        </w:tc>
        <w:tc>
          <w:tcPr>
            <w:tcW w:w="4929" w:type="dxa"/>
            <w:shd w:val="clear" w:color="auto" w:fill="auto"/>
          </w:tcPr>
          <w:p w:rsidR="00216FA0" w:rsidRPr="00E13E1B" w:rsidRDefault="00216FA0" w:rsidP="00E13E1B">
            <w:pPr>
              <w:jc w:val="left"/>
              <w:rPr>
                <w:szCs w:val="22"/>
              </w:rPr>
            </w:pPr>
            <w:r w:rsidRPr="00E13E1B">
              <w:rPr>
                <w:szCs w:val="22"/>
              </w:rPr>
              <w:t xml:space="preserve">Efficiency of the </w:t>
            </w:r>
            <w:r w:rsidRPr="00E13E1B">
              <w:rPr>
                <w:rFonts w:hint="eastAsia"/>
                <w:szCs w:val="22"/>
              </w:rPr>
              <w:t xml:space="preserve">reference </w:t>
            </w:r>
            <w:r w:rsidR="00364C9B">
              <w:rPr>
                <w:rFonts w:hint="eastAsia"/>
                <w:szCs w:val="22"/>
              </w:rPr>
              <w:t xml:space="preserve">boiler </w:t>
            </w:r>
            <w:r w:rsidRPr="00E13E1B">
              <w:rPr>
                <w:rFonts w:hint="eastAsia"/>
                <w:szCs w:val="22"/>
              </w:rPr>
              <w:t>for heating energy generation</w:t>
            </w:r>
          </w:p>
          <w:p w:rsidR="00216FA0" w:rsidRPr="00E13E1B" w:rsidRDefault="00216FA0" w:rsidP="00E13E1B">
            <w:pPr>
              <w:jc w:val="left"/>
              <w:rPr>
                <w:szCs w:val="22"/>
              </w:rPr>
            </w:pPr>
          </w:p>
          <w:p w:rsidR="00E13E1B" w:rsidRPr="00E13E1B" w:rsidRDefault="00D15CB0" w:rsidP="005A1526">
            <w:pPr>
              <w:autoSpaceDE w:val="0"/>
              <w:autoSpaceDN w:val="0"/>
              <w:adjustRightInd w:val="0"/>
              <w:jc w:val="left"/>
            </w:pPr>
            <w:r>
              <w:rPr>
                <w:rFonts w:hint="eastAsia"/>
                <w:szCs w:val="22"/>
              </w:rPr>
              <w:t>Default value is set to 89.0 [%].</w:t>
            </w:r>
          </w:p>
        </w:tc>
        <w:tc>
          <w:tcPr>
            <w:tcW w:w="2673" w:type="dxa"/>
            <w:shd w:val="clear" w:color="auto" w:fill="auto"/>
          </w:tcPr>
          <w:p w:rsidR="00216FA0" w:rsidRPr="00BD4DC4" w:rsidRDefault="00D15CB0" w:rsidP="004744D4">
            <w:pPr>
              <w:jc w:val="left"/>
              <w:rPr>
                <w:highlight w:val="yellow"/>
              </w:rPr>
            </w:pPr>
            <w:r>
              <w:rPr>
                <w:rFonts w:hint="eastAsia"/>
                <w:szCs w:val="22"/>
              </w:rPr>
              <w:t xml:space="preserve">Value derived from the result of survey. The default value, 89.0 [%], should be revised if </w:t>
            </w:r>
            <w:r>
              <w:rPr>
                <w:szCs w:val="22"/>
              </w:rPr>
              <w:t>necessary</w:t>
            </w:r>
            <w:r>
              <w:rPr>
                <w:rFonts w:hint="eastAsia"/>
                <w:szCs w:val="22"/>
              </w:rPr>
              <w:t>.</w:t>
            </w:r>
          </w:p>
        </w:tc>
      </w:tr>
      <w:tr w:rsidR="001959D6" w:rsidRPr="00250D74" w:rsidTr="005838DB">
        <w:tc>
          <w:tcPr>
            <w:tcW w:w="1108" w:type="dxa"/>
            <w:shd w:val="clear" w:color="auto" w:fill="auto"/>
          </w:tcPr>
          <w:p w:rsidR="00216FA0" w:rsidRPr="007A75E5" w:rsidRDefault="00216FA0" w:rsidP="00B90655">
            <w:pPr>
              <w:rPr>
                <w:szCs w:val="22"/>
              </w:rPr>
            </w:pPr>
            <w:proofErr w:type="spellStart"/>
            <w:r w:rsidRPr="007A75E5">
              <w:t>EF</w:t>
            </w:r>
            <w:r w:rsidRPr="007A75E5">
              <w:rPr>
                <w:rFonts w:hint="eastAsia"/>
                <w:vertAlign w:val="subscript"/>
              </w:rPr>
              <w:t>REh</w:t>
            </w:r>
            <w:proofErr w:type="spellEnd"/>
          </w:p>
        </w:tc>
        <w:tc>
          <w:tcPr>
            <w:tcW w:w="4929" w:type="dxa"/>
            <w:shd w:val="clear" w:color="auto" w:fill="auto"/>
          </w:tcPr>
          <w:p w:rsidR="00216FA0" w:rsidRDefault="00216FA0" w:rsidP="00E65382">
            <w:pPr>
              <w:jc w:val="left"/>
            </w:pPr>
            <w:r w:rsidRPr="00250D74">
              <w:t>CO</w:t>
            </w:r>
            <w:r w:rsidRPr="00250D74">
              <w:rPr>
                <w:vertAlign w:val="subscript"/>
              </w:rPr>
              <w:t>2</w:t>
            </w:r>
            <w:r w:rsidRPr="00250D74">
              <w:t xml:space="preserve"> emission factor </w:t>
            </w:r>
            <w:r>
              <w:rPr>
                <w:rFonts w:hint="eastAsia"/>
              </w:rPr>
              <w:t>for</w:t>
            </w:r>
            <w:r w:rsidRPr="00250D74">
              <w:rPr>
                <w:rFonts w:hint="eastAsia"/>
              </w:rPr>
              <w:t xml:space="preserve"> the</w:t>
            </w:r>
            <w:r w:rsidR="00674F1C">
              <w:t xml:space="preserve"> fuel </w:t>
            </w:r>
            <w:r w:rsidRPr="00250D74">
              <w:rPr>
                <w:rFonts w:hint="eastAsia"/>
              </w:rPr>
              <w:t>consumed</w:t>
            </w:r>
            <w:r w:rsidRPr="00250D74">
              <w:t xml:space="preserve"> by the </w:t>
            </w:r>
            <w:r w:rsidRPr="00250D74">
              <w:rPr>
                <w:rFonts w:hint="eastAsia"/>
              </w:rPr>
              <w:t xml:space="preserve">reference </w:t>
            </w:r>
            <w:r w:rsidR="00BD4DC4">
              <w:t>boiler</w:t>
            </w:r>
            <w:r w:rsidRPr="00250D74">
              <w:t xml:space="preserve"> </w:t>
            </w:r>
            <w:r w:rsidRPr="00250D74">
              <w:rPr>
                <w:rFonts w:hint="eastAsia"/>
              </w:rPr>
              <w:t>for heating energy generation</w:t>
            </w:r>
            <w:r w:rsidRPr="00250D74" w:rsidDel="005C5416">
              <w:t xml:space="preserve"> </w:t>
            </w:r>
            <w:r w:rsidRPr="00250D74">
              <w:t>[tCO</w:t>
            </w:r>
            <w:r w:rsidRPr="00250D74">
              <w:rPr>
                <w:vertAlign w:val="subscript"/>
              </w:rPr>
              <w:t>2</w:t>
            </w:r>
            <w:r w:rsidRPr="00250D74">
              <w:t>/GJ]</w:t>
            </w:r>
          </w:p>
          <w:p w:rsidR="00216FA0" w:rsidRDefault="00216FA0" w:rsidP="00E65382">
            <w:pPr>
              <w:jc w:val="left"/>
              <w:rPr>
                <w:szCs w:val="22"/>
              </w:rPr>
            </w:pPr>
          </w:p>
          <w:p w:rsidR="00216FA0" w:rsidRDefault="00455884" w:rsidP="00E65382">
            <w:pPr>
              <w:jc w:val="left"/>
              <w:rPr>
                <w:szCs w:val="22"/>
              </w:rPr>
            </w:pPr>
            <w:r>
              <w:rPr>
                <w:rFonts w:hint="eastAsia"/>
                <w:szCs w:val="22"/>
              </w:rPr>
              <w:t>If there is a</w:t>
            </w:r>
            <w:r w:rsidR="0038560A">
              <w:rPr>
                <w:rFonts w:hint="eastAsia"/>
                <w:szCs w:val="22"/>
              </w:rPr>
              <w:t>n</w:t>
            </w:r>
            <w:r>
              <w:rPr>
                <w:rFonts w:hint="eastAsia"/>
                <w:szCs w:val="22"/>
              </w:rPr>
              <w:t xml:space="preserve"> oil-fired boiler at the project site, the fuel used for the boiler is applied.</w:t>
            </w:r>
          </w:p>
          <w:p w:rsidR="003E3223" w:rsidRDefault="003E3223" w:rsidP="00E65382">
            <w:pPr>
              <w:jc w:val="left"/>
              <w:rPr>
                <w:szCs w:val="22"/>
              </w:rPr>
            </w:pPr>
            <w:r>
              <w:rPr>
                <w:rFonts w:hint="eastAsia"/>
              </w:rPr>
              <w:t>In case there is a biomass boiler at the project site, 0 tCO</w:t>
            </w:r>
            <w:r>
              <w:rPr>
                <w:rFonts w:hint="eastAsia"/>
                <w:vertAlign w:val="subscript"/>
              </w:rPr>
              <w:t>2</w:t>
            </w:r>
            <w:r>
              <w:rPr>
                <w:rFonts w:hint="eastAsia"/>
              </w:rPr>
              <w:t>/GJ is applied.</w:t>
            </w:r>
          </w:p>
          <w:p w:rsidR="00216FA0" w:rsidRPr="00250D74" w:rsidRDefault="00455884" w:rsidP="00BD4DC4">
            <w:pPr>
              <w:jc w:val="left"/>
              <w:rPr>
                <w:szCs w:val="22"/>
              </w:rPr>
            </w:pPr>
            <w:r>
              <w:rPr>
                <w:rFonts w:hint="eastAsia"/>
                <w:szCs w:val="22"/>
              </w:rPr>
              <w:t xml:space="preserve">Otherwise, </w:t>
            </w:r>
            <w:r w:rsidR="00216FA0">
              <w:rPr>
                <w:rFonts w:hint="eastAsia"/>
                <w:szCs w:val="22"/>
              </w:rPr>
              <w:t>t</w:t>
            </w:r>
            <w:r w:rsidR="00216FA0" w:rsidRPr="00B06802">
              <w:rPr>
                <w:szCs w:val="22"/>
              </w:rPr>
              <w:t>he CO</w:t>
            </w:r>
            <w:r w:rsidR="00216FA0" w:rsidRPr="00C349C5">
              <w:rPr>
                <w:szCs w:val="22"/>
                <w:vertAlign w:val="subscript"/>
              </w:rPr>
              <w:t>2</w:t>
            </w:r>
            <w:r w:rsidR="00216FA0" w:rsidRPr="00B06802">
              <w:rPr>
                <w:szCs w:val="22"/>
              </w:rPr>
              <w:t xml:space="preserve"> emission factor</w:t>
            </w:r>
            <w:r w:rsidR="00216FA0">
              <w:rPr>
                <w:szCs w:val="22"/>
              </w:rPr>
              <w:t xml:space="preserve"> </w:t>
            </w:r>
            <w:r w:rsidR="00BD4DC4">
              <w:rPr>
                <w:szCs w:val="22"/>
              </w:rPr>
              <w:t xml:space="preserve">of </w:t>
            </w:r>
            <w:r w:rsidR="0037130B">
              <w:rPr>
                <w:rFonts w:hint="eastAsia"/>
                <w:szCs w:val="22"/>
              </w:rPr>
              <w:t>natural gas</w:t>
            </w:r>
            <w:r w:rsidR="00216FA0">
              <w:rPr>
                <w:rFonts w:hint="eastAsia"/>
                <w:szCs w:val="22"/>
              </w:rPr>
              <w:t xml:space="preserve"> </w:t>
            </w:r>
            <w:r w:rsidR="00216FA0" w:rsidRPr="00B06802">
              <w:rPr>
                <w:szCs w:val="22"/>
              </w:rPr>
              <w:t>is applied in a conservative manner</w:t>
            </w:r>
            <w:r w:rsidR="00216FA0">
              <w:rPr>
                <w:rFonts w:hint="eastAsia"/>
                <w:szCs w:val="22"/>
              </w:rPr>
              <w:t>.</w:t>
            </w:r>
          </w:p>
        </w:tc>
        <w:tc>
          <w:tcPr>
            <w:tcW w:w="2673" w:type="dxa"/>
            <w:shd w:val="clear" w:color="auto" w:fill="auto"/>
          </w:tcPr>
          <w:p w:rsidR="00216FA0" w:rsidRPr="00B95F82" w:rsidRDefault="00216FA0" w:rsidP="00E65382">
            <w:pPr>
              <w:jc w:val="left"/>
              <w:rPr>
                <w:szCs w:val="22"/>
              </w:rPr>
            </w:pPr>
            <w:r w:rsidRPr="00B95F82">
              <w:rPr>
                <w:szCs w:val="22"/>
              </w:rPr>
              <w:t>In the order of preference:</w:t>
            </w:r>
          </w:p>
          <w:p w:rsidR="00216FA0" w:rsidRPr="005A1526" w:rsidRDefault="00216FA0" w:rsidP="00E65382">
            <w:pPr>
              <w:jc w:val="left"/>
            </w:pPr>
            <w:r w:rsidRPr="00B95F82">
              <w:rPr>
                <w:szCs w:val="22"/>
              </w:rPr>
              <w:t xml:space="preserve">a) values provided by the fuel </w:t>
            </w:r>
            <w:r w:rsidRPr="005A1526">
              <w:t>supplier;</w:t>
            </w:r>
          </w:p>
          <w:p w:rsidR="00216FA0" w:rsidRPr="005A1526" w:rsidRDefault="00216FA0" w:rsidP="00E65382">
            <w:pPr>
              <w:jc w:val="left"/>
            </w:pPr>
            <w:r w:rsidRPr="005A1526">
              <w:t>b) measurement by the project participants;</w:t>
            </w:r>
          </w:p>
          <w:p w:rsidR="00216FA0" w:rsidRPr="005A1526" w:rsidRDefault="00216FA0" w:rsidP="00E65382">
            <w:pPr>
              <w:jc w:val="left"/>
            </w:pPr>
            <w:r w:rsidRPr="005A1526">
              <w:t>c) national default values;</w:t>
            </w:r>
          </w:p>
          <w:p w:rsidR="00216FA0" w:rsidRPr="00250D74" w:rsidRDefault="00216FA0" w:rsidP="00E65382">
            <w:pPr>
              <w:jc w:val="left"/>
              <w:rPr>
                <w:szCs w:val="22"/>
              </w:rPr>
            </w:pPr>
            <w:r w:rsidRPr="005A1526">
              <w:t>d) IPCC default values provided in table 1.4 of Ch.1 Vol.2 of 2006 IPCC Guidelines on National GHG Inventories. Lower value is applied.</w:t>
            </w:r>
          </w:p>
        </w:tc>
      </w:tr>
      <w:tr w:rsidR="001959D6" w:rsidTr="005838DB">
        <w:tblPrEx>
          <w:tblLook w:val="00A0" w:firstRow="1" w:lastRow="0" w:firstColumn="1" w:lastColumn="0" w:noHBand="0" w:noVBand="0"/>
        </w:tblPrEx>
        <w:tc>
          <w:tcPr>
            <w:tcW w:w="1108" w:type="dxa"/>
          </w:tcPr>
          <w:p w:rsidR="005A1526" w:rsidRPr="007A75E5" w:rsidRDefault="005A1526" w:rsidP="00B90655">
            <w:pPr>
              <w:spacing w:line="240" w:lineRule="atLeast"/>
              <w:rPr>
                <w:iCs/>
                <w:szCs w:val="22"/>
              </w:rPr>
            </w:pPr>
            <w:proofErr w:type="spellStart"/>
            <w:r w:rsidRPr="007A75E5">
              <w:rPr>
                <w:iCs/>
                <w:szCs w:val="22"/>
              </w:rPr>
              <w:t>CH</w:t>
            </w:r>
            <w:r w:rsidRPr="007A75E5">
              <w:rPr>
                <w:iCs/>
                <w:szCs w:val="22"/>
                <w:vertAlign w:val="subscript"/>
              </w:rPr>
              <w:t>i</w:t>
            </w:r>
            <w:proofErr w:type="spellEnd"/>
            <w:r w:rsidRPr="007A75E5">
              <w:rPr>
                <w:iCs/>
                <w:szCs w:val="22"/>
                <w:vertAlign w:val="subscript"/>
              </w:rPr>
              <w:t xml:space="preserve"> </w:t>
            </w:r>
          </w:p>
          <w:p w:rsidR="005A1526" w:rsidRPr="007A75E5" w:rsidRDefault="005A1526" w:rsidP="00B90655">
            <w:pPr>
              <w:spacing w:line="240" w:lineRule="atLeast"/>
              <w:rPr>
                <w:iCs/>
                <w:szCs w:val="22"/>
              </w:rPr>
            </w:pPr>
          </w:p>
        </w:tc>
        <w:tc>
          <w:tcPr>
            <w:tcW w:w="4929" w:type="dxa"/>
          </w:tcPr>
          <w:p w:rsidR="005A1526" w:rsidRPr="00364C9B" w:rsidRDefault="005A1526" w:rsidP="00E65382">
            <w:pPr>
              <w:spacing w:line="240" w:lineRule="atLeast"/>
              <w:jc w:val="left"/>
              <w:rPr>
                <w:szCs w:val="22"/>
              </w:rPr>
            </w:pPr>
            <w:r w:rsidRPr="002555E7">
              <w:rPr>
                <w:szCs w:val="22"/>
              </w:rPr>
              <w:t xml:space="preserve">Rated cooling capacity of the </w:t>
            </w:r>
            <w:r w:rsidR="00E65382">
              <w:rPr>
                <w:rFonts w:hint="eastAsia"/>
                <w:szCs w:val="22"/>
              </w:rPr>
              <w:t>project HP</w:t>
            </w:r>
            <w:r w:rsidRPr="002555E7">
              <w:rPr>
                <w:szCs w:val="22"/>
              </w:rPr>
              <w:t xml:space="preserve"> </w:t>
            </w:r>
            <w:proofErr w:type="spellStart"/>
            <w:r w:rsidRPr="002555E7">
              <w:rPr>
                <w:i/>
                <w:iCs/>
                <w:szCs w:val="22"/>
              </w:rPr>
              <w:t>i</w:t>
            </w:r>
            <w:proofErr w:type="spellEnd"/>
            <w:r w:rsidRPr="002555E7">
              <w:rPr>
                <w:szCs w:val="22"/>
              </w:rPr>
              <w:t xml:space="preserve"> </w:t>
            </w:r>
            <w:r w:rsidR="00364C9B" w:rsidRPr="00250D74">
              <w:t>[</w:t>
            </w:r>
            <w:r w:rsidR="00364C9B">
              <w:rPr>
                <w:rFonts w:hint="eastAsia"/>
              </w:rPr>
              <w:t>kW</w:t>
            </w:r>
            <w:r w:rsidR="00364C9B" w:rsidRPr="00250D74">
              <w:t>]</w:t>
            </w:r>
          </w:p>
        </w:tc>
        <w:tc>
          <w:tcPr>
            <w:tcW w:w="2673" w:type="dxa"/>
          </w:tcPr>
          <w:p w:rsidR="005A1526" w:rsidRDefault="003E3223" w:rsidP="005D408C">
            <w:pPr>
              <w:spacing w:line="240" w:lineRule="atLeast"/>
              <w:jc w:val="left"/>
              <w:rPr>
                <w:szCs w:val="22"/>
              </w:rPr>
            </w:pPr>
            <w:r>
              <w:rPr>
                <w:szCs w:val="22"/>
              </w:rPr>
              <w:t>P</w:t>
            </w:r>
            <w:r w:rsidR="005A1526" w:rsidRPr="002555E7">
              <w:rPr>
                <w:szCs w:val="22"/>
              </w:rPr>
              <w:t>rovided by the technology supplier</w:t>
            </w:r>
          </w:p>
        </w:tc>
      </w:tr>
      <w:tr w:rsidR="001959D6" w:rsidTr="005838DB">
        <w:tblPrEx>
          <w:tblLook w:val="00A0" w:firstRow="1" w:lastRow="0" w:firstColumn="1" w:lastColumn="0" w:noHBand="0" w:noVBand="0"/>
        </w:tblPrEx>
        <w:tc>
          <w:tcPr>
            <w:tcW w:w="1108" w:type="dxa"/>
          </w:tcPr>
          <w:p w:rsidR="003B078C" w:rsidRPr="007A75E5" w:rsidRDefault="003B078C" w:rsidP="003B078C">
            <w:pPr>
              <w:spacing w:line="240" w:lineRule="atLeast"/>
              <w:rPr>
                <w:iCs/>
                <w:szCs w:val="22"/>
              </w:rPr>
            </w:pPr>
            <w:r w:rsidRPr="007A75E5">
              <w:rPr>
                <w:iCs/>
                <w:szCs w:val="22"/>
              </w:rPr>
              <w:t>C</w:t>
            </w:r>
            <w:r w:rsidRPr="007A75E5">
              <w:rPr>
                <w:rFonts w:hint="eastAsia"/>
                <w:iCs/>
                <w:szCs w:val="22"/>
              </w:rPr>
              <w:t>OP</w:t>
            </w:r>
            <w:r w:rsidRPr="007A75E5">
              <w:rPr>
                <w:rFonts w:hint="eastAsia"/>
                <w:iCs/>
                <w:szCs w:val="22"/>
                <w:vertAlign w:val="subscript"/>
              </w:rPr>
              <w:t>RE</w:t>
            </w:r>
            <w:r w:rsidRPr="007A75E5">
              <w:rPr>
                <w:iCs/>
                <w:szCs w:val="22"/>
                <w:vertAlign w:val="subscript"/>
              </w:rPr>
              <w:t xml:space="preserve"> </w:t>
            </w:r>
          </w:p>
          <w:p w:rsidR="003B078C" w:rsidRPr="007A75E5" w:rsidRDefault="003B078C" w:rsidP="00B90655">
            <w:pPr>
              <w:spacing w:line="240" w:lineRule="atLeast"/>
              <w:rPr>
                <w:iCs/>
                <w:szCs w:val="22"/>
              </w:rPr>
            </w:pPr>
          </w:p>
        </w:tc>
        <w:tc>
          <w:tcPr>
            <w:tcW w:w="4929" w:type="dxa"/>
          </w:tcPr>
          <w:p w:rsidR="003B078C" w:rsidRDefault="003B078C" w:rsidP="003B078C">
            <w:pPr>
              <w:spacing w:line="240" w:lineRule="atLeast"/>
              <w:jc w:val="left"/>
              <w:rPr>
                <w:szCs w:val="22"/>
              </w:rPr>
            </w:pPr>
            <w:r w:rsidRPr="002555E7">
              <w:rPr>
                <w:szCs w:val="22"/>
              </w:rPr>
              <w:t xml:space="preserve">Efficiency of </w:t>
            </w:r>
            <w:r>
              <w:rPr>
                <w:szCs w:val="22"/>
              </w:rPr>
              <w:t xml:space="preserve">reference </w:t>
            </w:r>
            <w:r w:rsidR="00F80E3A">
              <w:rPr>
                <w:rFonts w:hint="eastAsia"/>
                <w:szCs w:val="22"/>
              </w:rPr>
              <w:t>compressor</w:t>
            </w:r>
            <w:r>
              <w:rPr>
                <w:rFonts w:hint="eastAsia"/>
                <w:szCs w:val="22"/>
              </w:rPr>
              <w:t xml:space="preserve"> for cooling energy generation </w:t>
            </w:r>
          </w:p>
          <w:p w:rsidR="003B078C" w:rsidRDefault="003B078C" w:rsidP="003B078C">
            <w:pPr>
              <w:spacing w:line="240" w:lineRule="atLeast"/>
              <w:jc w:val="left"/>
              <w:rPr>
                <w:szCs w:val="22"/>
              </w:rPr>
            </w:pPr>
          </w:p>
          <w:p w:rsidR="00E62908" w:rsidRDefault="003B078C" w:rsidP="003B078C">
            <w:pPr>
              <w:spacing w:line="240" w:lineRule="atLeast"/>
              <w:jc w:val="left"/>
              <w:rPr>
                <w:szCs w:val="22"/>
              </w:rPr>
            </w:pPr>
            <w:r>
              <w:rPr>
                <w:rFonts w:hint="eastAsia"/>
                <w:szCs w:val="22"/>
              </w:rPr>
              <w:t xml:space="preserve">Default </w:t>
            </w:r>
            <w:r w:rsidR="0020190B">
              <w:rPr>
                <w:rFonts w:hint="eastAsia"/>
                <w:szCs w:val="22"/>
              </w:rPr>
              <w:t xml:space="preserve">efficiency </w:t>
            </w:r>
            <w:r>
              <w:rPr>
                <w:rFonts w:hint="eastAsia"/>
                <w:szCs w:val="22"/>
              </w:rPr>
              <w:t xml:space="preserve">value for the </w:t>
            </w:r>
            <w:r w:rsidR="00F80E3A">
              <w:rPr>
                <w:rFonts w:hint="eastAsia"/>
                <w:szCs w:val="22"/>
              </w:rPr>
              <w:t>compressor</w:t>
            </w:r>
            <w:r w:rsidR="00286541">
              <w:rPr>
                <w:rFonts w:hint="eastAsia"/>
                <w:szCs w:val="22"/>
              </w:rPr>
              <w:t xml:space="preserve"> to which the project HP </w:t>
            </w:r>
            <w:proofErr w:type="spellStart"/>
            <w:r w:rsidR="00286541" w:rsidRPr="00286541">
              <w:rPr>
                <w:rFonts w:hint="eastAsia"/>
                <w:i/>
                <w:szCs w:val="22"/>
              </w:rPr>
              <w:t>i</w:t>
            </w:r>
            <w:proofErr w:type="spellEnd"/>
            <w:r w:rsidR="00286541">
              <w:rPr>
                <w:rFonts w:hint="eastAsia"/>
                <w:szCs w:val="22"/>
              </w:rPr>
              <w:t xml:space="preserve"> supplies the water</w:t>
            </w:r>
            <w:r w:rsidR="001059EF">
              <w:rPr>
                <w:rFonts w:hint="eastAsia"/>
                <w:szCs w:val="22"/>
              </w:rPr>
              <w:t>:</w:t>
            </w:r>
          </w:p>
          <w:p w:rsidR="00A835F0" w:rsidRDefault="00A835F0" w:rsidP="003B078C">
            <w:pPr>
              <w:spacing w:line="240" w:lineRule="atLeast"/>
              <w:jc w:val="left"/>
              <w:rPr>
                <w:szCs w:val="22"/>
              </w:rPr>
            </w:pPr>
          </w:p>
          <w:tbl>
            <w:tblPr>
              <w:tblStyle w:val="af7"/>
              <w:tblW w:w="4297" w:type="dxa"/>
              <w:tblLayout w:type="fixed"/>
              <w:tblLook w:val="04A0" w:firstRow="1" w:lastRow="0" w:firstColumn="1" w:lastColumn="0" w:noHBand="0" w:noVBand="1"/>
            </w:tblPr>
            <w:tblGrid>
              <w:gridCol w:w="1267"/>
              <w:gridCol w:w="997"/>
              <w:gridCol w:w="980"/>
              <w:gridCol w:w="1053"/>
            </w:tblGrid>
            <w:tr w:rsidR="001959D6" w:rsidTr="005838DB">
              <w:tc>
                <w:tcPr>
                  <w:tcW w:w="1267" w:type="dxa"/>
                  <w:shd w:val="clear" w:color="auto" w:fill="auto"/>
                  <w:vAlign w:val="center"/>
                </w:tcPr>
                <w:p w:rsidR="001959D6" w:rsidRPr="005D408C" w:rsidRDefault="00032AE9" w:rsidP="008E3158">
                  <w:pPr>
                    <w:spacing w:line="240" w:lineRule="exact"/>
                    <w:jc w:val="left"/>
                    <w:rPr>
                      <w:rFonts w:eastAsiaTheme="minorEastAsia"/>
                      <w:b/>
                      <w:sz w:val="18"/>
                      <w:szCs w:val="18"/>
                    </w:rPr>
                  </w:pPr>
                  <w:r w:rsidRPr="005D408C">
                    <w:rPr>
                      <w:rFonts w:eastAsiaTheme="minorEastAsia"/>
                      <w:b/>
                      <w:sz w:val="18"/>
                      <w:szCs w:val="18"/>
                    </w:rPr>
                    <w:t>Cooling</w:t>
                  </w:r>
                  <w:r w:rsidR="008E3158">
                    <w:rPr>
                      <w:rFonts w:eastAsiaTheme="minorEastAsia" w:hint="eastAsia"/>
                      <w:b/>
                      <w:sz w:val="18"/>
                      <w:szCs w:val="18"/>
                    </w:rPr>
                    <w:t xml:space="preserve"> </w:t>
                  </w:r>
                  <w:r w:rsidR="001959D6" w:rsidRPr="005D408C">
                    <w:rPr>
                      <w:rFonts w:eastAsiaTheme="minorEastAsia"/>
                      <w:b/>
                      <w:sz w:val="18"/>
                      <w:szCs w:val="18"/>
                    </w:rPr>
                    <w:t>Capacity/unit</w:t>
                  </w:r>
                  <w:r w:rsidR="004659CE" w:rsidRPr="005D408C">
                    <w:rPr>
                      <w:rFonts w:eastAsiaTheme="minorEastAsia"/>
                      <w:b/>
                      <w:sz w:val="18"/>
                      <w:szCs w:val="18"/>
                    </w:rPr>
                    <w:t xml:space="preserve"> </w:t>
                  </w:r>
                  <w:r w:rsidR="001959D6" w:rsidRPr="005D408C">
                    <w:rPr>
                      <w:rFonts w:eastAsiaTheme="minorEastAsia"/>
                      <w:b/>
                      <w:sz w:val="18"/>
                      <w:szCs w:val="18"/>
                    </w:rPr>
                    <w:t>(kW)</w:t>
                  </w:r>
                  <w:r w:rsidR="004659CE" w:rsidRPr="005D408C">
                    <w:rPr>
                      <w:rFonts w:eastAsiaTheme="minorEastAsia"/>
                      <w:b/>
                      <w:sz w:val="18"/>
                      <w:szCs w:val="18"/>
                    </w:rPr>
                    <w:t xml:space="preserve"> </w:t>
                  </w:r>
                </w:p>
              </w:tc>
              <w:tc>
                <w:tcPr>
                  <w:tcW w:w="997" w:type="dxa"/>
                  <w:shd w:val="clear" w:color="auto" w:fill="auto"/>
                  <w:vAlign w:val="center"/>
                </w:tcPr>
                <w:p w:rsidR="001959D6" w:rsidRPr="005D408C" w:rsidRDefault="001959D6" w:rsidP="008E3158">
                  <w:pPr>
                    <w:spacing w:line="180" w:lineRule="exact"/>
                    <w:jc w:val="center"/>
                    <w:rPr>
                      <w:sz w:val="18"/>
                      <w:szCs w:val="18"/>
                    </w:rPr>
                  </w:pPr>
                  <w:r w:rsidRPr="005D408C">
                    <w:rPr>
                      <w:rFonts w:eastAsiaTheme="minorEastAsia"/>
                      <w:b/>
                      <w:sz w:val="18"/>
                      <w:szCs w:val="18"/>
                    </w:rPr>
                    <w:t>50kW</w:t>
                  </w:r>
                  <w:r w:rsidR="008E3158" w:rsidRPr="008E3158">
                    <w:rPr>
                      <w:rFonts w:eastAsiaTheme="minorEastAsia"/>
                      <w:b/>
                      <w:sz w:val="18"/>
                      <w:szCs w:val="18"/>
                    </w:rPr>
                    <w:t>≤</w:t>
                  </w:r>
                  <w:r w:rsidRPr="005D408C">
                    <w:rPr>
                      <w:rFonts w:eastAsiaTheme="minorEastAsia"/>
                      <w:b/>
                      <w:sz w:val="18"/>
                      <w:szCs w:val="18"/>
                    </w:rPr>
                    <w:t>x</w:t>
                  </w:r>
                  <w:r w:rsidRPr="005D408C">
                    <w:rPr>
                      <w:rFonts w:eastAsiaTheme="minorEastAsia"/>
                      <w:b/>
                      <w:sz w:val="18"/>
                      <w:szCs w:val="18"/>
                    </w:rPr>
                    <w:br/>
                  </w:r>
                  <w:r w:rsidR="005D408C" w:rsidRPr="005D408C">
                    <w:rPr>
                      <w:rFonts w:eastAsiaTheme="minorEastAsia"/>
                      <w:b/>
                      <w:sz w:val="18"/>
                      <w:szCs w:val="18"/>
                    </w:rPr>
                    <w:t>&lt;</w:t>
                  </w:r>
                  <w:r w:rsidRPr="005D408C">
                    <w:rPr>
                      <w:rFonts w:eastAsiaTheme="minorEastAsia"/>
                      <w:b/>
                      <w:sz w:val="18"/>
                      <w:szCs w:val="18"/>
                    </w:rPr>
                    <w:t>400kW</w:t>
                  </w:r>
                </w:p>
              </w:tc>
              <w:tc>
                <w:tcPr>
                  <w:tcW w:w="980" w:type="dxa"/>
                  <w:shd w:val="clear" w:color="auto" w:fill="auto"/>
                  <w:vAlign w:val="center"/>
                </w:tcPr>
                <w:p w:rsidR="001959D6" w:rsidRPr="005D408C" w:rsidRDefault="001959D6" w:rsidP="008E3158">
                  <w:pPr>
                    <w:spacing w:line="180" w:lineRule="exact"/>
                    <w:jc w:val="center"/>
                    <w:rPr>
                      <w:sz w:val="18"/>
                      <w:szCs w:val="18"/>
                    </w:rPr>
                  </w:pPr>
                  <w:r w:rsidRPr="005D408C">
                    <w:rPr>
                      <w:rFonts w:eastAsiaTheme="minorEastAsia"/>
                      <w:b/>
                      <w:sz w:val="18"/>
                      <w:szCs w:val="18"/>
                    </w:rPr>
                    <w:t>400kW</w:t>
                  </w:r>
                  <w:r w:rsidR="008E3158" w:rsidRPr="008E3158">
                    <w:rPr>
                      <w:rFonts w:eastAsiaTheme="minorEastAsia"/>
                      <w:b/>
                      <w:sz w:val="18"/>
                      <w:szCs w:val="18"/>
                    </w:rPr>
                    <w:t>≤</w:t>
                  </w:r>
                  <w:r w:rsidRPr="005D408C">
                    <w:rPr>
                      <w:rFonts w:eastAsiaTheme="minorEastAsia"/>
                      <w:b/>
                      <w:sz w:val="18"/>
                      <w:szCs w:val="18"/>
                    </w:rPr>
                    <w:t>x</w:t>
                  </w:r>
                  <w:r w:rsidR="005D408C" w:rsidRPr="005D408C">
                    <w:rPr>
                      <w:rFonts w:eastAsiaTheme="minorEastAsia"/>
                      <w:b/>
                      <w:sz w:val="18"/>
                      <w:szCs w:val="18"/>
                    </w:rPr>
                    <w:t>&lt;</w:t>
                  </w:r>
                  <w:r w:rsidRPr="005D408C">
                    <w:rPr>
                      <w:rFonts w:eastAsiaTheme="minorEastAsia"/>
                      <w:b/>
                      <w:sz w:val="18"/>
                      <w:szCs w:val="18"/>
                    </w:rPr>
                    <w:t>800kW</w:t>
                  </w:r>
                </w:p>
              </w:tc>
              <w:tc>
                <w:tcPr>
                  <w:tcW w:w="1053" w:type="dxa"/>
                  <w:shd w:val="clear" w:color="auto" w:fill="auto"/>
                  <w:vAlign w:val="center"/>
                </w:tcPr>
                <w:p w:rsidR="001959D6" w:rsidRPr="005D408C" w:rsidRDefault="001959D6" w:rsidP="008E3158">
                  <w:pPr>
                    <w:spacing w:line="180" w:lineRule="exact"/>
                    <w:jc w:val="center"/>
                    <w:rPr>
                      <w:sz w:val="18"/>
                      <w:szCs w:val="18"/>
                    </w:rPr>
                  </w:pPr>
                  <w:r w:rsidRPr="005D408C">
                    <w:rPr>
                      <w:rFonts w:eastAsiaTheme="minorEastAsia"/>
                      <w:b/>
                      <w:sz w:val="18"/>
                      <w:szCs w:val="18"/>
                    </w:rPr>
                    <w:t>800kW</w:t>
                  </w:r>
                  <w:r w:rsidR="008E3158" w:rsidRPr="008E3158">
                    <w:rPr>
                      <w:rFonts w:eastAsiaTheme="minorEastAsia"/>
                      <w:b/>
                      <w:sz w:val="18"/>
                      <w:szCs w:val="18"/>
                    </w:rPr>
                    <w:t>≤</w:t>
                  </w:r>
                  <w:r w:rsidR="005D408C" w:rsidRPr="005D408C">
                    <w:rPr>
                      <w:rFonts w:eastAsiaTheme="minorEastAsia"/>
                      <w:b/>
                      <w:sz w:val="18"/>
                      <w:szCs w:val="18"/>
                    </w:rPr>
                    <w:t xml:space="preserve">x </w:t>
                  </w:r>
                  <w:r w:rsidRPr="005D408C">
                    <w:rPr>
                      <w:rFonts w:eastAsiaTheme="minorEastAsia"/>
                      <w:b/>
                      <w:sz w:val="18"/>
                      <w:szCs w:val="18"/>
                    </w:rPr>
                    <w:t>&lt;</w:t>
                  </w:r>
                  <w:r w:rsidR="005D408C">
                    <w:rPr>
                      <w:rFonts w:eastAsiaTheme="minorEastAsia" w:hint="eastAsia"/>
                      <w:b/>
                      <w:sz w:val="18"/>
                      <w:szCs w:val="18"/>
                    </w:rPr>
                    <w:t>1600kW</w:t>
                  </w:r>
                </w:p>
              </w:tc>
            </w:tr>
            <w:tr w:rsidR="001959D6" w:rsidTr="005838DB">
              <w:trPr>
                <w:trHeight w:val="526"/>
              </w:trPr>
              <w:tc>
                <w:tcPr>
                  <w:tcW w:w="1267" w:type="dxa"/>
                  <w:shd w:val="clear" w:color="auto" w:fill="auto"/>
                  <w:vAlign w:val="center"/>
                </w:tcPr>
                <w:p w:rsidR="001959D6" w:rsidRPr="005D408C" w:rsidRDefault="0005412B" w:rsidP="00255FD3">
                  <w:pPr>
                    <w:spacing w:line="240" w:lineRule="atLeast"/>
                    <w:jc w:val="center"/>
                    <w:rPr>
                      <w:rFonts w:eastAsiaTheme="minorEastAsia"/>
                      <w:sz w:val="18"/>
                      <w:szCs w:val="18"/>
                    </w:rPr>
                  </w:pPr>
                  <w:r w:rsidRPr="005D408C">
                    <w:rPr>
                      <w:rFonts w:eastAsiaTheme="minorEastAsia"/>
                      <w:sz w:val="18"/>
                      <w:szCs w:val="18"/>
                    </w:rPr>
                    <w:t>COPs</w:t>
                  </w:r>
                </w:p>
              </w:tc>
              <w:tc>
                <w:tcPr>
                  <w:tcW w:w="997" w:type="dxa"/>
                  <w:shd w:val="clear" w:color="auto" w:fill="auto"/>
                  <w:vAlign w:val="center"/>
                </w:tcPr>
                <w:p w:rsidR="001959D6" w:rsidRPr="005D408C" w:rsidRDefault="005D408C" w:rsidP="00286EC6">
                  <w:pPr>
                    <w:spacing w:line="240" w:lineRule="atLeast"/>
                    <w:jc w:val="center"/>
                    <w:rPr>
                      <w:sz w:val="18"/>
                      <w:szCs w:val="18"/>
                    </w:rPr>
                  </w:pPr>
                  <w:r w:rsidRPr="005D408C">
                    <w:rPr>
                      <w:sz w:val="18"/>
                      <w:szCs w:val="18"/>
                    </w:rPr>
                    <w:t>4.01</w:t>
                  </w:r>
                </w:p>
              </w:tc>
              <w:tc>
                <w:tcPr>
                  <w:tcW w:w="980" w:type="dxa"/>
                  <w:shd w:val="clear" w:color="auto" w:fill="auto"/>
                  <w:vAlign w:val="center"/>
                </w:tcPr>
                <w:p w:rsidR="001959D6" w:rsidRPr="005D408C" w:rsidRDefault="005D408C" w:rsidP="0032492A">
                  <w:pPr>
                    <w:spacing w:line="240" w:lineRule="atLeast"/>
                    <w:jc w:val="center"/>
                    <w:rPr>
                      <w:sz w:val="18"/>
                      <w:szCs w:val="18"/>
                    </w:rPr>
                  </w:pPr>
                  <w:r w:rsidRPr="005D408C">
                    <w:rPr>
                      <w:sz w:val="18"/>
                      <w:szCs w:val="18"/>
                    </w:rPr>
                    <w:t>4.09</w:t>
                  </w:r>
                </w:p>
              </w:tc>
              <w:tc>
                <w:tcPr>
                  <w:tcW w:w="1053" w:type="dxa"/>
                  <w:shd w:val="clear" w:color="auto" w:fill="auto"/>
                  <w:vAlign w:val="center"/>
                </w:tcPr>
                <w:p w:rsidR="001959D6" w:rsidRPr="005D408C" w:rsidRDefault="005D408C" w:rsidP="00286EC6">
                  <w:pPr>
                    <w:spacing w:line="240" w:lineRule="atLeast"/>
                    <w:jc w:val="center"/>
                    <w:rPr>
                      <w:sz w:val="18"/>
                      <w:szCs w:val="18"/>
                    </w:rPr>
                  </w:pPr>
                  <w:r w:rsidRPr="005D408C">
                    <w:rPr>
                      <w:sz w:val="18"/>
                      <w:szCs w:val="18"/>
                    </w:rPr>
                    <w:t>4.21</w:t>
                  </w:r>
                </w:p>
              </w:tc>
            </w:tr>
          </w:tbl>
          <w:p w:rsidR="00104110" w:rsidRDefault="00DE1BA5" w:rsidP="003B078C">
            <w:pPr>
              <w:spacing w:line="240" w:lineRule="atLeast"/>
              <w:jc w:val="left"/>
              <w:rPr>
                <w:szCs w:val="22"/>
              </w:rPr>
            </w:pPr>
            <w:r w:rsidDel="00104110">
              <w:rPr>
                <w:rFonts w:hint="eastAsia"/>
                <w:szCs w:val="22"/>
              </w:rPr>
              <w:t xml:space="preserve"> </w:t>
            </w:r>
            <w:r w:rsidR="00104110">
              <w:rPr>
                <w:rFonts w:hint="eastAsia"/>
                <w:szCs w:val="22"/>
              </w:rPr>
              <w:t>C</w:t>
            </w:r>
            <w:r w:rsidR="00A835F0">
              <w:rPr>
                <w:rFonts w:hint="eastAsia"/>
                <w:szCs w:val="22"/>
              </w:rPr>
              <w:t xml:space="preserve">onditions: </w:t>
            </w:r>
          </w:p>
          <w:p w:rsidR="00F66B8D" w:rsidRDefault="00F66B8D" w:rsidP="00F66B8D">
            <w:pPr>
              <w:spacing w:line="240" w:lineRule="atLeast"/>
              <w:jc w:val="left"/>
              <w:rPr>
                <w:szCs w:val="22"/>
              </w:rPr>
            </w:pPr>
            <w:r>
              <w:rPr>
                <w:rFonts w:hint="eastAsia"/>
                <w:szCs w:val="22"/>
              </w:rPr>
              <w:t>- Condens</w:t>
            </w:r>
            <w:r>
              <w:rPr>
                <w:szCs w:val="22"/>
              </w:rPr>
              <w:t>ing</w:t>
            </w:r>
            <w:r>
              <w:rPr>
                <w:rFonts w:hint="eastAsia"/>
                <w:szCs w:val="22"/>
              </w:rPr>
              <w:t xml:space="preserve"> temperature = 38 degree Celsius</w:t>
            </w:r>
          </w:p>
          <w:p w:rsidR="00A835F0" w:rsidRDefault="00104110" w:rsidP="003B078C">
            <w:pPr>
              <w:spacing w:line="240" w:lineRule="atLeast"/>
              <w:jc w:val="left"/>
              <w:rPr>
                <w:szCs w:val="22"/>
              </w:rPr>
            </w:pPr>
            <w:r w:rsidRPr="00D571D9">
              <w:rPr>
                <w:rFonts w:hint="eastAsia"/>
                <w:szCs w:val="22"/>
              </w:rPr>
              <w:t xml:space="preserve">- </w:t>
            </w:r>
            <w:r w:rsidR="00405CA0">
              <w:rPr>
                <w:rFonts w:hint="eastAsia"/>
                <w:szCs w:val="22"/>
              </w:rPr>
              <w:t>Evaporating</w:t>
            </w:r>
            <w:r w:rsidRPr="00D571D9">
              <w:rPr>
                <w:rFonts w:hint="eastAsia"/>
                <w:szCs w:val="22"/>
              </w:rPr>
              <w:t xml:space="preserve"> temperature = -</w:t>
            </w:r>
            <w:r w:rsidR="00DE1BA5">
              <w:rPr>
                <w:rFonts w:hint="eastAsia"/>
                <w:szCs w:val="22"/>
              </w:rPr>
              <w:t>5</w:t>
            </w:r>
            <w:r w:rsidRPr="00D571D9">
              <w:rPr>
                <w:rFonts w:hint="eastAsia"/>
                <w:szCs w:val="22"/>
              </w:rPr>
              <w:t xml:space="preserve"> degree C</w:t>
            </w:r>
            <w:r w:rsidR="00D571D9">
              <w:rPr>
                <w:rFonts w:hint="eastAsia"/>
                <w:szCs w:val="22"/>
              </w:rPr>
              <w:t>elsius</w:t>
            </w:r>
          </w:p>
          <w:p w:rsidR="00D571D9" w:rsidRPr="004659CE" w:rsidRDefault="00D571D9" w:rsidP="00F66B8D">
            <w:pPr>
              <w:spacing w:line="240" w:lineRule="atLeast"/>
              <w:jc w:val="left"/>
              <w:rPr>
                <w:szCs w:val="22"/>
              </w:rPr>
            </w:pPr>
          </w:p>
        </w:tc>
        <w:tc>
          <w:tcPr>
            <w:tcW w:w="2673" w:type="dxa"/>
          </w:tcPr>
          <w:p w:rsidR="003B078C" w:rsidRPr="002555E7" w:rsidRDefault="00F715C3" w:rsidP="001059EF">
            <w:pPr>
              <w:spacing w:line="240" w:lineRule="atLeast"/>
              <w:jc w:val="left"/>
              <w:rPr>
                <w:szCs w:val="22"/>
              </w:rPr>
            </w:pPr>
            <w:r>
              <w:rPr>
                <w:rFonts w:hint="eastAsia"/>
                <w:szCs w:val="22"/>
              </w:rPr>
              <w:t>The default value is derived from</w:t>
            </w:r>
            <w:r w:rsidR="00E62908">
              <w:rPr>
                <w:rFonts w:hint="eastAsia"/>
                <w:color w:val="000000" w:themeColor="text1"/>
                <w:szCs w:val="22"/>
              </w:rPr>
              <w:t xml:space="preserve"> </w:t>
            </w:r>
            <w:r>
              <w:rPr>
                <w:rFonts w:hint="eastAsia"/>
                <w:szCs w:val="22"/>
              </w:rPr>
              <w:t xml:space="preserve">the result of survey of </w:t>
            </w:r>
            <w:r w:rsidR="00F80E3A">
              <w:rPr>
                <w:rFonts w:hint="eastAsia"/>
                <w:szCs w:val="22"/>
              </w:rPr>
              <w:t>compressor</w:t>
            </w:r>
            <w:r>
              <w:rPr>
                <w:rFonts w:hint="eastAsia"/>
                <w:szCs w:val="22"/>
              </w:rPr>
              <w:t>s used for in the food manufacturing sector</w:t>
            </w:r>
            <w:r w:rsidR="00E62908">
              <w:rPr>
                <w:rFonts w:hint="eastAsia"/>
                <w:szCs w:val="22"/>
              </w:rPr>
              <w:t xml:space="preserve"> for the production process.</w:t>
            </w:r>
            <w:r>
              <w:rPr>
                <w:rFonts w:hint="eastAsia"/>
                <w:szCs w:val="22"/>
              </w:rPr>
              <w:t xml:space="preserve"> </w:t>
            </w:r>
            <w:r w:rsidR="00E62908">
              <w:rPr>
                <w:rFonts w:hint="eastAsia"/>
                <w:szCs w:val="22"/>
              </w:rPr>
              <w:t xml:space="preserve">The survey is </w:t>
            </w:r>
            <w:r>
              <w:rPr>
                <w:rFonts w:hint="eastAsia"/>
                <w:szCs w:val="22"/>
              </w:rPr>
              <w:t xml:space="preserve">comprised of manufacturers with a high market share in Thailand.  </w:t>
            </w:r>
          </w:p>
        </w:tc>
      </w:tr>
      <w:tr w:rsidR="001959D6" w:rsidRPr="004B42E5" w:rsidTr="005838DB">
        <w:tc>
          <w:tcPr>
            <w:tcW w:w="1108" w:type="dxa"/>
            <w:shd w:val="clear" w:color="auto" w:fill="auto"/>
          </w:tcPr>
          <w:p w:rsidR="00216FA0" w:rsidRPr="005A1526" w:rsidRDefault="005A1526" w:rsidP="00B90655">
            <w:proofErr w:type="spellStart"/>
            <w:r>
              <w:rPr>
                <w:rFonts w:hint="eastAsia"/>
              </w:rPr>
              <w:t>EF</w:t>
            </w:r>
            <w:r w:rsidRPr="005A1526">
              <w:rPr>
                <w:rFonts w:hint="eastAsia"/>
                <w:vertAlign w:val="subscript"/>
              </w:rPr>
              <w:t>elec</w:t>
            </w:r>
            <w:proofErr w:type="spellEnd"/>
          </w:p>
        </w:tc>
        <w:tc>
          <w:tcPr>
            <w:tcW w:w="4929" w:type="dxa"/>
            <w:shd w:val="clear" w:color="auto" w:fill="auto"/>
          </w:tcPr>
          <w:p w:rsidR="00216FA0" w:rsidRPr="00BD2774" w:rsidRDefault="00216FA0" w:rsidP="005A1526">
            <w:pPr>
              <w:jc w:val="left"/>
              <w:rPr>
                <w:szCs w:val="22"/>
              </w:rPr>
            </w:pPr>
            <w:r w:rsidRPr="00BD2774">
              <w:rPr>
                <w:szCs w:val="22"/>
              </w:rPr>
              <w:t>CO</w:t>
            </w:r>
            <w:r w:rsidRPr="00BD2774">
              <w:rPr>
                <w:szCs w:val="22"/>
                <w:vertAlign w:val="subscript"/>
              </w:rPr>
              <w:t>2</w:t>
            </w:r>
            <w:r w:rsidRPr="00BD2774">
              <w:rPr>
                <w:szCs w:val="22"/>
              </w:rPr>
              <w:t xml:space="preserve"> emission factor for </w:t>
            </w:r>
            <w:r w:rsidRPr="00BD2774">
              <w:rPr>
                <w:rFonts w:hint="eastAsia"/>
                <w:szCs w:val="22"/>
              </w:rPr>
              <w:t xml:space="preserve">consumed </w:t>
            </w:r>
            <w:r w:rsidRPr="00BD2774">
              <w:rPr>
                <w:szCs w:val="22"/>
              </w:rPr>
              <w:t>electricity</w:t>
            </w:r>
            <w:r w:rsidRPr="00BD2774">
              <w:rPr>
                <w:rFonts w:hint="eastAsia"/>
                <w:szCs w:val="22"/>
              </w:rPr>
              <w:t xml:space="preserve">. </w:t>
            </w:r>
          </w:p>
          <w:p w:rsidR="00396361" w:rsidRDefault="00396361" w:rsidP="005A1526">
            <w:pPr>
              <w:jc w:val="left"/>
              <w:rPr>
                <w:szCs w:val="22"/>
              </w:rPr>
            </w:pPr>
          </w:p>
          <w:p w:rsidR="00724799" w:rsidRPr="00BD2774" w:rsidRDefault="00724799" w:rsidP="00724799">
            <w:pPr>
              <w:jc w:val="left"/>
              <w:rPr>
                <w:szCs w:val="22"/>
              </w:rPr>
            </w:pPr>
            <w:r w:rsidRPr="00BD2774">
              <w:rPr>
                <w:rFonts w:hint="eastAsia"/>
                <w:szCs w:val="22"/>
              </w:rPr>
              <w:t>When the project HPs consume only grid electricity or captive electricity, the project participant applies the CO</w:t>
            </w:r>
            <w:r w:rsidRPr="00BD2774">
              <w:rPr>
                <w:szCs w:val="22"/>
                <w:vertAlign w:val="subscript"/>
              </w:rPr>
              <w:t>2</w:t>
            </w:r>
            <w:r w:rsidRPr="00BD2774">
              <w:rPr>
                <w:rFonts w:hint="eastAsia"/>
                <w:szCs w:val="22"/>
              </w:rPr>
              <w:t xml:space="preserve"> emission factor respectively.</w:t>
            </w:r>
          </w:p>
          <w:p w:rsidR="00724799" w:rsidRPr="00BD2774" w:rsidRDefault="00724799" w:rsidP="00724799">
            <w:pPr>
              <w:jc w:val="left"/>
              <w:rPr>
                <w:szCs w:val="22"/>
              </w:rPr>
            </w:pPr>
          </w:p>
          <w:p w:rsidR="00724799" w:rsidRPr="00BD2774" w:rsidRDefault="00724799" w:rsidP="00724799">
            <w:pPr>
              <w:jc w:val="left"/>
              <w:rPr>
                <w:szCs w:val="22"/>
              </w:rPr>
            </w:pPr>
            <w:r w:rsidRPr="00BD2774">
              <w:rPr>
                <w:szCs w:val="22"/>
              </w:rPr>
              <w:t xml:space="preserve">When </w:t>
            </w:r>
            <w:r w:rsidRPr="00BD2774">
              <w:rPr>
                <w:rFonts w:hint="eastAsia"/>
                <w:szCs w:val="22"/>
              </w:rPr>
              <w:t xml:space="preserve">the </w:t>
            </w:r>
            <w:r w:rsidRPr="00BD2774">
              <w:rPr>
                <w:szCs w:val="22"/>
              </w:rPr>
              <w:t xml:space="preserve">project </w:t>
            </w:r>
            <w:r w:rsidRPr="00BD2774">
              <w:rPr>
                <w:rFonts w:hint="eastAsia"/>
                <w:szCs w:val="22"/>
              </w:rPr>
              <w:t>HPs</w:t>
            </w:r>
            <w:r w:rsidRPr="00BD2774">
              <w:rPr>
                <w:szCs w:val="22"/>
              </w:rPr>
              <w:t xml:space="preserve"> may consume both grid electricity and captive electricity, the project participant applies the CO</w:t>
            </w:r>
            <w:r w:rsidRPr="00BD2774">
              <w:rPr>
                <w:szCs w:val="22"/>
                <w:vertAlign w:val="subscript"/>
              </w:rPr>
              <w:t>2</w:t>
            </w:r>
            <w:r w:rsidRPr="00BD2774">
              <w:rPr>
                <w:szCs w:val="22"/>
              </w:rPr>
              <w:t xml:space="preserve"> emission factor </w:t>
            </w:r>
            <w:r w:rsidRPr="00BD2774">
              <w:rPr>
                <w:rFonts w:hint="eastAsia"/>
                <w:szCs w:val="22"/>
              </w:rPr>
              <w:t>of</w:t>
            </w:r>
            <w:r w:rsidRPr="00BD2774">
              <w:rPr>
                <w:szCs w:val="22"/>
              </w:rPr>
              <w:t xml:space="preserve"> lower value.</w:t>
            </w:r>
          </w:p>
          <w:p w:rsidR="00216FA0" w:rsidRPr="008C0EB0" w:rsidRDefault="00216FA0" w:rsidP="005A1526">
            <w:pPr>
              <w:jc w:val="left"/>
              <w:rPr>
                <w:szCs w:val="22"/>
              </w:rPr>
            </w:pPr>
          </w:p>
          <w:p w:rsidR="008C0EB0" w:rsidRPr="00BD2774" w:rsidRDefault="008C0EB0" w:rsidP="005A1526">
            <w:pPr>
              <w:jc w:val="left"/>
              <w:rPr>
                <w:szCs w:val="22"/>
              </w:rPr>
            </w:pPr>
          </w:p>
          <w:p w:rsidR="00216FA0" w:rsidRPr="00BD2774" w:rsidRDefault="00216FA0" w:rsidP="005A1526">
            <w:pPr>
              <w:jc w:val="left"/>
              <w:rPr>
                <w:szCs w:val="22"/>
              </w:rPr>
            </w:pPr>
            <w:r w:rsidRPr="00BD2774">
              <w:rPr>
                <w:rFonts w:hint="eastAsia"/>
                <w:szCs w:val="22"/>
              </w:rPr>
              <w:t>[C</w:t>
            </w:r>
            <w:r w:rsidRPr="00BD2774">
              <w:rPr>
                <w:szCs w:val="22"/>
              </w:rPr>
              <w:t>O</w:t>
            </w:r>
            <w:r w:rsidRPr="00BD2774">
              <w:rPr>
                <w:szCs w:val="22"/>
                <w:vertAlign w:val="subscript"/>
              </w:rPr>
              <w:t>2</w:t>
            </w:r>
            <w:r w:rsidRPr="00BD2774">
              <w:rPr>
                <w:szCs w:val="22"/>
              </w:rPr>
              <w:t xml:space="preserve"> emission factor</w:t>
            </w:r>
            <w:r w:rsidRPr="00BD2774">
              <w:rPr>
                <w:rFonts w:hint="eastAsia"/>
                <w:szCs w:val="22"/>
              </w:rPr>
              <w:t>]</w:t>
            </w:r>
          </w:p>
          <w:p w:rsidR="00216FA0" w:rsidRPr="00BD2774" w:rsidRDefault="00216FA0" w:rsidP="005A1526">
            <w:pPr>
              <w:jc w:val="left"/>
              <w:rPr>
                <w:szCs w:val="22"/>
              </w:rPr>
            </w:pPr>
            <w:r w:rsidRPr="00BD2774">
              <w:rPr>
                <w:rFonts w:hint="eastAsia"/>
                <w:szCs w:val="22"/>
              </w:rPr>
              <w:t>F</w:t>
            </w:r>
            <w:r w:rsidRPr="00BD2774">
              <w:rPr>
                <w:szCs w:val="22"/>
              </w:rPr>
              <w:t>or grid electricity:</w:t>
            </w:r>
            <w:r w:rsidRPr="00BD2774">
              <w:rPr>
                <w:rFonts w:hint="eastAsia"/>
                <w:szCs w:val="22"/>
              </w:rPr>
              <w:t xml:space="preserve"> </w:t>
            </w:r>
            <w:r w:rsidRPr="00BD2774">
              <w:rPr>
                <w:szCs w:val="22"/>
              </w:rPr>
              <w:t xml:space="preserve">The most recent value available </w:t>
            </w:r>
            <w:r w:rsidRPr="00BD2774">
              <w:rPr>
                <w:rFonts w:hint="eastAsia"/>
                <w:szCs w:val="22"/>
              </w:rPr>
              <w:t xml:space="preserve">from the source stated in this table </w:t>
            </w:r>
            <w:r w:rsidRPr="00BD2774">
              <w:rPr>
                <w:szCs w:val="22"/>
              </w:rPr>
              <w:t>at the time of validation</w:t>
            </w:r>
            <w:r w:rsidR="005A1526" w:rsidRPr="00BD2774">
              <w:rPr>
                <w:rFonts w:hint="eastAsia"/>
                <w:szCs w:val="22"/>
              </w:rPr>
              <w:t>.</w:t>
            </w:r>
          </w:p>
          <w:p w:rsidR="00216FA0" w:rsidRPr="00BD2774" w:rsidRDefault="00216FA0" w:rsidP="005A1526">
            <w:pPr>
              <w:jc w:val="left"/>
              <w:rPr>
                <w:szCs w:val="22"/>
              </w:rPr>
            </w:pPr>
          </w:p>
          <w:p w:rsidR="00216FA0" w:rsidRPr="00BD2774" w:rsidRDefault="00216FA0" w:rsidP="005A1526">
            <w:pPr>
              <w:jc w:val="left"/>
              <w:rPr>
                <w:lang w:val="en-GB"/>
              </w:rPr>
            </w:pPr>
            <w:r w:rsidRPr="00BD2774">
              <w:rPr>
                <w:lang w:val="en-GB"/>
              </w:rPr>
              <w:t>For captive electricity</w:t>
            </w:r>
            <w:r w:rsidR="00EE3138">
              <w:t xml:space="preserve"> </w:t>
            </w:r>
            <w:r w:rsidR="00EE3138" w:rsidRPr="00EE3138">
              <w:rPr>
                <w:lang w:val="en-GB"/>
              </w:rPr>
              <w:t>including cogeneration system</w:t>
            </w:r>
            <w:r w:rsidRPr="00BD2774">
              <w:rPr>
                <w:lang w:val="en-GB"/>
              </w:rPr>
              <w:t xml:space="preserve">, it is </w:t>
            </w:r>
            <w:r w:rsidRPr="00BD2774">
              <w:rPr>
                <w:rFonts w:hint="eastAsia"/>
                <w:lang w:val="en-GB"/>
              </w:rPr>
              <w:t>determined</w:t>
            </w:r>
            <w:r w:rsidRPr="00BD2774">
              <w:rPr>
                <w:lang w:val="en-GB"/>
              </w:rPr>
              <w:t xml:space="preserve"> based on the following </w:t>
            </w:r>
            <w:r w:rsidRPr="00BD2774">
              <w:rPr>
                <w:rFonts w:hint="eastAsia"/>
                <w:lang w:val="en-GB"/>
              </w:rPr>
              <w:t>options</w:t>
            </w:r>
            <w:r w:rsidRPr="00BD2774">
              <w:rPr>
                <w:lang w:val="en-GB"/>
              </w:rPr>
              <w:t>:</w:t>
            </w:r>
          </w:p>
          <w:p w:rsidR="00216FA0" w:rsidRPr="00BD2774" w:rsidRDefault="00216FA0" w:rsidP="005A1526">
            <w:pPr>
              <w:jc w:val="left"/>
              <w:rPr>
                <w:lang w:val="en-GB"/>
              </w:rPr>
            </w:pPr>
          </w:p>
          <w:p w:rsidR="00216FA0" w:rsidRPr="00BD2774" w:rsidRDefault="00D90263" w:rsidP="005A1526">
            <w:pPr>
              <w:jc w:val="left"/>
              <w:rPr>
                <w:lang w:val="en-GB"/>
              </w:rPr>
            </w:pPr>
            <w:r w:rsidRPr="00BD2774">
              <w:rPr>
                <w:lang w:val="en-GB"/>
              </w:rPr>
              <w:t>a)</w:t>
            </w:r>
            <w:r w:rsidR="00216FA0" w:rsidRPr="00BD2774">
              <w:rPr>
                <w:rFonts w:hint="eastAsia"/>
                <w:lang w:val="en-GB"/>
              </w:rPr>
              <w:t xml:space="preserve"> C</w:t>
            </w:r>
            <w:r w:rsidR="00216FA0" w:rsidRPr="00BD2774">
              <w:rPr>
                <w:lang w:val="en-GB"/>
              </w:rPr>
              <w:t xml:space="preserve">alculated </w:t>
            </w:r>
            <w:r w:rsidR="00216FA0" w:rsidRPr="00BD2774">
              <w:rPr>
                <w:rFonts w:hint="eastAsia"/>
                <w:lang w:val="en-GB"/>
              </w:rPr>
              <w:t xml:space="preserve">from its power generation efficiency </w:t>
            </w:r>
            <w:r w:rsidR="00216FA0" w:rsidRPr="00BD2774">
              <w:rPr>
                <w:lang w:val="en-GB"/>
              </w:rPr>
              <w:t>(</w:t>
            </w:r>
            <w:proofErr w:type="spellStart"/>
            <w:r w:rsidR="00216FA0" w:rsidRPr="00BD2774">
              <w:rPr>
                <w:lang w:val="en-GB"/>
              </w:rPr>
              <w:t>η</w:t>
            </w:r>
            <w:r w:rsidR="00216FA0" w:rsidRPr="00BD2774">
              <w:rPr>
                <w:vertAlign w:val="subscript"/>
                <w:lang w:val="en-GB"/>
              </w:rPr>
              <w:t>elec</w:t>
            </w:r>
            <w:proofErr w:type="spellEnd"/>
            <w:r w:rsidR="00216FA0" w:rsidRPr="00BD2774">
              <w:rPr>
                <w:lang w:val="en-GB"/>
              </w:rPr>
              <w:t xml:space="preserve"> [%])</w:t>
            </w:r>
            <w:r w:rsidR="00216FA0" w:rsidRPr="00BD2774">
              <w:rPr>
                <w:rFonts w:hint="eastAsia"/>
                <w:lang w:val="en-GB"/>
              </w:rPr>
              <w:t xml:space="preserve"> obtained from manufacturer</w:t>
            </w:r>
            <w:r w:rsidR="00216FA0" w:rsidRPr="00BD2774">
              <w:rPr>
                <w:lang w:val="en-GB"/>
              </w:rPr>
              <w:t>’</w:t>
            </w:r>
            <w:r w:rsidR="00216FA0" w:rsidRPr="00BD2774">
              <w:rPr>
                <w:rFonts w:hint="eastAsia"/>
                <w:lang w:val="en-GB"/>
              </w:rPr>
              <w:t>s specification</w:t>
            </w:r>
          </w:p>
          <w:p w:rsidR="00216FA0" w:rsidRPr="00BD2774" w:rsidRDefault="00216FA0" w:rsidP="005A1526">
            <w:pPr>
              <w:jc w:val="left"/>
              <w:rPr>
                <w:lang w:val="en-GB"/>
              </w:rPr>
            </w:pPr>
            <w:r w:rsidRPr="00BD2774">
              <w:rPr>
                <w:lang w:val="en-GB"/>
              </w:rPr>
              <w:t xml:space="preserve">The power generation efficiency based on lower heating value (LHV) of the </w:t>
            </w:r>
            <w:r w:rsidRPr="00BD2774">
              <w:rPr>
                <w:rFonts w:hint="eastAsia"/>
                <w:color w:val="000000" w:themeColor="text1"/>
                <w:szCs w:val="22"/>
                <w:lang w:val="en-GB"/>
              </w:rPr>
              <w:t>captive power generation system</w:t>
            </w:r>
            <w:r w:rsidRPr="00BD2774">
              <w:rPr>
                <w:lang w:val="en-GB"/>
              </w:rPr>
              <w:t xml:space="preserve"> from the manufacturer’s specification is applied;</w:t>
            </w:r>
            <w:r w:rsidRPr="00BD2774">
              <w:rPr>
                <w:lang w:val="en-GB"/>
              </w:rPr>
              <w:br/>
            </w: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 xml:space="preserve">=3.6 × </m:t>
                </m:r>
                <m:f>
                  <m:fPr>
                    <m:ctrlPr>
                      <w:rPr>
                        <w:rFonts w:ascii="Cambria Math" w:hAnsi="Cambria Math"/>
                        <w:i/>
                        <w:lang w:val="en-GB"/>
                      </w:rPr>
                    </m:ctrlPr>
                  </m:fPr>
                  <m:num>
                    <m:r>
                      <w:rPr>
                        <w:rFonts w:ascii="Cambria Math" w:hAnsi="Cambria Math"/>
                        <w:lang w:val="en-GB"/>
                      </w:rPr>
                      <m:t>100</m:t>
                    </m:r>
                  </m:num>
                  <m:den>
                    <m:sSub>
                      <m:sSubPr>
                        <m:ctrlPr>
                          <w:rPr>
                            <w:rFonts w:ascii="Cambria Math" w:hAnsi="Cambria Math"/>
                            <w:i/>
                            <w:lang w:val="en-GB"/>
                          </w:rPr>
                        </m:ctrlPr>
                      </m:sSubPr>
                      <m:e>
                        <m:r>
                          <m:rPr>
                            <m:sty m:val="p"/>
                          </m:rPr>
                          <w:rPr>
                            <w:rFonts w:ascii="Cambria Math" w:hAnsi="Cambria Math"/>
                            <w:lang w:val="en-GB"/>
                          </w:rPr>
                          <m:t>η</m:t>
                        </m:r>
                      </m:e>
                      <m:sub>
                        <m:r>
                          <w:rPr>
                            <w:rFonts w:ascii="Cambria Math" w:hAnsi="Cambria Math"/>
                            <w:lang w:val="en-GB"/>
                          </w:rPr>
                          <m:t>elec</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oMath>
            </m:oMathPara>
          </w:p>
          <w:p w:rsidR="00216FA0" w:rsidRPr="00BD2774" w:rsidRDefault="00216FA0" w:rsidP="005A1526">
            <w:pPr>
              <w:jc w:val="left"/>
              <w:rPr>
                <w:lang w:val="en-GB"/>
              </w:rPr>
            </w:pPr>
          </w:p>
          <w:p w:rsidR="00216FA0" w:rsidRPr="00BD2774" w:rsidRDefault="00D90263" w:rsidP="005A1526">
            <w:pPr>
              <w:jc w:val="left"/>
              <w:rPr>
                <w:lang w:val="en-GB"/>
              </w:rPr>
            </w:pPr>
            <w:r w:rsidRPr="00BD2774">
              <w:rPr>
                <w:rFonts w:hint="eastAsia"/>
                <w:lang w:val="en-GB"/>
              </w:rPr>
              <w:t xml:space="preserve">b) </w:t>
            </w:r>
            <w:r w:rsidR="00216FA0" w:rsidRPr="00BD2774">
              <w:rPr>
                <w:rFonts w:hint="eastAsia"/>
                <w:lang w:val="en-GB"/>
              </w:rPr>
              <w:t>C</w:t>
            </w:r>
            <w:r w:rsidR="00216FA0" w:rsidRPr="00BD2774">
              <w:rPr>
                <w:lang w:val="en-GB"/>
              </w:rPr>
              <w:t xml:space="preserve">alculated </w:t>
            </w:r>
            <w:r w:rsidR="00216FA0" w:rsidRPr="00BD2774">
              <w:rPr>
                <w:rFonts w:hint="eastAsia"/>
                <w:lang w:val="en-GB"/>
              </w:rPr>
              <w:t>from measured data</w:t>
            </w:r>
          </w:p>
          <w:p w:rsidR="00216FA0" w:rsidRPr="00BD2774" w:rsidRDefault="00216FA0" w:rsidP="005A1526">
            <w:pPr>
              <w:jc w:val="left"/>
              <w:rPr>
                <w:lang w:val="en-GB"/>
              </w:rPr>
            </w:pPr>
            <w:r w:rsidRPr="00BD2774">
              <w:rPr>
                <w:lang w:val="en-GB"/>
              </w:rPr>
              <w:t>The power generation efficiency</w:t>
            </w:r>
            <w:r w:rsidRPr="00BD2774">
              <w:rPr>
                <w:rFonts w:hint="eastAsia"/>
                <w:lang w:val="en-GB"/>
              </w:rPr>
              <w:t xml:space="preserve"> calculated from monitored data of the amount of fuel input for power generation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oMath>
            <w:r w:rsidRPr="00BD2774">
              <w:rPr>
                <w:rFonts w:hint="eastAsia"/>
                <w:lang w:val="en-GB"/>
              </w:rPr>
              <w:t>) and the amount of electricity generated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oMath>
            <w:r w:rsidRPr="00BD2774">
              <w:rPr>
                <w:rFonts w:hint="eastAsia"/>
                <w:lang w:val="en-GB"/>
              </w:rPr>
              <w:t xml:space="preserve">) during the monitoring period </w:t>
            </w:r>
            <w:r w:rsidRPr="00BD2774">
              <w:rPr>
                <w:rFonts w:hint="eastAsia"/>
                <w:i/>
                <w:lang w:val="en-GB"/>
              </w:rPr>
              <w:t>p</w:t>
            </w:r>
            <w:r w:rsidRPr="00BD2774">
              <w:rPr>
                <w:rFonts w:hint="eastAsia"/>
                <w:lang w:val="en-GB"/>
              </w:rPr>
              <w:t xml:space="preserve"> is applied. The measurement is conducted with the monitoring equipment to </w:t>
            </w:r>
            <w:r w:rsidRPr="00BD2774">
              <w:rPr>
                <w:lang w:val="en-GB"/>
              </w:rPr>
              <w:t>which calibration certificate is issued by an entity accredited under national/international standards;</w:t>
            </w:r>
          </w:p>
          <w:p w:rsidR="00216FA0" w:rsidRPr="00BD2774" w:rsidRDefault="00CE7C0E" w:rsidP="005A1526">
            <w:pPr>
              <w:jc w:val="left"/>
              <w:rPr>
                <w:lang w:val="en-GB"/>
              </w:rPr>
            </w:pP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den>
                </m:f>
              </m:oMath>
            </m:oMathPara>
          </w:p>
          <w:p w:rsidR="00216FA0" w:rsidRPr="00BD2774" w:rsidRDefault="00216FA0" w:rsidP="005A1526">
            <w:pPr>
              <w:jc w:val="left"/>
              <w:rPr>
                <w:lang w:val="en-GB"/>
              </w:rPr>
            </w:pPr>
            <w:r w:rsidRPr="00BD2774">
              <w:rPr>
                <w:lang w:val="en-GB"/>
              </w:rPr>
              <w:t>W</w:t>
            </w:r>
            <w:r w:rsidRPr="00BD2774">
              <w:rPr>
                <w:rFonts w:hint="eastAsia"/>
                <w:lang w:val="en-GB"/>
              </w:rPr>
              <w:t>here:</w:t>
            </w:r>
          </w:p>
          <w:p w:rsidR="00216FA0" w:rsidRPr="00BD2774" w:rsidRDefault="00CE7C0E" w:rsidP="005A1526">
            <w:pPr>
              <w:jc w:val="left"/>
              <w:rPr>
                <w:lang w:val="en-GB"/>
              </w:rPr>
            </w:pP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oMath>
            <w:r w:rsidR="00216FA0" w:rsidRPr="00BD2774">
              <w:rPr>
                <w:rFonts w:hint="eastAsia"/>
                <w:lang w:val="en-GB"/>
              </w:rPr>
              <w:t xml:space="preserve"> :</w:t>
            </w:r>
            <w:r w:rsidR="00216FA0" w:rsidRPr="00BD2774">
              <w:t xml:space="preserve"> </w:t>
            </w:r>
            <w:r w:rsidR="00216FA0" w:rsidRPr="00BD2774">
              <w:rPr>
                <w:lang w:val="en-GB"/>
              </w:rPr>
              <w:t xml:space="preserve">Net calorific value of </w:t>
            </w:r>
            <w:r w:rsidR="00216FA0" w:rsidRPr="00BD2774">
              <w:rPr>
                <w:rFonts w:hint="eastAsia"/>
                <w:lang w:val="en-GB"/>
              </w:rPr>
              <w:t>consumed fuel</w:t>
            </w:r>
            <w:r w:rsidR="00216FA0" w:rsidRPr="00BD2774">
              <w:rPr>
                <w:lang w:val="en-GB"/>
              </w:rPr>
              <w:t xml:space="preserve"> [GJ/</w:t>
            </w:r>
            <w:r w:rsidR="00216FA0" w:rsidRPr="00BD2774">
              <w:rPr>
                <w:rFonts w:hint="eastAsia"/>
                <w:lang w:val="en-GB"/>
              </w:rPr>
              <w:t>mass or</w:t>
            </w:r>
            <w:r w:rsidR="00E53371">
              <w:rPr>
                <w:lang w:val="en-GB"/>
              </w:rPr>
              <w:t xml:space="preserve"> </w:t>
            </w:r>
            <w:r w:rsidR="00F73232">
              <w:rPr>
                <w:lang w:val="en-GB"/>
              </w:rPr>
              <w:t>volume</w:t>
            </w:r>
            <w:r w:rsidR="00216FA0" w:rsidRPr="00BD2774">
              <w:rPr>
                <w:lang w:val="en-GB"/>
              </w:rPr>
              <w:t>]</w:t>
            </w:r>
          </w:p>
          <w:p w:rsidR="00D90263" w:rsidRPr="00BD2774" w:rsidRDefault="00D90263" w:rsidP="005A1526">
            <w:pPr>
              <w:jc w:val="left"/>
              <w:rPr>
                <w:lang w:val="en-GB"/>
              </w:rPr>
            </w:pPr>
          </w:p>
          <w:p w:rsidR="00D90263" w:rsidRPr="00BD2774" w:rsidRDefault="00D90263" w:rsidP="00D90263">
            <w:pPr>
              <w:jc w:val="left"/>
              <w:rPr>
                <w:lang w:val="en-GB"/>
              </w:rPr>
            </w:pPr>
            <w:r w:rsidRPr="00BD2774">
              <w:rPr>
                <w:lang w:val="en-GB"/>
              </w:rPr>
              <w:t>Note:</w:t>
            </w:r>
          </w:p>
          <w:p w:rsidR="00EE1A21" w:rsidRPr="00BD2774" w:rsidRDefault="00D90263" w:rsidP="00EE1A21">
            <w:pPr>
              <w:jc w:val="left"/>
              <w:rPr>
                <w:lang w:val="en-GB"/>
              </w:rPr>
            </w:pPr>
            <w:r w:rsidRPr="00BD2774">
              <w:rPr>
                <w:lang w:val="en-GB"/>
              </w:rPr>
              <w:t>In case the captive electricity generation system</w:t>
            </w:r>
            <w:r w:rsidR="00EE1A21" w:rsidRPr="00BD2774">
              <w:rPr>
                <w:rFonts w:hint="eastAsia"/>
                <w:lang w:val="en-GB"/>
              </w:rPr>
              <w:t xml:space="preserve"> </w:t>
            </w:r>
            <w:r w:rsidRPr="00BD2774">
              <w:rPr>
                <w:lang w:val="en-GB"/>
              </w:rPr>
              <w:t>meets all of the following conditions, the value</w:t>
            </w:r>
            <w:r w:rsidR="00EE1A21" w:rsidRPr="00BD2774">
              <w:rPr>
                <w:rFonts w:hint="eastAsia"/>
                <w:lang w:val="en-GB"/>
              </w:rPr>
              <w:t xml:space="preserve"> </w:t>
            </w:r>
            <w:r w:rsidRPr="00BD2774">
              <w:rPr>
                <w:lang w:val="en-GB"/>
              </w:rPr>
              <w:t xml:space="preserve">in the following table may be applied to </w:t>
            </w:r>
            <w:proofErr w:type="spellStart"/>
            <w:r w:rsidRPr="00BD2774">
              <w:rPr>
                <w:lang w:val="en-GB"/>
              </w:rPr>
              <w:t>EF</w:t>
            </w:r>
            <w:r w:rsidRPr="00BD2774">
              <w:rPr>
                <w:vertAlign w:val="subscript"/>
                <w:lang w:val="en-GB"/>
              </w:rPr>
              <w:t>elec</w:t>
            </w:r>
            <w:proofErr w:type="spellEnd"/>
            <w:r w:rsidR="00EE1A21" w:rsidRPr="00BD2774">
              <w:rPr>
                <w:rFonts w:hint="eastAsia"/>
                <w:lang w:val="en-GB"/>
              </w:rPr>
              <w:t xml:space="preserve"> </w:t>
            </w:r>
            <w:r w:rsidRPr="00BD2774">
              <w:rPr>
                <w:lang w:val="en-GB"/>
              </w:rPr>
              <w:t>depending on the consumed fuel type.</w:t>
            </w:r>
            <w:r w:rsidR="00EE1A21" w:rsidRPr="00BD2774">
              <w:rPr>
                <w:rFonts w:ascii="Wingdings-Regular" w:eastAsia="Wingdings-Regular" w:hAnsi="Century" w:cs="Wingdings-Regular" w:hint="eastAsia"/>
                <w:kern w:val="0"/>
                <w:szCs w:val="22"/>
              </w:rPr>
              <w:t xml:space="preserve"> </w:t>
            </w:r>
          </w:p>
          <w:p w:rsidR="00EE1A21" w:rsidRPr="00BD2774" w:rsidRDefault="00EE1A21" w:rsidP="00EE1A21">
            <w:pPr>
              <w:jc w:val="left"/>
              <w:rPr>
                <w:lang w:val="en-GB"/>
              </w:rPr>
            </w:pPr>
          </w:p>
          <w:p w:rsidR="00EE1A21" w:rsidRPr="00BD2774" w:rsidRDefault="00EE1A21" w:rsidP="00EE1A21">
            <w:pPr>
              <w:pStyle w:val="afa"/>
              <w:numPr>
                <w:ilvl w:val="0"/>
                <w:numId w:val="9"/>
              </w:numPr>
              <w:ind w:leftChars="0"/>
              <w:jc w:val="left"/>
              <w:rPr>
                <w:lang w:val="en-GB"/>
              </w:rPr>
            </w:pPr>
            <w:r w:rsidRPr="00BD2774">
              <w:rPr>
                <w:rFonts w:hint="eastAsia"/>
                <w:lang w:val="en-GB"/>
              </w:rPr>
              <w:t>The system is</w:t>
            </w:r>
            <w:r w:rsidRPr="00BD2774">
              <w:rPr>
                <w:lang w:val="en-GB"/>
              </w:rPr>
              <w:t xml:space="preserve"> non-renewable generation system</w:t>
            </w:r>
          </w:p>
          <w:p w:rsidR="00EE1A21" w:rsidRPr="00BD2774" w:rsidRDefault="00EE1A21" w:rsidP="00EE1A21">
            <w:pPr>
              <w:pStyle w:val="afa"/>
              <w:numPr>
                <w:ilvl w:val="0"/>
                <w:numId w:val="9"/>
              </w:numPr>
              <w:ind w:leftChars="0"/>
              <w:jc w:val="left"/>
              <w:rPr>
                <w:lang w:val="en-GB"/>
              </w:rPr>
            </w:pPr>
            <w:r w:rsidRPr="00BD2774">
              <w:rPr>
                <w:lang w:val="en-GB"/>
              </w:rPr>
              <w:t xml:space="preserve">Electricity generation capacity </w:t>
            </w:r>
            <w:r w:rsidRPr="00BD2774">
              <w:rPr>
                <w:rFonts w:hint="eastAsia"/>
                <w:lang w:val="en-GB"/>
              </w:rPr>
              <w:t xml:space="preserve">of the system </w:t>
            </w:r>
            <w:r w:rsidRPr="00BD2774">
              <w:rPr>
                <w:lang w:val="en-GB"/>
              </w:rPr>
              <w:t>is less than or equal to 15 MW</w:t>
            </w:r>
          </w:p>
          <w:p w:rsidR="00EE1A21" w:rsidRPr="00BD2774" w:rsidRDefault="00EE1A21" w:rsidP="00EE1A21">
            <w:pPr>
              <w:jc w:val="left"/>
            </w:pPr>
          </w:p>
          <w:tbl>
            <w:tblPr>
              <w:tblStyle w:val="af7"/>
              <w:tblW w:w="3984" w:type="dxa"/>
              <w:jc w:val="center"/>
              <w:tblLayout w:type="fixed"/>
              <w:tblLook w:val="04A0" w:firstRow="1" w:lastRow="0" w:firstColumn="1" w:lastColumn="0" w:noHBand="0" w:noVBand="1"/>
            </w:tblPr>
            <w:tblGrid>
              <w:gridCol w:w="1340"/>
              <w:gridCol w:w="1130"/>
              <w:gridCol w:w="1514"/>
            </w:tblGrid>
            <w:tr w:rsidR="00EE1A21" w:rsidRPr="00BD2774" w:rsidTr="005838DB">
              <w:trPr>
                <w:trHeight w:val="482"/>
                <w:jc w:val="center"/>
              </w:trPr>
              <w:tc>
                <w:tcPr>
                  <w:tcW w:w="1340" w:type="dxa"/>
                  <w:shd w:val="pct5" w:color="auto" w:fill="auto"/>
                  <w:vAlign w:val="center"/>
                </w:tcPr>
                <w:p w:rsidR="00EE1A21" w:rsidRPr="00BD2774" w:rsidRDefault="00EE1A21" w:rsidP="00EE1A21">
                  <w:pPr>
                    <w:snapToGrid w:val="0"/>
                    <w:jc w:val="center"/>
                    <w:rPr>
                      <w:rFonts w:eastAsiaTheme="minorEastAsia"/>
                    </w:rPr>
                  </w:pPr>
                  <w:r w:rsidRPr="00BD2774">
                    <w:rPr>
                      <w:rFonts w:eastAsiaTheme="minorEastAsia"/>
                    </w:rPr>
                    <w:t>fuel type</w:t>
                  </w:r>
                </w:p>
              </w:tc>
              <w:tc>
                <w:tcPr>
                  <w:tcW w:w="1130" w:type="dxa"/>
                  <w:shd w:val="pct5" w:color="auto" w:fill="auto"/>
                  <w:vAlign w:val="center"/>
                </w:tcPr>
                <w:p w:rsidR="00EE1A21" w:rsidRPr="00BD2774" w:rsidRDefault="00EE1A21" w:rsidP="00EE1A21">
                  <w:pPr>
                    <w:snapToGrid w:val="0"/>
                    <w:jc w:val="center"/>
                  </w:pPr>
                  <w:r w:rsidRPr="00BD2774">
                    <w:t xml:space="preserve">Diesel fuel </w:t>
                  </w:r>
                </w:p>
              </w:tc>
              <w:tc>
                <w:tcPr>
                  <w:tcW w:w="1514" w:type="dxa"/>
                  <w:shd w:val="pct5" w:color="auto" w:fill="auto"/>
                  <w:vAlign w:val="center"/>
                </w:tcPr>
                <w:p w:rsidR="00EE1A21" w:rsidRPr="00BD2774" w:rsidRDefault="00EE1A21" w:rsidP="00EE1A21">
                  <w:pPr>
                    <w:snapToGrid w:val="0"/>
                    <w:jc w:val="center"/>
                  </w:pPr>
                  <w:r w:rsidRPr="00BD2774">
                    <w:t>Natural gas</w:t>
                  </w:r>
                </w:p>
              </w:tc>
            </w:tr>
            <w:tr w:rsidR="00EE1A21" w:rsidRPr="00BD2774" w:rsidTr="005838DB">
              <w:trPr>
                <w:trHeight w:val="525"/>
                <w:jc w:val="center"/>
              </w:trPr>
              <w:tc>
                <w:tcPr>
                  <w:tcW w:w="1340" w:type="dxa"/>
                  <w:shd w:val="pct5" w:color="auto" w:fill="auto"/>
                  <w:vAlign w:val="center"/>
                </w:tcPr>
                <w:p w:rsidR="00EE1A21" w:rsidRPr="00BD2774" w:rsidRDefault="00CE7C0E" w:rsidP="00EE1A21">
                  <w:pPr>
                    <w:snapToGrid w:val="0"/>
                    <w:jc w:val="center"/>
                    <w:rPr>
                      <w:rFonts w:eastAsiaTheme="minorEastAsia"/>
                    </w:rPr>
                  </w:pPr>
                  <m:oMathPara>
                    <m:oMath>
                      <m:sSub>
                        <m:sSubPr>
                          <m:ctrlPr>
                            <w:rPr>
                              <w:rFonts w:ascii="Cambria Math" w:hAnsi="Cambria Math"/>
                            </w:rPr>
                          </m:ctrlPr>
                        </m:sSubPr>
                        <m:e>
                          <m:r>
                            <m:rPr>
                              <m:sty m:val="p"/>
                            </m:rPr>
                            <w:rPr>
                              <w:rFonts w:ascii="Cambria Math" w:eastAsiaTheme="minorEastAsia" w:hAnsi="Cambria Math"/>
                            </w:rPr>
                            <m:t>EF</m:t>
                          </m:r>
                        </m:e>
                        <m:sub>
                          <m:r>
                            <m:rPr>
                              <m:sty m:val="p"/>
                            </m:rPr>
                            <w:rPr>
                              <w:rFonts w:ascii="Cambria Math" w:eastAsiaTheme="minorEastAsia" w:hAnsi="Cambria Math"/>
                            </w:rPr>
                            <m:t>elec</m:t>
                          </m:r>
                        </m:sub>
                      </m:sSub>
                    </m:oMath>
                  </m:oMathPara>
                </w:p>
              </w:tc>
              <w:tc>
                <w:tcPr>
                  <w:tcW w:w="1130" w:type="dxa"/>
                  <w:vAlign w:val="center"/>
                </w:tcPr>
                <w:p w:rsidR="00EE1A21" w:rsidRPr="00BD2774" w:rsidRDefault="00EE1A21" w:rsidP="00EE1A21">
                  <w:pPr>
                    <w:pStyle w:val="afa"/>
                    <w:ind w:leftChars="0" w:left="0"/>
                    <w:jc w:val="center"/>
                  </w:pPr>
                  <w:r w:rsidRPr="00BD2774">
                    <w:t xml:space="preserve">0.8 </w:t>
                  </w:r>
                  <w:r w:rsidRPr="00BD2774">
                    <w:rPr>
                      <w:rFonts w:hint="eastAsia"/>
                      <w:vertAlign w:val="subscript"/>
                      <w:lang w:val="en-GB"/>
                    </w:rPr>
                    <w:t>*</w:t>
                  </w:r>
                  <w:r w:rsidRPr="00BD2774">
                    <w:rPr>
                      <w:vertAlign w:val="subscript"/>
                      <w:lang w:val="en-GB"/>
                    </w:rPr>
                    <w:t>1</w:t>
                  </w:r>
                </w:p>
              </w:tc>
              <w:tc>
                <w:tcPr>
                  <w:tcW w:w="1514" w:type="dxa"/>
                  <w:vAlign w:val="center"/>
                </w:tcPr>
                <w:p w:rsidR="00EE1A21" w:rsidRPr="00BD2774" w:rsidRDefault="00EE1A21" w:rsidP="00EE1A21">
                  <w:pPr>
                    <w:pStyle w:val="afa"/>
                    <w:ind w:leftChars="0" w:left="0"/>
                    <w:jc w:val="center"/>
                  </w:pPr>
                  <w:r w:rsidRPr="00BD2774">
                    <w:rPr>
                      <w:kern w:val="0"/>
                    </w:rPr>
                    <w:t>0.4</w:t>
                  </w:r>
                  <w:r w:rsidRPr="00BD2774">
                    <w:rPr>
                      <w:rFonts w:hint="eastAsia"/>
                      <w:kern w:val="0"/>
                    </w:rPr>
                    <w:t>6</w:t>
                  </w:r>
                  <w:r w:rsidRPr="00BD2774">
                    <w:t xml:space="preserve"> </w:t>
                  </w:r>
                  <w:r w:rsidRPr="00BD2774">
                    <w:rPr>
                      <w:rFonts w:hint="eastAsia"/>
                      <w:vertAlign w:val="subscript"/>
                      <w:lang w:val="en-GB"/>
                    </w:rPr>
                    <w:t>*</w:t>
                  </w:r>
                  <w:r w:rsidRPr="00BD2774">
                    <w:rPr>
                      <w:vertAlign w:val="subscript"/>
                      <w:lang w:val="en-GB"/>
                    </w:rPr>
                    <w:t>2</w:t>
                  </w:r>
                </w:p>
              </w:tc>
            </w:tr>
          </w:tbl>
          <w:p w:rsidR="00EE1A21" w:rsidRPr="00BD2774" w:rsidRDefault="00EE1A21" w:rsidP="00EE1A21">
            <w:pPr>
              <w:jc w:val="left"/>
              <w:rPr>
                <w:lang w:val="en-GB"/>
              </w:rPr>
            </w:pPr>
          </w:p>
          <w:p w:rsidR="00EE1A21" w:rsidRPr="00BD2774" w:rsidRDefault="00EE1A21" w:rsidP="00EE1A21">
            <w:pPr>
              <w:jc w:val="left"/>
              <w:rPr>
                <w:lang w:val="en-GB"/>
              </w:rPr>
            </w:pPr>
            <w:r w:rsidRPr="00BD2774">
              <w:rPr>
                <w:lang w:val="en-GB"/>
              </w:rPr>
              <w:t>*1 The most recent value at the time of validation is applied.</w:t>
            </w:r>
          </w:p>
          <w:p w:rsidR="00D90263" w:rsidRDefault="00EE1A21" w:rsidP="00EE1A21">
            <w:pPr>
              <w:jc w:val="left"/>
              <w:rPr>
                <w:lang w:val="en-GB"/>
              </w:rPr>
            </w:pPr>
            <w:r w:rsidRPr="00BD2774">
              <w:rPr>
                <w:lang w:val="en-GB"/>
              </w:rPr>
              <w:t xml:space="preserve">*2 The value is calculated with the equation in the option a) above. The lower value of </w:t>
            </w:r>
            <w:r w:rsidRPr="00BD2774">
              <w:rPr>
                <w:kern w:val="0"/>
                <w:szCs w:val="22"/>
              </w:rPr>
              <w:t>default effective CO</w:t>
            </w:r>
            <w:r w:rsidRPr="00BD2774">
              <w:rPr>
                <w:kern w:val="0"/>
                <w:sz w:val="14"/>
                <w:szCs w:val="14"/>
              </w:rPr>
              <w:t xml:space="preserve">2 </w:t>
            </w:r>
            <w:r w:rsidRPr="00BD2774">
              <w:rPr>
                <w:kern w:val="0"/>
                <w:szCs w:val="22"/>
              </w:rPr>
              <w:t>emission factor for natural gas (0.0543tCO</w:t>
            </w:r>
            <w:r w:rsidRPr="00BD2774">
              <w:rPr>
                <w:kern w:val="0"/>
                <w:sz w:val="14"/>
                <w:szCs w:val="14"/>
              </w:rPr>
              <w:t>2</w:t>
            </w:r>
            <w:r w:rsidRPr="00BD2774">
              <w:rPr>
                <w:kern w:val="0"/>
                <w:szCs w:val="22"/>
              </w:rPr>
              <w:t>/GJ), and the most efficient value of default efficiency for off-grid gas turbine systems (42%)</w:t>
            </w:r>
            <w:r w:rsidRPr="00BD2774">
              <w:rPr>
                <w:lang w:val="en-GB"/>
              </w:rPr>
              <w:t xml:space="preserve"> are applied.</w:t>
            </w:r>
          </w:p>
          <w:p w:rsidR="008C0EB0" w:rsidRDefault="008C0EB0" w:rsidP="00EE1A21">
            <w:pPr>
              <w:jc w:val="left"/>
              <w:rPr>
                <w:lang w:val="en-GB"/>
              </w:rPr>
            </w:pPr>
          </w:p>
          <w:p w:rsidR="008C0EB0" w:rsidRPr="00BD2774" w:rsidRDefault="008C0EB0" w:rsidP="00724799">
            <w:pPr>
              <w:jc w:val="left"/>
              <w:rPr>
                <w:color w:val="000000" w:themeColor="text1"/>
              </w:rPr>
            </w:pPr>
          </w:p>
        </w:tc>
        <w:tc>
          <w:tcPr>
            <w:tcW w:w="2673" w:type="dxa"/>
            <w:shd w:val="clear" w:color="auto" w:fill="auto"/>
          </w:tcPr>
          <w:p w:rsidR="00216FA0" w:rsidRPr="00BD2774" w:rsidRDefault="00216FA0" w:rsidP="005A1526">
            <w:pPr>
              <w:jc w:val="left"/>
            </w:pPr>
            <w:r w:rsidRPr="00BD2774">
              <w:t>[Grid electricity]</w:t>
            </w:r>
          </w:p>
          <w:p w:rsidR="00216FA0" w:rsidRPr="00BD2774" w:rsidRDefault="00216FA0" w:rsidP="005A1526">
            <w:pPr>
              <w:jc w:val="left"/>
            </w:pPr>
            <w:r w:rsidRPr="00BD2774">
              <w:t>The most recent value available at the time of validation is applied and fixed for the monitoring period thereafter. The data is sourced from “Grid Emission Factor (GEF) of Thailand”, endorsed by Thailand Greenhouse Gas Management Organization unless otherwise instructed by the Joint Committee.</w:t>
            </w:r>
          </w:p>
          <w:p w:rsidR="00216FA0" w:rsidRPr="00BD2774" w:rsidRDefault="00216FA0" w:rsidP="005A1526">
            <w:pPr>
              <w:jc w:val="left"/>
            </w:pPr>
          </w:p>
          <w:p w:rsidR="00216FA0" w:rsidRPr="00BD2774" w:rsidRDefault="00216FA0" w:rsidP="005A1526">
            <w:pPr>
              <w:jc w:val="left"/>
            </w:pPr>
            <w:r w:rsidRPr="00BD2774">
              <w:t>[Captive electricity]</w:t>
            </w:r>
          </w:p>
          <w:p w:rsidR="00216FA0" w:rsidRPr="00BD2774" w:rsidRDefault="00216FA0" w:rsidP="005A1526">
            <w:pPr>
              <w:jc w:val="left"/>
            </w:pPr>
          </w:p>
          <w:p w:rsidR="00216FA0" w:rsidRPr="00BD2774" w:rsidRDefault="00BD2774" w:rsidP="005A1526">
            <w:pPr>
              <w:jc w:val="left"/>
            </w:pPr>
            <w:r w:rsidRPr="00BD2774">
              <w:t>For the option</w:t>
            </w:r>
            <w:r w:rsidR="00EE1A21" w:rsidRPr="00BD2774">
              <w:t xml:space="preserve"> a)</w:t>
            </w:r>
          </w:p>
          <w:p w:rsidR="00216FA0" w:rsidRPr="00BD2774" w:rsidRDefault="00216FA0" w:rsidP="005A1526">
            <w:pPr>
              <w:jc w:val="left"/>
            </w:pPr>
            <w:r w:rsidRPr="00BD2774">
              <w:t>Specification of the captive power generation system provided by the manufacturer (</w:t>
            </w:r>
            <w:proofErr w:type="spellStart"/>
            <w:r w:rsidRPr="00BD2774">
              <w:t>η</w:t>
            </w:r>
            <w:r w:rsidRPr="00BD2774">
              <w:rPr>
                <w:vertAlign w:val="subscript"/>
              </w:rPr>
              <w:t>elec</w:t>
            </w:r>
            <w:proofErr w:type="spellEnd"/>
            <w:r w:rsidRPr="00BD2774">
              <w:t xml:space="preserve"> [%]).</w:t>
            </w:r>
          </w:p>
          <w:p w:rsidR="00216FA0" w:rsidRPr="00BD2774" w:rsidRDefault="00216FA0" w:rsidP="005A1526">
            <w:pPr>
              <w:jc w:val="left"/>
            </w:pPr>
            <w:r w:rsidRPr="00BD2774">
              <w:t>CO</w:t>
            </w:r>
            <w:r w:rsidRPr="00BD2774">
              <w:rPr>
                <w:vertAlign w:val="subscript"/>
              </w:rPr>
              <w:t>2</w:t>
            </w:r>
            <w:r w:rsidRPr="00BD2774">
              <w:t xml:space="preserve"> emission factor of the fossil fuel type used in the captive power generation system (</w:t>
            </w:r>
            <w:proofErr w:type="spellStart"/>
            <w:r w:rsidRPr="00BD2774">
              <w:t>EF</w:t>
            </w:r>
            <w:r w:rsidRPr="00BD2774">
              <w:rPr>
                <w:vertAlign w:val="subscript"/>
              </w:rPr>
              <w:t>fuel</w:t>
            </w:r>
            <w:proofErr w:type="spellEnd"/>
            <w:r w:rsidRPr="00BD2774">
              <w:t xml:space="preserve"> [tCO</w:t>
            </w:r>
            <w:r w:rsidRPr="00BD2774">
              <w:rPr>
                <w:vertAlign w:val="subscript"/>
              </w:rPr>
              <w:t>2</w:t>
            </w:r>
            <w:r w:rsidRPr="00BD2774">
              <w:t xml:space="preserve">/GJ]) </w:t>
            </w:r>
          </w:p>
          <w:p w:rsidR="00216FA0" w:rsidRPr="00BD2774" w:rsidRDefault="00216FA0" w:rsidP="005A1526">
            <w:pPr>
              <w:jc w:val="left"/>
            </w:pPr>
          </w:p>
          <w:p w:rsidR="00216FA0" w:rsidRPr="00BD2774" w:rsidRDefault="00BD2774" w:rsidP="005A1526">
            <w:pPr>
              <w:jc w:val="left"/>
            </w:pPr>
            <w:r w:rsidRPr="00BD2774">
              <w:t>For the option</w:t>
            </w:r>
            <w:r w:rsidR="00EE1A21" w:rsidRPr="00BD2774">
              <w:t xml:space="preserve"> b)</w:t>
            </w:r>
          </w:p>
          <w:p w:rsidR="00216FA0" w:rsidRPr="00BD2774" w:rsidRDefault="00216FA0" w:rsidP="005A1526">
            <w:pPr>
              <w:jc w:val="left"/>
            </w:pPr>
            <w:r w:rsidRPr="00BD2774">
              <w:t>Generated and supplied electricity by the captive power generation system (</w:t>
            </w:r>
            <w:proofErr w:type="spellStart"/>
            <w:proofErr w:type="gramStart"/>
            <w:r w:rsidRPr="00BD2774">
              <w:t>EG</w:t>
            </w:r>
            <w:r w:rsidRPr="00BD2774">
              <w:rPr>
                <w:vertAlign w:val="subscript"/>
              </w:rPr>
              <w:t>PJ,p</w:t>
            </w:r>
            <w:proofErr w:type="spellEnd"/>
            <w:proofErr w:type="gramEnd"/>
            <w:r w:rsidRPr="00BD2774">
              <w:t xml:space="preserve"> [MWh/p]).</w:t>
            </w:r>
          </w:p>
          <w:p w:rsidR="00216FA0" w:rsidRPr="00BD2774" w:rsidRDefault="00216FA0" w:rsidP="005A1526">
            <w:pPr>
              <w:jc w:val="left"/>
            </w:pPr>
            <w:r w:rsidRPr="00BD2774">
              <w:t>Fuel amount consumed by the captive power generation system (</w:t>
            </w:r>
            <w:proofErr w:type="spellStart"/>
            <w:proofErr w:type="gramStart"/>
            <w:r w:rsidRPr="00BD2774">
              <w:t>FC</w:t>
            </w:r>
            <w:r w:rsidRPr="00BD2774">
              <w:rPr>
                <w:vertAlign w:val="subscript"/>
              </w:rPr>
              <w:t>PJ,p</w:t>
            </w:r>
            <w:proofErr w:type="spellEnd"/>
            <w:proofErr w:type="gramEnd"/>
            <w:r w:rsidRPr="00BD2774">
              <w:t xml:space="preserve"> [mass or </w:t>
            </w:r>
            <w:r w:rsidR="00F73232">
              <w:t>volume</w:t>
            </w:r>
            <w:r w:rsidRPr="00BD2774">
              <w:t>/p]).</w:t>
            </w:r>
          </w:p>
          <w:p w:rsidR="00216FA0" w:rsidRPr="00BD2774" w:rsidRDefault="00216FA0" w:rsidP="005A1526">
            <w:pPr>
              <w:jc w:val="left"/>
            </w:pPr>
            <w:r w:rsidRPr="00BD2774">
              <w:t>Net calorific value (</w:t>
            </w:r>
            <w:proofErr w:type="spellStart"/>
            <w:r w:rsidRPr="00BD2774">
              <w:t>NCV</w:t>
            </w:r>
            <w:r w:rsidRPr="00BD2774">
              <w:rPr>
                <w:vertAlign w:val="subscript"/>
              </w:rPr>
              <w:t>fuel</w:t>
            </w:r>
            <w:proofErr w:type="spellEnd"/>
            <w:r w:rsidRPr="00BD2774">
              <w:t xml:space="preserve"> [GJ/mass or </w:t>
            </w:r>
            <w:r w:rsidR="00F73232">
              <w:t>volume</w:t>
            </w:r>
            <w:r w:rsidRPr="00BD2774">
              <w:t>])</w:t>
            </w:r>
            <w:r w:rsidRPr="00BD2774">
              <w:rPr>
                <w:rFonts w:hint="eastAsia"/>
              </w:rPr>
              <w:t xml:space="preserve"> and</w:t>
            </w:r>
            <w:r w:rsidRPr="00BD2774">
              <w:t xml:space="preserve"> CO</w:t>
            </w:r>
            <w:r w:rsidRPr="00BD2774">
              <w:rPr>
                <w:vertAlign w:val="subscript"/>
              </w:rPr>
              <w:t>2</w:t>
            </w:r>
            <w:r w:rsidRPr="00BD2774">
              <w:t xml:space="preserve"> emission factor of the fuel (</w:t>
            </w:r>
            <w:proofErr w:type="spellStart"/>
            <w:r w:rsidRPr="00BD2774">
              <w:t>EF</w:t>
            </w:r>
            <w:r w:rsidRPr="00BD2774">
              <w:rPr>
                <w:vertAlign w:val="subscript"/>
              </w:rPr>
              <w:t>fuel</w:t>
            </w:r>
            <w:proofErr w:type="spellEnd"/>
            <w:r w:rsidRPr="00BD2774">
              <w:t xml:space="preserve"> [tCO</w:t>
            </w:r>
            <w:r w:rsidRPr="00BD2774">
              <w:rPr>
                <w:vertAlign w:val="subscript"/>
              </w:rPr>
              <w:t>2</w:t>
            </w:r>
            <w:r w:rsidRPr="00BD2774">
              <w:t>/GJ]) in order of preference:</w:t>
            </w:r>
          </w:p>
          <w:p w:rsidR="00216FA0" w:rsidRPr="00BD2774" w:rsidRDefault="00216FA0" w:rsidP="005A1526">
            <w:pPr>
              <w:jc w:val="left"/>
            </w:pPr>
            <w:r w:rsidRPr="00BD2774">
              <w:t>1) values provided by the fuel supplier;</w:t>
            </w:r>
          </w:p>
          <w:p w:rsidR="00216FA0" w:rsidRPr="00BD2774" w:rsidRDefault="00216FA0" w:rsidP="005A1526">
            <w:pPr>
              <w:jc w:val="left"/>
            </w:pPr>
            <w:r w:rsidRPr="00BD2774">
              <w:t>2) measurement by the project participants;</w:t>
            </w:r>
          </w:p>
          <w:p w:rsidR="00216FA0" w:rsidRPr="00BD2774" w:rsidRDefault="00216FA0" w:rsidP="005A1526">
            <w:pPr>
              <w:jc w:val="left"/>
            </w:pPr>
            <w:r w:rsidRPr="00BD2774">
              <w:t>3) regional or national default values;</w:t>
            </w:r>
          </w:p>
          <w:p w:rsidR="00216FA0" w:rsidRPr="00BD2774" w:rsidRDefault="00216FA0" w:rsidP="005A1526">
            <w:pPr>
              <w:jc w:val="left"/>
            </w:pPr>
            <w:r w:rsidRPr="00BD2774">
              <w:t>4) IPCC default values provided in table</w:t>
            </w:r>
            <w:r w:rsidRPr="00BD2774">
              <w:rPr>
                <w:rFonts w:hint="eastAsia"/>
              </w:rPr>
              <w:t>s 1.2 and</w:t>
            </w:r>
            <w:r w:rsidRPr="00BD2774">
              <w:t xml:space="preserve"> 1.4 of Ch.1 Vol.2 of 2006 IPCC Guidelines on National GHG Inventories. Lower value is applied.</w:t>
            </w:r>
          </w:p>
          <w:p w:rsidR="00EE1A21" w:rsidRPr="00BD2774" w:rsidRDefault="00EE1A21" w:rsidP="005A1526">
            <w:pPr>
              <w:jc w:val="left"/>
            </w:pPr>
          </w:p>
          <w:p w:rsidR="00EE1A21" w:rsidRPr="00BD2774" w:rsidRDefault="00EE1A21" w:rsidP="005A1526">
            <w:pPr>
              <w:jc w:val="left"/>
            </w:pPr>
          </w:p>
          <w:p w:rsidR="00EE1A21" w:rsidRPr="00BD2774" w:rsidRDefault="00EE1A21" w:rsidP="00EE1A21">
            <w:pPr>
              <w:adjustRightInd w:val="0"/>
              <w:snapToGrid w:val="0"/>
              <w:spacing w:line="280" w:lineRule="exact"/>
            </w:pPr>
          </w:p>
          <w:p w:rsidR="00EE1A21" w:rsidRPr="00BD2774" w:rsidRDefault="00EE1A21" w:rsidP="00EE1A21">
            <w:pPr>
              <w:autoSpaceDE w:val="0"/>
              <w:autoSpaceDN w:val="0"/>
              <w:adjustRightInd w:val="0"/>
              <w:jc w:val="left"/>
              <w:rPr>
                <w:kern w:val="0"/>
                <w:szCs w:val="22"/>
              </w:rPr>
            </w:pPr>
            <w:r w:rsidRPr="00BD2774">
              <w:rPr>
                <w:kern w:val="0"/>
                <w:szCs w:val="22"/>
              </w:rPr>
              <w:t>[Captive electricity with diesel fuel]</w:t>
            </w:r>
          </w:p>
          <w:p w:rsidR="00EE1A21" w:rsidRPr="00BD2774" w:rsidRDefault="00EE1A21" w:rsidP="00EE1A21">
            <w:pPr>
              <w:autoSpaceDE w:val="0"/>
              <w:autoSpaceDN w:val="0"/>
              <w:adjustRightInd w:val="0"/>
              <w:jc w:val="left"/>
              <w:rPr>
                <w:kern w:val="0"/>
                <w:szCs w:val="22"/>
              </w:rPr>
            </w:pPr>
            <w:r w:rsidRPr="00BD2774">
              <w:rPr>
                <w:kern w:val="0"/>
                <w:szCs w:val="22"/>
              </w:rPr>
              <w:t>CDM approved small scale methodology: AMS-I.A.</w:t>
            </w:r>
          </w:p>
          <w:p w:rsidR="00EE1A21" w:rsidRPr="00BD2774" w:rsidRDefault="00EE1A21" w:rsidP="00EE1A21">
            <w:pPr>
              <w:autoSpaceDE w:val="0"/>
              <w:autoSpaceDN w:val="0"/>
              <w:adjustRightInd w:val="0"/>
              <w:jc w:val="left"/>
              <w:rPr>
                <w:kern w:val="0"/>
                <w:szCs w:val="22"/>
              </w:rPr>
            </w:pPr>
          </w:p>
          <w:p w:rsidR="00EE1A21" w:rsidRPr="00BD2774" w:rsidRDefault="00EE1A21" w:rsidP="00EE1A21">
            <w:pPr>
              <w:autoSpaceDE w:val="0"/>
              <w:autoSpaceDN w:val="0"/>
              <w:adjustRightInd w:val="0"/>
              <w:jc w:val="left"/>
              <w:rPr>
                <w:kern w:val="0"/>
                <w:szCs w:val="22"/>
              </w:rPr>
            </w:pPr>
            <w:r w:rsidRPr="00BD2774">
              <w:rPr>
                <w:kern w:val="0"/>
                <w:szCs w:val="22"/>
              </w:rPr>
              <w:t>[Captive electricity with natural gas]</w:t>
            </w:r>
          </w:p>
          <w:p w:rsidR="00EE1A21" w:rsidRPr="00BD2774" w:rsidRDefault="00EE1A21" w:rsidP="00EE1A21">
            <w:pPr>
              <w:autoSpaceDE w:val="0"/>
              <w:autoSpaceDN w:val="0"/>
              <w:adjustRightInd w:val="0"/>
              <w:jc w:val="left"/>
              <w:rPr>
                <w:kern w:val="0"/>
                <w:szCs w:val="22"/>
              </w:rPr>
            </w:pPr>
            <w:r w:rsidRPr="00BD2774">
              <w:rPr>
                <w:kern w:val="0"/>
                <w:szCs w:val="22"/>
              </w:rPr>
              <w:t>2006 IPCC Guidelines on National GHG Inventories</w:t>
            </w:r>
            <w:r w:rsidRPr="00BD2774">
              <w:rPr>
                <w:rFonts w:hint="eastAsia"/>
                <w:kern w:val="0"/>
                <w:szCs w:val="22"/>
              </w:rPr>
              <w:t xml:space="preserve"> for </w:t>
            </w:r>
            <w:r w:rsidRPr="00BD2774">
              <w:rPr>
                <w:kern w:val="0"/>
                <w:szCs w:val="22"/>
              </w:rPr>
              <w:t>the source of EF of natural gas.</w:t>
            </w:r>
          </w:p>
          <w:p w:rsidR="008C0EB0" w:rsidRPr="00724799" w:rsidRDefault="00EE1A21" w:rsidP="00724799">
            <w:pPr>
              <w:jc w:val="left"/>
              <w:rPr>
                <w:kern w:val="0"/>
                <w:szCs w:val="22"/>
              </w:rPr>
            </w:pPr>
            <w:r w:rsidRPr="00BD2774">
              <w:rPr>
                <w:kern w:val="0"/>
                <w:szCs w:val="22"/>
              </w:rPr>
              <w:t>CDM Methodological tool "Determining the baseline efficiency of thermal or electric energy generation systems version02.0" for the default efficiency for off-grid power plants.</w:t>
            </w:r>
          </w:p>
        </w:tc>
      </w:tr>
    </w:tbl>
    <w:p w:rsidR="00E14752" w:rsidRPr="00070511" w:rsidRDefault="00E14752" w:rsidP="00E14752">
      <w:pPr>
        <w:pStyle w:val="1"/>
        <w:numPr>
          <w:ilvl w:val="0"/>
          <w:numId w:val="0"/>
        </w:numPr>
        <w:ind w:left="425" w:hanging="425"/>
      </w:pPr>
    </w:p>
    <w:p w:rsidR="001E73B1" w:rsidRPr="00070511" w:rsidRDefault="001E73B1" w:rsidP="001E73B1">
      <w:bookmarkStart w:id="55" w:name="_Toc348717321"/>
      <w:bookmarkStart w:id="56" w:name="_Toc348721743"/>
      <w:bookmarkStart w:id="57" w:name="_Toc348725921"/>
      <w:bookmarkStart w:id="58" w:name="_Toc338783913"/>
      <w:bookmarkStart w:id="59" w:name="_Toc338783914"/>
      <w:bookmarkStart w:id="60" w:name="_Toc338783916"/>
      <w:bookmarkStart w:id="61" w:name="_Toc338783918"/>
      <w:bookmarkStart w:id="62" w:name="_Toc338783920"/>
      <w:bookmarkStart w:id="63" w:name="_Toc338783922"/>
      <w:bookmarkStart w:id="64" w:name="_Toc338962507"/>
      <w:bookmarkStart w:id="65" w:name="_Toc338783924"/>
      <w:bookmarkStart w:id="66" w:name="_Toc338962509"/>
      <w:bookmarkStart w:id="67" w:name="_Toc338783925"/>
      <w:bookmarkStart w:id="68" w:name="_Toc338962510"/>
      <w:bookmarkStart w:id="69" w:name="_Toc338783926"/>
      <w:bookmarkStart w:id="70" w:name="_Toc338962511"/>
      <w:bookmarkStart w:id="71" w:name="_Toc338446135"/>
      <w:bookmarkStart w:id="72" w:name="_Toc338446137"/>
      <w:bookmarkStart w:id="73" w:name="_Toc338446138"/>
      <w:bookmarkStart w:id="74" w:name="_Toc338446139"/>
      <w:bookmarkStart w:id="75" w:name="_Toc338446140"/>
      <w:bookmarkStart w:id="76" w:name="_Toc338446141"/>
      <w:bookmarkStart w:id="77" w:name="_Toc338446142"/>
      <w:bookmarkStart w:id="78" w:name="_Toc338692446"/>
      <w:bookmarkStart w:id="79" w:name="_Toc338693391"/>
      <w:bookmarkStart w:id="80" w:name="_Toc338783928"/>
      <w:bookmarkStart w:id="81" w:name="_Toc33896251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070511">
        <w:rPr>
          <w:rFonts w:hint="eastAsia"/>
        </w:rPr>
        <w:t>Histo</w:t>
      </w:r>
      <w:bookmarkStart w:id="82" w:name="_GoBack"/>
      <w:bookmarkEnd w:id="82"/>
      <w:r w:rsidRPr="00070511">
        <w:rPr>
          <w:rFonts w:hint="eastAsia"/>
        </w:rPr>
        <w:t xml:space="preserve">ry of the </w:t>
      </w:r>
      <w: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855"/>
        <w:gridCol w:w="5409"/>
      </w:tblGrid>
      <w:tr w:rsidR="001E73B1" w:rsidRPr="00070511" w:rsidTr="001E73B1">
        <w:tc>
          <w:tcPr>
            <w:tcW w:w="1230" w:type="dxa"/>
            <w:shd w:val="clear" w:color="auto" w:fill="C6D9F1"/>
          </w:tcPr>
          <w:p w:rsidR="001E73B1" w:rsidRPr="00070511" w:rsidRDefault="001E73B1" w:rsidP="00D31C04">
            <w:pPr>
              <w:jc w:val="center"/>
            </w:pPr>
            <w:r w:rsidRPr="00070511">
              <w:t>Version</w:t>
            </w:r>
          </w:p>
        </w:tc>
        <w:tc>
          <w:tcPr>
            <w:tcW w:w="1855" w:type="dxa"/>
            <w:shd w:val="clear" w:color="auto" w:fill="C6D9F1"/>
          </w:tcPr>
          <w:p w:rsidR="001E73B1" w:rsidRPr="00070511" w:rsidRDefault="001E73B1" w:rsidP="00D31C04">
            <w:pPr>
              <w:jc w:val="center"/>
            </w:pPr>
            <w:r w:rsidRPr="00070511">
              <w:t>Date</w:t>
            </w:r>
          </w:p>
        </w:tc>
        <w:tc>
          <w:tcPr>
            <w:tcW w:w="5409" w:type="dxa"/>
            <w:shd w:val="clear" w:color="auto" w:fill="C6D9F1"/>
          </w:tcPr>
          <w:p w:rsidR="001E73B1" w:rsidRPr="00070511" w:rsidRDefault="001E73B1" w:rsidP="00D31C04">
            <w:pPr>
              <w:jc w:val="center"/>
            </w:pPr>
            <w:r w:rsidRPr="00070511">
              <w:t>Contents revised</w:t>
            </w:r>
          </w:p>
        </w:tc>
      </w:tr>
      <w:tr w:rsidR="001E73B1" w:rsidRPr="00070511" w:rsidTr="001E73B1">
        <w:tc>
          <w:tcPr>
            <w:tcW w:w="1230" w:type="dxa"/>
            <w:shd w:val="clear" w:color="auto" w:fill="auto"/>
          </w:tcPr>
          <w:p w:rsidR="001E73B1" w:rsidRPr="004B42E5" w:rsidRDefault="001E73B1" w:rsidP="00D31C04">
            <w:pPr>
              <w:rPr>
                <w:color w:val="000000" w:themeColor="text1"/>
              </w:rPr>
            </w:pPr>
            <w:r>
              <w:rPr>
                <w:rFonts w:hint="eastAsia"/>
                <w:color w:val="000000" w:themeColor="text1"/>
              </w:rPr>
              <w:t>01.0</w:t>
            </w:r>
          </w:p>
        </w:tc>
        <w:tc>
          <w:tcPr>
            <w:tcW w:w="1855" w:type="dxa"/>
            <w:shd w:val="clear" w:color="auto" w:fill="auto"/>
          </w:tcPr>
          <w:p w:rsidR="001E73B1" w:rsidRPr="004B42E5" w:rsidRDefault="001E73B1" w:rsidP="00D31C04">
            <w:pPr>
              <w:rPr>
                <w:color w:val="000000" w:themeColor="text1"/>
              </w:rPr>
            </w:pPr>
            <w:r>
              <w:rPr>
                <w:color w:val="000000" w:themeColor="text1"/>
              </w:rPr>
              <w:t>14 January 2019</w:t>
            </w:r>
          </w:p>
        </w:tc>
        <w:tc>
          <w:tcPr>
            <w:tcW w:w="5409" w:type="dxa"/>
            <w:shd w:val="clear" w:color="auto" w:fill="auto"/>
          </w:tcPr>
          <w:p w:rsidR="001E73B1" w:rsidRDefault="001E73B1" w:rsidP="001E73B1">
            <w:pPr>
              <w:autoSpaceDE w:val="0"/>
              <w:autoSpaceDN w:val="0"/>
              <w:adjustRightInd w:val="0"/>
              <w:jc w:val="left"/>
              <w:rPr>
                <w:kern w:val="0"/>
                <w:szCs w:val="22"/>
              </w:rPr>
            </w:pPr>
            <w:r>
              <w:rPr>
                <w:kern w:val="0"/>
                <w:szCs w:val="22"/>
              </w:rPr>
              <w:t>Electronic decision by the Joint Committee</w:t>
            </w:r>
          </w:p>
          <w:p w:rsidR="001E73B1" w:rsidRPr="004B42E5" w:rsidRDefault="001E73B1" w:rsidP="001E73B1">
            <w:pPr>
              <w:rPr>
                <w:color w:val="000000" w:themeColor="text1"/>
              </w:rPr>
            </w:pPr>
            <w:r>
              <w:rPr>
                <w:kern w:val="0"/>
                <w:szCs w:val="22"/>
              </w:rPr>
              <w:t>Initial approval.</w:t>
            </w:r>
          </w:p>
        </w:tc>
      </w:tr>
      <w:tr w:rsidR="001E73B1" w:rsidRPr="00070511" w:rsidTr="001E73B1">
        <w:tc>
          <w:tcPr>
            <w:tcW w:w="1230" w:type="dxa"/>
            <w:shd w:val="clear" w:color="auto" w:fill="auto"/>
          </w:tcPr>
          <w:p w:rsidR="001E73B1" w:rsidRPr="004B42E5" w:rsidRDefault="001E73B1" w:rsidP="00D31C04">
            <w:pPr>
              <w:rPr>
                <w:color w:val="000000" w:themeColor="text1"/>
              </w:rPr>
            </w:pPr>
          </w:p>
        </w:tc>
        <w:tc>
          <w:tcPr>
            <w:tcW w:w="1855" w:type="dxa"/>
            <w:shd w:val="clear" w:color="auto" w:fill="auto"/>
          </w:tcPr>
          <w:p w:rsidR="001E73B1" w:rsidRPr="004B42E5" w:rsidRDefault="001E73B1" w:rsidP="00D31C04">
            <w:pPr>
              <w:rPr>
                <w:color w:val="000000" w:themeColor="text1"/>
              </w:rPr>
            </w:pPr>
          </w:p>
        </w:tc>
        <w:tc>
          <w:tcPr>
            <w:tcW w:w="5409" w:type="dxa"/>
            <w:shd w:val="clear" w:color="auto" w:fill="auto"/>
          </w:tcPr>
          <w:p w:rsidR="001E73B1" w:rsidRPr="004B42E5" w:rsidRDefault="001E73B1" w:rsidP="00D31C04">
            <w:pPr>
              <w:rPr>
                <w:color w:val="000000" w:themeColor="text1"/>
              </w:rPr>
            </w:pPr>
          </w:p>
        </w:tc>
      </w:tr>
      <w:tr w:rsidR="001E73B1" w:rsidRPr="00070511" w:rsidTr="001E73B1">
        <w:tc>
          <w:tcPr>
            <w:tcW w:w="1230" w:type="dxa"/>
            <w:shd w:val="clear" w:color="auto" w:fill="auto"/>
          </w:tcPr>
          <w:p w:rsidR="001E73B1" w:rsidRPr="004B42E5" w:rsidRDefault="001E73B1" w:rsidP="00D31C04">
            <w:pPr>
              <w:rPr>
                <w:color w:val="000000" w:themeColor="text1"/>
              </w:rPr>
            </w:pPr>
          </w:p>
        </w:tc>
        <w:tc>
          <w:tcPr>
            <w:tcW w:w="1855" w:type="dxa"/>
            <w:shd w:val="clear" w:color="auto" w:fill="auto"/>
          </w:tcPr>
          <w:p w:rsidR="001E73B1" w:rsidRPr="004B42E5" w:rsidRDefault="001E73B1" w:rsidP="00D31C04">
            <w:pPr>
              <w:rPr>
                <w:color w:val="000000" w:themeColor="text1"/>
              </w:rPr>
            </w:pPr>
          </w:p>
        </w:tc>
        <w:tc>
          <w:tcPr>
            <w:tcW w:w="5409" w:type="dxa"/>
            <w:shd w:val="clear" w:color="auto" w:fill="auto"/>
          </w:tcPr>
          <w:p w:rsidR="001E73B1" w:rsidRPr="004B42E5" w:rsidRDefault="001E73B1" w:rsidP="00D31C04">
            <w:pPr>
              <w:rPr>
                <w:color w:val="000000" w:themeColor="text1"/>
              </w:rPr>
            </w:pPr>
          </w:p>
        </w:tc>
      </w:tr>
    </w:tbl>
    <w:p w:rsidR="001E73B1" w:rsidRPr="00070511" w:rsidRDefault="001E73B1" w:rsidP="001E73B1">
      <w:pPr>
        <w:pStyle w:val="1"/>
        <w:numPr>
          <w:ilvl w:val="0"/>
          <w:numId w:val="0"/>
        </w:numPr>
        <w:ind w:left="425" w:hanging="425"/>
      </w:pPr>
    </w:p>
    <w:p w:rsidR="00763B00" w:rsidRPr="00EB7734" w:rsidRDefault="00763B00" w:rsidP="003229F0"/>
    <w:sectPr w:rsidR="00763B00" w:rsidRPr="00EB7734"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17A" w:rsidRDefault="009E317A" w:rsidP="00B64A2E">
      <w:r>
        <w:separator/>
      </w:r>
    </w:p>
  </w:endnote>
  <w:endnote w:type="continuationSeparator" w:id="0">
    <w:p w:rsidR="009E317A" w:rsidRDefault="009E317A"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HG丸ｺﾞｼｯｸM-PRO">
    <w:altName w:val="MS Gothic"/>
    <w:panose1 w:val="020F0600000000000000"/>
    <w:charset w:val="80"/>
    <w:family w:val="modern"/>
    <w:pitch w:val="variable"/>
    <w:sig w:usb0="E00002FF" w:usb1="6AC7FDFB" w:usb2="00000012" w:usb3="00000000" w:csb0="000200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505" w:rsidRPr="00BE2491" w:rsidRDefault="009B26B5">
    <w:pPr>
      <w:pStyle w:val="a5"/>
      <w:jc w:val="center"/>
      <w:rPr>
        <w:sz w:val="22"/>
        <w:szCs w:val="22"/>
      </w:rPr>
    </w:pPr>
    <w:r w:rsidRPr="00BE2491">
      <w:rPr>
        <w:sz w:val="22"/>
        <w:szCs w:val="22"/>
      </w:rPr>
      <w:fldChar w:fldCharType="begin"/>
    </w:r>
    <w:r w:rsidR="00715505" w:rsidRPr="00BE2491">
      <w:rPr>
        <w:sz w:val="22"/>
        <w:szCs w:val="22"/>
      </w:rPr>
      <w:instrText xml:space="preserve"> PAGE   \* MERGEFORMAT </w:instrText>
    </w:r>
    <w:r w:rsidRPr="00BE2491">
      <w:rPr>
        <w:sz w:val="22"/>
        <w:szCs w:val="22"/>
      </w:rPr>
      <w:fldChar w:fldCharType="separate"/>
    </w:r>
    <w:r w:rsidR="00632F7E" w:rsidRPr="00632F7E">
      <w:rPr>
        <w:noProof/>
        <w:sz w:val="22"/>
        <w:szCs w:val="22"/>
        <w:lang w:val="ja-JP"/>
      </w:rPr>
      <w:t>2</w:t>
    </w:r>
    <w:r w:rsidRPr="00BE2491">
      <w:rPr>
        <w:sz w:val="22"/>
        <w:szCs w:val="22"/>
      </w:rPr>
      <w:fldChar w:fldCharType="end"/>
    </w:r>
  </w:p>
  <w:p w:rsidR="00715505" w:rsidRDefault="007155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17A" w:rsidRDefault="009E317A" w:rsidP="00B64A2E">
      <w:r>
        <w:separator/>
      </w:r>
    </w:p>
  </w:footnote>
  <w:footnote w:type="continuationSeparator" w:id="0">
    <w:p w:rsidR="009E317A" w:rsidRDefault="009E317A" w:rsidP="00B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505" w:rsidRDefault="00715505" w:rsidP="004B42E5">
    <w:pPr>
      <w:pStyle w:val="a3"/>
      <w:wordWrap w:val="0"/>
      <w:jc w:val="right"/>
      <w:rPr>
        <w:rFonts w:cs="ＭＳ 明朝"/>
        <w:sz w:val="22"/>
        <w:szCs w:val="22"/>
      </w:rPr>
    </w:pPr>
    <w:r w:rsidRPr="00BE2491">
      <w:rPr>
        <w:rFonts w:cs="ＭＳ 明朝"/>
        <w:sz w:val="22"/>
        <w:szCs w:val="22"/>
      </w:rPr>
      <w:t>JCM_</w:t>
    </w:r>
    <w:r>
      <w:rPr>
        <w:rFonts w:cs="ＭＳ 明朝" w:hint="eastAsia"/>
        <w:sz w:val="22"/>
        <w:szCs w:val="22"/>
      </w:rPr>
      <w:t>TH</w:t>
    </w:r>
    <w:r w:rsidRPr="00BE2491">
      <w:rPr>
        <w:rFonts w:cs="ＭＳ 明朝"/>
        <w:sz w:val="22"/>
        <w:szCs w:val="22"/>
      </w:rPr>
      <w:t>_</w:t>
    </w:r>
    <w:r w:rsidR="001E73B1">
      <w:rPr>
        <w:rFonts w:cs="ＭＳ 明朝"/>
        <w:sz w:val="22"/>
        <w:szCs w:val="22"/>
      </w:rPr>
      <w:t>AM008</w:t>
    </w:r>
    <w:r w:rsidRPr="00BE2491">
      <w:rPr>
        <w:rFonts w:cs="ＭＳ 明朝"/>
        <w:sz w:val="22"/>
        <w:szCs w:val="22"/>
      </w:rPr>
      <w:t>_</w:t>
    </w:r>
    <w:r>
      <w:rPr>
        <w:rFonts w:cs="ＭＳ 明朝" w:hint="eastAsia"/>
        <w:sz w:val="22"/>
        <w:szCs w:val="22"/>
      </w:rPr>
      <w:t>ver01.0</w:t>
    </w:r>
  </w:p>
  <w:p w:rsidR="00CE09ED" w:rsidRPr="00BE2491" w:rsidRDefault="00CE09ED" w:rsidP="00CE09ED">
    <w:pPr>
      <w:pStyle w:val="a3"/>
      <w:jc w:val="right"/>
      <w:rPr>
        <w:sz w:val="22"/>
        <w:szCs w:val="22"/>
      </w:rPr>
    </w:pPr>
    <w:r>
      <w:rPr>
        <w:rFonts w:cs="ＭＳ 明朝"/>
        <w:sz w:val="22"/>
        <w:szCs w:val="22"/>
      </w:rPr>
      <w:t>Sectoral scope: 0</w:t>
    </w:r>
    <w:r>
      <w:rPr>
        <w:rFonts w:cs="ＭＳ 明朝"/>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75DD"/>
    <w:multiLevelType w:val="hybridMultilevel"/>
    <w:tmpl w:val="C932FC36"/>
    <w:lvl w:ilvl="0" w:tplc="0409000D">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15:restartNumberingAfterBreak="0">
    <w:nsid w:val="157C5EB4"/>
    <w:multiLevelType w:val="hybridMultilevel"/>
    <w:tmpl w:val="72A6E29A"/>
    <w:lvl w:ilvl="0" w:tplc="09C654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90054A"/>
    <w:multiLevelType w:val="hybridMultilevel"/>
    <w:tmpl w:val="7A2A212C"/>
    <w:lvl w:ilvl="0" w:tplc="E2F09CC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2B313724"/>
    <w:multiLevelType w:val="hybridMultilevel"/>
    <w:tmpl w:val="2272BA08"/>
    <w:lvl w:ilvl="0" w:tplc="AA2002CA">
      <w:start w:val="1"/>
      <w:numFmt w:val="decimal"/>
      <w:lvlText w:val="%1)"/>
      <w:lvlJc w:val="left"/>
      <w:pPr>
        <w:ind w:left="840" w:hanging="42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0282C37"/>
    <w:multiLevelType w:val="hybridMultilevel"/>
    <w:tmpl w:val="EB6661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FF77160"/>
    <w:multiLevelType w:val="hybridMultilevel"/>
    <w:tmpl w:val="7BDE73FE"/>
    <w:lvl w:ilvl="0" w:tplc="7A42BEF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2F5AC5"/>
    <w:multiLevelType w:val="hybridMultilevel"/>
    <w:tmpl w:val="790A00A8"/>
    <w:lvl w:ilvl="0" w:tplc="AFA839C4">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9"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9"/>
  </w:num>
  <w:num w:numId="2">
    <w:abstractNumId w:val="1"/>
  </w:num>
  <w:num w:numId="3">
    <w:abstractNumId w:val="8"/>
  </w:num>
  <w:num w:numId="4">
    <w:abstractNumId w:val="5"/>
  </w:num>
  <w:num w:numId="5">
    <w:abstractNumId w:val="6"/>
  </w:num>
  <w:num w:numId="6">
    <w:abstractNumId w:val="7"/>
  </w:num>
  <w:num w:numId="7">
    <w:abstractNumId w:val="4"/>
  </w:num>
  <w:num w:numId="8">
    <w:abstractNumId w:val="3"/>
  </w:num>
  <w:num w:numId="9">
    <w:abstractNumId w:val="0"/>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3766"/>
    <w:rsid w:val="000140ED"/>
    <w:rsid w:val="0001504F"/>
    <w:rsid w:val="00015F7F"/>
    <w:rsid w:val="00016184"/>
    <w:rsid w:val="0001630B"/>
    <w:rsid w:val="0001723B"/>
    <w:rsid w:val="000174CD"/>
    <w:rsid w:val="000174D2"/>
    <w:rsid w:val="00017793"/>
    <w:rsid w:val="00020D23"/>
    <w:rsid w:val="000211FA"/>
    <w:rsid w:val="00022AA4"/>
    <w:rsid w:val="00024DD5"/>
    <w:rsid w:val="00025625"/>
    <w:rsid w:val="000259DE"/>
    <w:rsid w:val="00025AFD"/>
    <w:rsid w:val="00026283"/>
    <w:rsid w:val="0002714D"/>
    <w:rsid w:val="00027FEA"/>
    <w:rsid w:val="00030384"/>
    <w:rsid w:val="00031537"/>
    <w:rsid w:val="00032AE9"/>
    <w:rsid w:val="00032B04"/>
    <w:rsid w:val="00032BBE"/>
    <w:rsid w:val="00033287"/>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3A81"/>
    <w:rsid w:val="000446C4"/>
    <w:rsid w:val="0004521C"/>
    <w:rsid w:val="000453ED"/>
    <w:rsid w:val="00045A1D"/>
    <w:rsid w:val="0004629A"/>
    <w:rsid w:val="00046F8A"/>
    <w:rsid w:val="00047176"/>
    <w:rsid w:val="00047606"/>
    <w:rsid w:val="00047876"/>
    <w:rsid w:val="000479D0"/>
    <w:rsid w:val="000508AA"/>
    <w:rsid w:val="00050951"/>
    <w:rsid w:val="00050AA8"/>
    <w:rsid w:val="00050C7D"/>
    <w:rsid w:val="00051297"/>
    <w:rsid w:val="0005261E"/>
    <w:rsid w:val="000528B8"/>
    <w:rsid w:val="00052CA2"/>
    <w:rsid w:val="00053430"/>
    <w:rsid w:val="00053584"/>
    <w:rsid w:val="00053906"/>
    <w:rsid w:val="00053B38"/>
    <w:rsid w:val="00053D1E"/>
    <w:rsid w:val="00053EB4"/>
    <w:rsid w:val="00053FA3"/>
    <w:rsid w:val="0005412B"/>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1BC"/>
    <w:rsid w:val="00071989"/>
    <w:rsid w:val="00071D5F"/>
    <w:rsid w:val="0007287D"/>
    <w:rsid w:val="00072ADB"/>
    <w:rsid w:val="00073544"/>
    <w:rsid w:val="00073667"/>
    <w:rsid w:val="000738DE"/>
    <w:rsid w:val="000743D3"/>
    <w:rsid w:val="00074D25"/>
    <w:rsid w:val="00075E82"/>
    <w:rsid w:val="0007694E"/>
    <w:rsid w:val="00076AF0"/>
    <w:rsid w:val="00077921"/>
    <w:rsid w:val="00080381"/>
    <w:rsid w:val="000804DD"/>
    <w:rsid w:val="000807E7"/>
    <w:rsid w:val="00080F9C"/>
    <w:rsid w:val="00081513"/>
    <w:rsid w:val="00082D68"/>
    <w:rsid w:val="00083C22"/>
    <w:rsid w:val="000840A7"/>
    <w:rsid w:val="00084DE0"/>
    <w:rsid w:val="0008795A"/>
    <w:rsid w:val="00087C44"/>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A6D81"/>
    <w:rsid w:val="000A705C"/>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7E4"/>
    <w:rsid w:val="000C3BA1"/>
    <w:rsid w:val="000C455B"/>
    <w:rsid w:val="000C4831"/>
    <w:rsid w:val="000C4D7B"/>
    <w:rsid w:val="000C51C9"/>
    <w:rsid w:val="000C5796"/>
    <w:rsid w:val="000C58B1"/>
    <w:rsid w:val="000C61A8"/>
    <w:rsid w:val="000C70B3"/>
    <w:rsid w:val="000C712C"/>
    <w:rsid w:val="000C732A"/>
    <w:rsid w:val="000C7FC5"/>
    <w:rsid w:val="000D0330"/>
    <w:rsid w:val="000D1B50"/>
    <w:rsid w:val="000D3D2D"/>
    <w:rsid w:val="000D4FB8"/>
    <w:rsid w:val="000D4FD8"/>
    <w:rsid w:val="000D55FF"/>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40EC"/>
    <w:rsid w:val="000F4971"/>
    <w:rsid w:val="000F4992"/>
    <w:rsid w:val="000F4BD8"/>
    <w:rsid w:val="000F5052"/>
    <w:rsid w:val="000F6030"/>
    <w:rsid w:val="000F6944"/>
    <w:rsid w:val="000F6BA8"/>
    <w:rsid w:val="000F7C54"/>
    <w:rsid w:val="00101DE1"/>
    <w:rsid w:val="001027DB"/>
    <w:rsid w:val="00102D44"/>
    <w:rsid w:val="00104110"/>
    <w:rsid w:val="00104902"/>
    <w:rsid w:val="001049FD"/>
    <w:rsid w:val="00104E4F"/>
    <w:rsid w:val="0010504D"/>
    <w:rsid w:val="001059EF"/>
    <w:rsid w:val="001064DC"/>
    <w:rsid w:val="00111525"/>
    <w:rsid w:val="0011170D"/>
    <w:rsid w:val="001124BE"/>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1CE9"/>
    <w:rsid w:val="00136AC9"/>
    <w:rsid w:val="00136BC6"/>
    <w:rsid w:val="00137A26"/>
    <w:rsid w:val="00137E0A"/>
    <w:rsid w:val="00140124"/>
    <w:rsid w:val="0014017D"/>
    <w:rsid w:val="00140738"/>
    <w:rsid w:val="00142891"/>
    <w:rsid w:val="001431BA"/>
    <w:rsid w:val="0014393B"/>
    <w:rsid w:val="00143E09"/>
    <w:rsid w:val="001450DD"/>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1514"/>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0CDC"/>
    <w:rsid w:val="0018108F"/>
    <w:rsid w:val="0018156B"/>
    <w:rsid w:val="00184BC0"/>
    <w:rsid w:val="00185307"/>
    <w:rsid w:val="001857C4"/>
    <w:rsid w:val="00186560"/>
    <w:rsid w:val="0018678A"/>
    <w:rsid w:val="0019089A"/>
    <w:rsid w:val="0019101C"/>
    <w:rsid w:val="00191F06"/>
    <w:rsid w:val="00193A75"/>
    <w:rsid w:val="0019422C"/>
    <w:rsid w:val="00194B5D"/>
    <w:rsid w:val="00194C59"/>
    <w:rsid w:val="0019507A"/>
    <w:rsid w:val="00195771"/>
    <w:rsid w:val="001959D6"/>
    <w:rsid w:val="00195F62"/>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1AE7"/>
    <w:rsid w:val="001B281F"/>
    <w:rsid w:val="001B39C3"/>
    <w:rsid w:val="001B3F12"/>
    <w:rsid w:val="001B49FF"/>
    <w:rsid w:val="001B536D"/>
    <w:rsid w:val="001B6436"/>
    <w:rsid w:val="001B6C87"/>
    <w:rsid w:val="001B6DDC"/>
    <w:rsid w:val="001B74AE"/>
    <w:rsid w:val="001B7815"/>
    <w:rsid w:val="001B7CEE"/>
    <w:rsid w:val="001C023B"/>
    <w:rsid w:val="001C055C"/>
    <w:rsid w:val="001C0B91"/>
    <w:rsid w:val="001C10D1"/>
    <w:rsid w:val="001C17A7"/>
    <w:rsid w:val="001C4082"/>
    <w:rsid w:val="001C530B"/>
    <w:rsid w:val="001C5B6B"/>
    <w:rsid w:val="001C5BB6"/>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2F8"/>
    <w:rsid w:val="001E73B1"/>
    <w:rsid w:val="001E7F3C"/>
    <w:rsid w:val="001F1247"/>
    <w:rsid w:val="001F1771"/>
    <w:rsid w:val="001F2110"/>
    <w:rsid w:val="001F23A8"/>
    <w:rsid w:val="001F262D"/>
    <w:rsid w:val="001F31A6"/>
    <w:rsid w:val="001F32A8"/>
    <w:rsid w:val="001F44A6"/>
    <w:rsid w:val="001F58EC"/>
    <w:rsid w:val="001F63AB"/>
    <w:rsid w:val="001F64F0"/>
    <w:rsid w:val="001F7295"/>
    <w:rsid w:val="001F74A3"/>
    <w:rsid w:val="001F79A5"/>
    <w:rsid w:val="002000F1"/>
    <w:rsid w:val="00200552"/>
    <w:rsid w:val="00200E25"/>
    <w:rsid w:val="0020190B"/>
    <w:rsid w:val="00202D4A"/>
    <w:rsid w:val="00203B61"/>
    <w:rsid w:val="0020528B"/>
    <w:rsid w:val="00206C40"/>
    <w:rsid w:val="002102AE"/>
    <w:rsid w:val="002112EA"/>
    <w:rsid w:val="00211497"/>
    <w:rsid w:val="002116D6"/>
    <w:rsid w:val="0021194F"/>
    <w:rsid w:val="002138CE"/>
    <w:rsid w:val="002139C5"/>
    <w:rsid w:val="00213B17"/>
    <w:rsid w:val="00213CF9"/>
    <w:rsid w:val="002157FD"/>
    <w:rsid w:val="00215965"/>
    <w:rsid w:val="00216146"/>
    <w:rsid w:val="00216AC7"/>
    <w:rsid w:val="00216FA0"/>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A7E"/>
    <w:rsid w:val="00224D5A"/>
    <w:rsid w:val="0022529B"/>
    <w:rsid w:val="00225468"/>
    <w:rsid w:val="00226283"/>
    <w:rsid w:val="00226482"/>
    <w:rsid w:val="0022736E"/>
    <w:rsid w:val="00227FE1"/>
    <w:rsid w:val="0023253A"/>
    <w:rsid w:val="002333CC"/>
    <w:rsid w:val="00233733"/>
    <w:rsid w:val="00241142"/>
    <w:rsid w:val="00241207"/>
    <w:rsid w:val="00243E38"/>
    <w:rsid w:val="0024461B"/>
    <w:rsid w:val="00244B9D"/>
    <w:rsid w:val="00245F59"/>
    <w:rsid w:val="002467E3"/>
    <w:rsid w:val="00246AD8"/>
    <w:rsid w:val="00247AF5"/>
    <w:rsid w:val="00247BA6"/>
    <w:rsid w:val="00247DEB"/>
    <w:rsid w:val="00250944"/>
    <w:rsid w:val="00251656"/>
    <w:rsid w:val="0025204A"/>
    <w:rsid w:val="00252404"/>
    <w:rsid w:val="00254399"/>
    <w:rsid w:val="002554E9"/>
    <w:rsid w:val="002559E2"/>
    <w:rsid w:val="00255AD7"/>
    <w:rsid w:val="00255EDF"/>
    <w:rsid w:val="00255FD3"/>
    <w:rsid w:val="00257446"/>
    <w:rsid w:val="0026094E"/>
    <w:rsid w:val="002613F7"/>
    <w:rsid w:val="002618AD"/>
    <w:rsid w:val="0026424D"/>
    <w:rsid w:val="0026433C"/>
    <w:rsid w:val="002652B7"/>
    <w:rsid w:val="0026695D"/>
    <w:rsid w:val="00266E46"/>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47E"/>
    <w:rsid w:val="00277528"/>
    <w:rsid w:val="0027778F"/>
    <w:rsid w:val="002806BF"/>
    <w:rsid w:val="00280D30"/>
    <w:rsid w:val="00281F0C"/>
    <w:rsid w:val="002824A4"/>
    <w:rsid w:val="002829E4"/>
    <w:rsid w:val="002829F1"/>
    <w:rsid w:val="00283001"/>
    <w:rsid w:val="00283B1F"/>
    <w:rsid w:val="00283B2B"/>
    <w:rsid w:val="0028429B"/>
    <w:rsid w:val="00285969"/>
    <w:rsid w:val="00285C27"/>
    <w:rsid w:val="00285CAA"/>
    <w:rsid w:val="002861B9"/>
    <w:rsid w:val="00286541"/>
    <w:rsid w:val="0028689B"/>
    <w:rsid w:val="00286EC6"/>
    <w:rsid w:val="00286F55"/>
    <w:rsid w:val="00287517"/>
    <w:rsid w:val="00292A26"/>
    <w:rsid w:val="00293408"/>
    <w:rsid w:val="00293B24"/>
    <w:rsid w:val="00293ED3"/>
    <w:rsid w:val="00294824"/>
    <w:rsid w:val="0029633E"/>
    <w:rsid w:val="00297C10"/>
    <w:rsid w:val="002A0C14"/>
    <w:rsid w:val="002A1475"/>
    <w:rsid w:val="002A1C3D"/>
    <w:rsid w:val="002A22CB"/>
    <w:rsid w:val="002A2589"/>
    <w:rsid w:val="002A360A"/>
    <w:rsid w:val="002A37F0"/>
    <w:rsid w:val="002A3889"/>
    <w:rsid w:val="002A47C1"/>
    <w:rsid w:val="002A4BE4"/>
    <w:rsid w:val="002A6E0E"/>
    <w:rsid w:val="002A6EF2"/>
    <w:rsid w:val="002A7926"/>
    <w:rsid w:val="002B09ED"/>
    <w:rsid w:val="002B0FD8"/>
    <w:rsid w:val="002B102E"/>
    <w:rsid w:val="002B1176"/>
    <w:rsid w:val="002B231A"/>
    <w:rsid w:val="002B23B5"/>
    <w:rsid w:val="002B23BE"/>
    <w:rsid w:val="002B34E0"/>
    <w:rsid w:val="002B422E"/>
    <w:rsid w:val="002B5F79"/>
    <w:rsid w:val="002B7150"/>
    <w:rsid w:val="002B73D7"/>
    <w:rsid w:val="002B7619"/>
    <w:rsid w:val="002C0607"/>
    <w:rsid w:val="002C0EE4"/>
    <w:rsid w:val="002C1637"/>
    <w:rsid w:val="002C254E"/>
    <w:rsid w:val="002C28E7"/>
    <w:rsid w:val="002C3E79"/>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11"/>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4803"/>
    <w:rsid w:val="002F5226"/>
    <w:rsid w:val="002F53B9"/>
    <w:rsid w:val="002F5E3A"/>
    <w:rsid w:val="002F6275"/>
    <w:rsid w:val="002F6481"/>
    <w:rsid w:val="002F70CC"/>
    <w:rsid w:val="002F7452"/>
    <w:rsid w:val="002F7CFB"/>
    <w:rsid w:val="0030077C"/>
    <w:rsid w:val="00301759"/>
    <w:rsid w:val="00301A13"/>
    <w:rsid w:val="00301ACA"/>
    <w:rsid w:val="00301D2A"/>
    <w:rsid w:val="00303220"/>
    <w:rsid w:val="003036E2"/>
    <w:rsid w:val="00305870"/>
    <w:rsid w:val="00305A93"/>
    <w:rsid w:val="00307720"/>
    <w:rsid w:val="00307821"/>
    <w:rsid w:val="00310055"/>
    <w:rsid w:val="00311253"/>
    <w:rsid w:val="0031161E"/>
    <w:rsid w:val="00311796"/>
    <w:rsid w:val="003118A2"/>
    <w:rsid w:val="003119C0"/>
    <w:rsid w:val="00313A78"/>
    <w:rsid w:val="00313BBA"/>
    <w:rsid w:val="00313EA9"/>
    <w:rsid w:val="00314234"/>
    <w:rsid w:val="00314AAB"/>
    <w:rsid w:val="00314C6E"/>
    <w:rsid w:val="003150CF"/>
    <w:rsid w:val="003151D9"/>
    <w:rsid w:val="00315474"/>
    <w:rsid w:val="00315599"/>
    <w:rsid w:val="00315822"/>
    <w:rsid w:val="003165EB"/>
    <w:rsid w:val="00316AEC"/>
    <w:rsid w:val="00316E4D"/>
    <w:rsid w:val="00317382"/>
    <w:rsid w:val="00317D1F"/>
    <w:rsid w:val="00320B77"/>
    <w:rsid w:val="00320D47"/>
    <w:rsid w:val="003229F0"/>
    <w:rsid w:val="00322F49"/>
    <w:rsid w:val="0032392A"/>
    <w:rsid w:val="00323C02"/>
    <w:rsid w:val="0032474E"/>
    <w:rsid w:val="00324900"/>
    <w:rsid w:val="0032492A"/>
    <w:rsid w:val="003258BA"/>
    <w:rsid w:val="003261DB"/>
    <w:rsid w:val="003265E4"/>
    <w:rsid w:val="00327767"/>
    <w:rsid w:val="00327C8A"/>
    <w:rsid w:val="00330678"/>
    <w:rsid w:val="00330F97"/>
    <w:rsid w:val="0033117A"/>
    <w:rsid w:val="00332132"/>
    <w:rsid w:val="00332EAC"/>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703"/>
    <w:rsid w:val="00345D00"/>
    <w:rsid w:val="00345D53"/>
    <w:rsid w:val="00346B2F"/>
    <w:rsid w:val="00347137"/>
    <w:rsid w:val="0035009D"/>
    <w:rsid w:val="00350D6B"/>
    <w:rsid w:val="00351DAC"/>
    <w:rsid w:val="0035200A"/>
    <w:rsid w:val="00352702"/>
    <w:rsid w:val="0035336D"/>
    <w:rsid w:val="00354F9F"/>
    <w:rsid w:val="003551D5"/>
    <w:rsid w:val="00356450"/>
    <w:rsid w:val="003567BF"/>
    <w:rsid w:val="0035700F"/>
    <w:rsid w:val="00357CD6"/>
    <w:rsid w:val="00357F7F"/>
    <w:rsid w:val="00360200"/>
    <w:rsid w:val="003605D7"/>
    <w:rsid w:val="003617EF"/>
    <w:rsid w:val="003625E6"/>
    <w:rsid w:val="00362BCD"/>
    <w:rsid w:val="0036314A"/>
    <w:rsid w:val="003640AB"/>
    <w:rsid w:val="00364C9B"/>
    <w:rsid w:val="00365A44"/>
    <w:rsid w:val="0036619D"/>
    <w:rsid w:val="00366AEC"/>
    <w:rsid w:val="00366FD3"/>
    <w:rsid w:val="00367975"/>
    <w:rsid w:val="00367A91"/>
    <w:rsid w:val="00367D90"/>
    <w:rsid w:val="00370020"/>
    <w:rsid w:val="00370238"/>
    <w:rsid w:val="00370332"/>
    <w:rsid w:val="003708E7"/>
    <w:rsid w:val="00370D4F"/>
    <w:rsid w:val="00370E25"/>
    <w:rsid w:val="0037130B"/>
    <w:rsid w:val="003716C8"/>
    <w:rsid w:val="00372406"/>
    <w:rsid w:val="0037300D"/>
    <w:rsid w:val="00373276"/>
    <w:rsid w:val="00373339"/>
    <w:rsid w:val="00373978"/>
    <w:rsid w:val="00373A19"/>
    <w:rsid w:val="00373D54"/>
    <w:rsid w:val="00373FF6"/>
    <w:rsid w:val="0037409D"/>
    <w:rsid w:val="00375529"/>
    <w:rsid w:val="0037614D"/>
    <w:rsid w:val="00376E95"/>
    <w:rsid w:val="00377ACD"/>
    <w:rsid w:val="003801E7"/>
    <w:rsid w:val="00380999"/>
    <w:rsid w:val="00380D20"/>
    <w:rsid w:val="0038109B"/>
    <w:rsid w:val="003824F6"/>
    <w:rsid w:val="003826FC"/>
    <w:rsid w:val="003837EA"/>
    <w:rsid w:val="003839DD"/>
    <w:rsid w:val="00383C62"/>
    <w:rsid w:val="00383C69"/>
    <w:rsid w:val="003853D2"/>
    <w:rsid w:val="0038542F"/>
    <w:rsid w:val="0038560A"/>
    <w:rsid w:val="0038570C"/>
    <w:rsid w:val="00386280"/>
    <w:rsid w:val="00387456"/>
    <w:rsid w:val="00387C0F"/>
    <w:rsid w:val="00387D4C"/>
    <w:rsid w:val="00390A5A"/>
    <w:rsid w:val="00391124"/>
    <w:rsid w:val="00391CAF"/>
    <w:rsid w:val="003923F9"/>
    <w:rsid w:val="00392793"/>
    <w:rsid w:val="00392F67"/>
    <w:rsid w:val="00395970"/>
    <w:rsid w:val="00396153"/>
    <w:rsid w:val="00396361"/>
    <w:rsid w:val="00396626"/>
    <w:rsid w:val="00397C49"/>
    <w:rsid w:val="00397CD6"/>
    <w:rsid w:val="003A1153"/>
    <w:rsid w:val="003A16BD"/>
    <w:rsid w:val="003A2182"/>
    <w:rsid w:val="003A5160"/>
    <w:rsid w:val="003A56B9"/>
    <w:rsid w:val="003A5783"/>
    <w:rsid w:val="003A5E84"/>
    <w:rsid w:val="003A75A8"/>
    <w:rsid w:val="003A7B51"/>
    <w:rsid w:val="003B078C"/>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6CDE"/>
    <w:rsid w:val="003C729B"/>
    <w:rsid w:val="003C7A41"/>
    <w:rsid w:val="003D0523"/>
    <w:rsid w:val="003D0B71"/>
    <w:rsid w:val="003D0C4E"/>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0250"/>
    <w:rsid w:val="003E1635"/>
    <w:rsid w:val="003E2060"/>
    <w:rsid w:val="003E3133"/>
    <w:rsid w:val="003E3223"/>
    <w:rsid w:val="003E32E2"/>
    <w:rsid w:val="003E3C4F"/>
    <w:rsid w:val="003E539A"/>
    <w:rsid w:val="003E555E"/>
    <w:rsid w:val="003E59CF"/>
    <w:rsid w:val="003E6FE9"/>
    <w:rsid w:val="003E7207"/>
    <w:rsid w:val="003E78CB"/>
    <w:rsid w:val="003F0CE4"/>
    <w:rsid w:val="003F3B55"/>
    <w:rsid w:val="003F5D18"/>
    <w:rsid w:val="003F7296"/>
    <w:rsid w:val="003F79CD"/>
    <w:rsid w:val="003F7FAB"/>
    <w:rsid w:val="00400A72"/>
    <w:rsid w:val="00400FF5"/>
    <w:rsid w:val="00401133"/>
    <w:rsid w:val="004035C1"/>
    <w:rsid w:val="00403CD2"/>
    <w:rsid w:val="00403F95"/>
    <w:rsid w:val="00404CBE"/>
    <w:rsid w:val="004057A7"/>
    <w:rsid w:val="00405CA0"/>
    <w:rsid w:val="00406BD4"/>
    <w:rsid w:val="00406DE8"/>
    <w:rsid w:val="004070F5"/>
    <w:rsid w:val="004078E1"/>
    <w:rsid w:val="00407B6D"/>
    <w:rsid w:val="00407E08"/>
    <w:rsid w:val="00410426"/>
    <w:rsid w:val="0041062F"/>
    <w:rsid w:val="00412A36"/>
    <w:rsid w:val="00413297"/>
    <w:rsid w:val="0041376F"/>
    <w:rsid w:val="00413772"/>
    <w:rsid w:val="00413BE9"/>
    <w:rsid w:val="00414472"/>
    <w:rsid w:val="00414519"/>
    <w:rsid w:val="004149F8"/>
    <w:rsid w:val="00414E17"/>
    <w:rsid w:val="00414EEC"/>
    <w:rsid w:val="004159D8"/>
    <w:rsid w:val="00416009"/>
    <w:rsid w:val="0041615B"/>
    <w:rsid w:val="004172EF"/>
    <w:rsid w:val="00417334"/>
    <w:rsid w:val="00420236"/>
    <w:rsid w:val="00420DCB"/>
    <w:rsid w:val="004215A1"/>
    <w:rsid w:val="0042252A"/>
    <w:rsid w:val="00422A4D"/>
    <w:rsid w:val="00423B4C"/>
    <w:rsid w:val="00423E79"/>
    <w:rsid w:val="00424086"/>
    <w:rsid w:val="00424C0C"/>
    <w:rsid w:val="00426B11"/>
    <w:rsid w:val="00426CC3"/>
    <w:rsid w:val="00426DE6"/>
    <w:rsid w:val="00430D1E"/>
    <w:rsid w:val="00431368"/>
    <w:rsid w:val="00431B54"/>
    <w:rsid w:val="00431BC9"/>
    <w:rsid w:val="00432FF7"/>
    <w:rsid w:val="0043359B"/>
    <w:rsid w:val="00433D95"/>
    <w:rsid w:val="00434039"/>
    <w:rsid w:val="0043530C"/>
    <w:rsid w:val="00435582"/>
    <w:rsid w:val="004358AC"/>
    <w:rsid w:val="004359E1"/>
    <w:rsid w:val="00435BF4"/>
    <w:rsid w:val="004365B0"/>
    <w:rsid w:val="00436787"/>
    <w:rsid w:val="00436FED"/>
    <w:rsid w:val="004370BF"/>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5884"/>
    <w:rsid w:val="00456A0A"/>
    <w:rsid w:val="00456E1F"/>
    <w:rsid w:val="004578E1"/>
    <w:rsid w:val="00457932"/>
    <w:rsid w:val="00457C0B"/>
    <w:rsid w:val="004604A5"/>
    <w:rsid w:val="00460CBC"/>
    <w:rsid w:val="00461CD6"/>
    <w:rsid w:val="00463120"/>
    <w:rsid w:val="00464D68"/>
    <w:rsid w:val="0046503B"/>
    <w:rsid w:val="0046523E"/>
    <w:rsid w:val="004659CE"/>
    <w:rsid w:val="00466748"/>
    <w:rsid w:val="00466DAB"/>
    <w:rsid w:val="004670C3"/>
    <w:rsid w:val="004676CB"/>
    <w:rsid w:val="00470165"/>
    <w:rsid w:val="00470B90"/>
    <w:rsid w:val="00471488"/>
    <w:rsid w:val="0047220F"/>
    <w:rsid w:val="00472539"/>
    <w:rsid w:val="00472E65"/>
    <w:rsid w:val="004744D4"/>
    <w:rsid w:val="0047476F"/>
    <w:rsid w:val="00474A5A"/>
    <w:rsid w:val="00474EDB"/>
    <w:rsid w:val="00474EF4"/>
    <w:rsid w:val="004765B1"/>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571"/>
    <w:rsid w:val="004908FA"/>
    <w:rsid w:val="00490B38"/>
    <w:rsid w:val="00490E20"/>
    <w:rsid w:val="004910CA"/>
    <w:rsid w:val="00491E2C"/>
    <w:rsid w:val="00492094"/>
    <w:rsid w:val="004925F3"/>
    <w:rsid w:val="004939A9"/>
    <w:rsid w:val="0049474C"/>
    <w:rsid w:val="00494C10"/>
    <w:rsid w:val="00495889"/>
    <w:rsid w:val="00495FF7"/>
    <w:rsid w:val="004A0660"/>
    <w:rsid w:val="004A0E86"/>
    <w:rsid w:val="004A19FC"/>
    <w:rsid w:val="004A1CD8"/>
    <w:rsid w:val="004A43AF"/>
    <w:rsid w:val="004A6D44"/>
    <w:rsid w:val="004A704C"/>
    <w:rsid w:val="004A71EE"/>
    <w:rsid w:val="004A77F1"/>
    <w:rsid w:val="004A7E5F"/>
    <w:rsid w:val="004B0236"/>
    <w:rsid w:val="004B0E1C"/>
    <w:rsid w:val="004B0EA5"/>
    <w:rsid w:val="004B1037"/>
    <w:rsid w:val="004B1602"/>
    <w:rsid w:val="004B3F9A"/>
    <w:rsid w:val="004B407E"/>
    <w:rsid w:val="004B42E5"/>
    <w:rsid w:val="004B48A3"/>
    <w:rsid w:val="004B4DBE"/>
    <w:rsid w:val="004B575F"/>
    <w:rsid w:val="004B663B"/>
    <w:rsid w:val="004B6D14"/>
    <w:rsid w:val="004B6F16"/>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5D3A"/>
    <w:rsid w:val="004D6B4B"/>
    <w:rsid w:val="004D760B"/>
    <w:rsid w:val="004E139E"/>
    <w:rsid w:val="004E1E46"/>
    <w:rsid w:val="004E2721"/>
    <w:rsid w:val="004E2EC4"/>
    <w:rsid w:val="004E4789"/>
    <w:rsid w:val="004E55D8"/>
    <w:rsid w:val="004E572C"/>
    <w:rsid w:val="004E5939"/>
    <w:rsid w:val="004E5EB9"/>
    <w:rsid w:val="004E6CC5"/>
    <w:rsid w:val="004E6D00"/>
    <w:rsid w:val="004E6F42"/>
    <w:rsid w:val="004E7B7B"/>
    <w:rsid w:val="004F0301"/>
    <w:rsid w:val="004F19AE"/>
    <w:rsid w:val="004F1AD1"/>
    <w:rsid w:val="004F1B0D"/>
    <w:rsid w:val="004F1B51"/>
    <w:rsid w:val="004F1C2E"/>
    <w:rsid w:val="004F1EFC"/>
    <w:rsid w:val="004F25B6"/>
    <w:rsid w:val="004F44A5"/>
    <w:rsid w:val="004F5F28"/>
    <w:rsid w:val="004F725C"/>
    <w:rsid w:val="004F7652"/>
    <w:rsid w:val="004F7766"/>
    <w:rsid w:val="004F7C14"/>
    <w:rsid w:val="00501A11"/>
    <w:rsid w:val="00502E82"/>
    <w:rsid w:val="005033C4"/>
    <w:rsid w:val="00503B4B"/>
    <w:rsid w:val="005041A2"/>
    <w:rsid w:val="00504274"/>
    <w:rsid w:val="00505647"/>
    <w:rsid w:val="005066E1"/>
    <w:rsid w:val="00506825"/>
    <w:rsid w:val="00506F96"/>
    <w:rsid w:val="00507B2B"/>
    <w:rsid w:val="00510637"/>
    <w:rsid w:val="00512630"/>
    <w:rsid w:val="005127A8"/>
    <w:rsid w:val="00514256"/>
    <w:rsid w:val="00514C7E"/>
    <w:rsid w:val="00515060"/>
    <w:rsid w:val="005150D0"/>
    <w:rsid w:val="005152CD"/>
    <w:rsid w:val="00515347"/>
    <w:rsid w:val="00515D1D"/>
    <w:rsid w:val="00517B78"/>
    <w:rsid w:val="005202D6"/>
    <w:rsid w:val="00520943"/>
    <w:rsid w:val="00521DFC"/>
    <w:rsid w:val="00522910"/>
    <w:rsid w:val="005233E1"/>
    <w:rsid w:val="0052367E"/>
    <w:rsid w:val="00524568"/>
    <w:rsid w:val="005256C8"/>
    <w:rsid w:val="00525C7D"/>
    <w:rsid w:val="0052600D"/>
    <w:rsid w:val="005266E9"/>
    <w:rsid w:val="00526B02"/>
    <w:rsid w:val="00527F96"/>
    <w:rsid w:val="00527FD5"/>
    <w:rsid w:val="00530113"/>
    <w:rsid w:val="005311FA"/>
    <w:rsid w:val="0053158A"/>
    <w:rsid w:val="005318E1"/>
    <w:rsid w:val="00531E45"/>
    <w:rsid w:val="00532922"/>
    <w:rsid w:val="0053339B"/>
    <w:rsid w:val="0053347D"/>
    <w:rsid w:val="005344F5"/>
    <w:rsid w:val="005348BA"/>
    <w:rsid w:val="00535994"/>
    <w:rsid w:val="005376A4"/>
    <w:rsid w:val="005410DB"/>
    <w:rsid w:val="00541E19"/>
    <w:rsid w:val="00542980"/>
    <w:rsid w:val="005429B9"/>
    <w:rsid w:val="00543644"/>
    <w:rsid w:val="0054377A"/>
    <w:rsid w:val="00544820"/>
    <w:rsid w:val="0054482A"/>
    <w:rsid w:val="00544ECC"/>
    <w:rsid w:val="0054501C"/>
    <w:rsid w:val="005450BE"/>
    <w:rsid w:val="00545CB6"/>
    <w:rsid w:val="00546641"/>
    <w:rsid w:val="00546830"/>
    <w:rsid w:val="00547537"/>
    <w:rsid w:val="005476DA"/>
    <w:rsid w:val="00550397"/>
    <w:rsid w:val="00551BDC"/>
    <w:rsid w:val="0055295A"/>
    <w:rsid w:val="0055348C"/>
    <w:rsid w:val="0055370C"/>
    <w:rsid w:val="00553890"/>
    <w:rsid w:val="00553F3B"/>
    <w:rsid w:val="0055410C"/>
    <w:rsid w:val="00554BF8"/>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6F20"/>
    <w:rsid w:val="0056782F"/>
    <w:rsid w:val="00567FB2"/>
    <w:rsid w:val="0057060A"/>
    <w:rsid w:val="00570F79"/>
    <w:rsid w:val="00572C07"/>
    <w:rsid w:val="005735DC"/>
    <w:rsid w:val="005743EE"/>
    <w:rsid w:val="00574DE9"/>
    <w:rsid w:val="00576CBD"/>
    <w:rsid w:val="005805C9"/>
    <w:rsid w:val="005805D7"/>
    <w:rsid w:val="005808A8"/>
    <w:rsid w:val="0058149C"/>
    <w:rsid w:val="00582AE0"/>
    <w:rsid w:val="005830D0"/>
    <w:rsid w:val="005830E7"/>
    <w:rsid w:val="005831B5"/>
    <w:rsid w:val="005838DB"/>
    <w:rsid w:val="0058485E"/>
    <w:rsid w:val="00585BC4"/>
    <w:rsid w:val="00586C76"/>
    <w:rsid w:val="00586D70"/>
    <w:rsid w:val="00590004"/>
    <w:rsid w:val="005904B3"/>
    <w:rsid w:val="005908BE"/>
    <w:rsid w:val="005908D2"/>
    <w:rsid w:val="0059157C"/>
    <w:rsid w:val="005915B4"/>
    <w:rsid w:val="00591D4D"/>
    <w:rsid w:val="0059248D"/>
    <w:rsid w:val="0059313B"/>
    <w:rsid w:val="005933AC"/>
    <w:rsid w:val="00593554"/>
    <w:rsid w:val="00593754"/>
    <w:rsid w:val="00594F2F"/>
    <w:rsid w:val="00594FBA"/>
    <w:rsid w:val="005952D5"/>
    <w:rsid w:val="005952F6"/>
    <w:rsid w:val="00595643"/>
    <w:rsid w:val="00595A6C"/>
    <w:rsid w:val="00595A93"/>
    <w:rsid w:val="00595B77"/>
    <w:rsid w:val="00595F31"/>
    <w:rsid w:val="00596180"/>
    <w:rsid w:val="00597E82"/>
    <w:rsid w:val="00597F44"/>
    <w:rsid w:val="005A00ED"/>
    <w:rsid w:val="005A12B1"/>
    <w:rsid w:val="005A1526"/>
    <w:rsid w:val="005A1DC8"/>
    <w:rsid w:val="005A1F66"/>
    <w:rsid w:val="005A2302"/>
    <w:rsid w:val="005A3086"/>
    <w:rsid w:val="005A3139"/>
    <w:rsid w:val="005A33B8"/>
    <w:rsid w:val="005A367B"/>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08C"/>
    <w:rsid w:val="005D4171"/>
    <w:rsid w:val="005D4C91"/>
    <w:rsid w:val="005D4EC0"/>
    <w:rsid w:val="005D53ED"/>
    <w:rsid w:val="005D5F61"/>
    <w:rsid w:val="005D679A"/>
    <w:rsid w:val="005D735C"/>
    <w:rsid w:val="005D786B"/>
    <w:rsid w:val="005E0EF3"/>
    <w:rsid w:val="005E0EF8"/>
    <w:rsid w:val="005E156D"/>
    <w:rsid w:val="005E19D2"/>
    <w:rsid w:val="005E2286"/>
    <w:rsid w:val="005E279D"/>
    <w:rsid w:val="005E3A87"/>
    <w:rsid w:val="005E4145"/>
    <w:rsid w:val="005E4F11"/>
    <w:rsid w:val="005E5BE3"/>
    <w:rsid w:val="005E5D19"/>
    <w:rsid w:val="005E69C7"/>
    <w:rsid w:val="005E7844"/>
    <w:rsid w:val="005F0B95"/>
    <w:rsid w:val="005F0F2C"/>
    <w:rsid w:val="005F199E"/>
    <w:rsid w:val="005F2C85"/>
    <w:rsid w:val="005F4F5C"/>
    <w:rsid w:val="005F5698"/>
    <w:rsid w:val="005F6953"/>
    <w:rsid w:val="005F742D"/>
    <w:rsid w:val="005F76D1"/>
    <w:rsid w:val="005F7FC1"/>
    <w:rsid w:val="00600966"/>
    <w:rsid w:val="00601194"/>
    <w:rsid w:val="006011F5"/>
    <w:rsid w:val="006012E3"/>
    <w:rsid w:val="00603049"/>
    <w:rsid w:val="0060335D"/>
    <w:rsid w:val="006059AD"/>
    <w:rsid w:val="0060663B"/>
    <w:rsid w:val="00606B7F"/>
    <w:rsid w:val="006073D9"/>
    <w:rsid w:val="006073F3"/>
    <w:rsid w:val="006074A3"/>
    <w:rsid w:val="00607B32"/>
    <w:rsid w:val="00613BA6"/>
    <w:rsid w:val="00614208"/>
    <w:rsid w:val="006149D8"/>
    <w:rsid w:val="006169EC"/>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00E"/>
    <w:rsid w:val="006254BA"/>
    <w:rsid w:val="006256C8"/>
    <w:rsid w:val="006257ED"/>
    <w:rsid w:val="006265A6"/>
    <w:rsid w:val="00626A5F"/>
    <w:rsid w:val="00630167"/>
    <w:rsid w:val="006315A2"/>
    <w:rsid w:val="00632F7E"/>
    <w:rsid w:val="006331C4"/>
    <w:rsid w:val="00634285"/>
    <w:rsid w:val="00635653"/>
    <w:rsid w:val="00636779"/>
    <w:rsid w:val="00636801"/>
    <w:rsid w:val="00636811"/>
    <w:rsid w:val="00636D2A"/>
    <w:rsid w:val="00636F0A"/>
    <w:rsid w:val="006374ED"/>
    <w:rsid w:val="0064003C"/>
    <w:rsid w:val="00640C8E"/>
    <w:rsid w:val="00641376"/>
    <w:rsid w:val="0064271B"/>
    <w:rsid w:val="00642F5B"/>
    <w:rsid w:val="0064396C"/>
    <w:rsid w:val="00644612"/>
    <w:rsid w:val="00644A07"/>
    <w:rsid w:val="00644E16"/>
    <w:rsid w:val="00645B47"/>
    <w:rsid w:val="00646A12"/>
    <w:rsid w:val="00646ECA"/>
    <w:rsid w:val="0064745D"/>
    <w:rsid w:val="006476E8"/>
    <w:rsid w:val="006510FB"/>
    <w:rsid w:val="00653957"/>
    <w:rsid w:val="00654062"/>
    <w:rsid w:val="00655857"/>
    <w:rsid w:val="00656A4B"/>
    <w:rsid w:val="00657840"/>
    <w:rsid w:val="006579F3"/>
    <w:rsid w:val="00657DE2"/>
    <w:rsid w:val="006606E7"/>
    <w:rsid w:val="00661636"/>
    <w:rsid w:val="00662AEC"/>
    <w:rsid w:val="006636DD"/>
    <w:rsid w:val="00664775"/>
    <w:rsid w:val="006658FF"/>
    <w:rsid w:val="00665F0C"/>
    <w:rsid w:val="00665F38"/>
    <w:rsid w:val="00666795"/>
    <w:rsid w:val="00666AF2"/>
    <w:rsid w:val="00670D24"/>
    <w:rsid w:val="00671139"/>
    <w:rsid w:val="0067132F"/>
    <w:rsid w:val="00674554"/>
    <w:rsid w:val="00674D7D"/>
    <w:rsid w:val="00674F1C"/>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985"/>
    <w:rsid w:val="006A0C8F"/>
    <w:rsid w:val="006A10D7"/>
    <w:rsid w:val="006A17D4"/>
    <w:rsid w:val="006A1DB9"/>
    <w:rsid w:val="006A2B5F"/>
    <w:rsid w:val="006A2C1A"/>
    <w:rsid w:val="006A2FAA"/>
    <w:rsid w:val="006A37DA"/>
    <w:rsid w:val="006A3B6E"/>
    <w:rsid w:val="006A4E27"/>
    <w:rsid w:val="006A6378"/>
    <w:rsid w:val="006A67E5"/>
    <w:rsid w:val="006A6D24"/>
    <w:rsid w:val="006A7554"/>
    <w:rsid w:val="006A79C6"/>
    <w:rsid w:val="006A7AA8"/>
    <w:rsid w:val="006A7C14"/>
    <w:rsid w:val="006B093E"/>
    <w:rsid w:val="006B1409"/>
    <w:rsid w:val="006B2854"/>
    <w:rsid w:val="006B4ECA"/>
    <w:rsid w:val="006B5895"/>
    <w:rsid w:val="006B6090"/>
    <w:rsid w:val="006B6412"/>
    <w:rsid w:val="006B7B15"/>
    <w:rsid w:val="006C02FA"/>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2CE3"/>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11B"/>
    <w:rsid w:val="006E426A"/>
    <w:rsid w:val="006E4BF5"/>
    <w:rsid w:val="006E577B"/>
    <w:rsid w:val="006E5794"/>
    <w:rsid w:val="006E6B11"/>
    <w:rsid w:val="006E72B2"/>
    <w:rsid w:val="006F075B"/>
    <w:rsid w:val="006F2438"/>
    <w:rsid w:val="006F2AF9"/>
    <w:rsid w:val="006F3162"/>
    <w:rsid w:val="006F360A"/>
    <w:rsid w:val="006F3EA7"/>
    <w:rsid w:val="006F3F5F"/>
    <w:rsid w:val="006F5154"/>
    <w:rsid w:val="006F54B2"/>
    <w:rsid w:val="006F5BAE"/>
    <w:rsid w:val="006F5C0C"/>
    <w:rsid w:val="006F5C41"/>
    <w:rsid w:val="006F62B0"/>
    <w:rsid w:val="006F78C3"/>
    <w:rsid w:val="00700779"/>
    <w:rsid w:val="0070089E"/>
    <w:rsid w:val="0070113A"/>
    <w:rsid w:val="00702635"/>
    <w:rsid w:val="007026F9"/>
    <w:rsid w:val="00703563"/>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5505"/>
    <w:rsid w:val="0071598E"/>
    <w:rsid w:val="00716D46"/>
    <w:rsid w:val="0071742A"/>
    <w:rsid w:val="007175C5"/>
    <w:rsid w:val="0072150B"/>
    <w:rsid w:val="00721E37"/>
    <w:rsid w:val="00724799"/>
    <w:rsid w:val="00725D27"/>
    <w:rsid w:val="00727425"/>
    <w:rsid w:val="00727951"/>
    <w:rsid w:val="00730107"/>
    <w:rsid w:val="00730A38"/>
    <w:rsid w:val="00731B68"/>
    <w:rsid w:val="007337E6"/>
    <w:rsid w:val="00733D32"/>
    <w:rsid w:val="00734599"/>
    <w:rsid w:val="0073485C"/>
    <w:rsid w:val="00734A6A"/>
    <w:rsid w:val="00734AA3"/>
    <w:rsid w:val="00734C53"/>
    <w:rsid w:val="00735018"/>
    <w:rsid w:val="007350CC"/>
    <w:rsid w:val="007356C2"/>
    <w:rsid w:val="007357E7"/>
    <w:rsid w:val="00735F69"/>
    <w:rsid w:val="0073788D"/>
    <w:rsid w:val="00741C1C"/>
    <w:rsid w:val="007424AF"/>
    <w:rsid w:val="00742B2A"/>
    <w:rsid w:val="00742C5B"/>
    <w:rsid w:val="007435EB"/>
    <w:rsid w:val="00743C95"/>
    <w:rsid w:val="0074706A"/>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692"/>
    <w:rsid w:val="00767781"/>
    <w:rsid w:val="00770D00"/>
    <w:rsid w:val="00773563"/>
    <w:rsid w:val="00774F80"/>
    <w:rsid w:val="00775504"/>
    <w:rsid w:val="00775C34"/>
    <w:rsid w:val="00775DFE"/>
    <w:rsid w:val="00775FBA"/>
    <w:rsid w:val="0077780C"/>
    <w:rsid w:val="00777E17"/>
    <w:rsid w:val="007818AF"/>
    <w:rsid w:val="00781ED3"/>
    <w:rsid w:val="0078200C"/>
    <w:rsid w:val="00782029"/>
    <w:rsid w:val="00782348"/>
    <w:rsid w:val="007827DF"/>
    <w:rsid w:val="00783574"/>
    <w:rsid w:val="00783ADD"/>
    <w:rsid w:val="00784DCA"/>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272"/>
    <w:rsid w:val="007A1551"/>
    <w:rsid w:val="007A178C"/>
    <w:rsid w:val="007A1EF4"/>
    <w:rsid w:val="007A24A6"/>
    <w:rsid w:val="007A262E"/>
    <w:rsid w:val="007A3B76"/>
    <w:rsid w:val="007A518A"/>
    <w:rsid w:val="007A54B1"/>
    <w:rsid w:val="007A5BA8"/>
    <w:rsid w:val="007A7262"/>
    <w:rsid w:val="007A7491"/>
    <w:rsid w:val="007A75E5"/>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2D30"/>
    <w:rsid w:val="007C420E"/>
    <w:rsid w:val="007C537E"/>
    <w:rsid w:val="007C5E54"/>
    <w:rsid w:val="007C695D"/>
    <w:rsid w:val="007C7156"/>
    <w:rsid w:val="007C7340"/>
    <w:rsid w:val="007C7789"/>
    <w:rsid w:val="007C7960"/>
    <w:rsid w:val="007D05C9"/>
    <w:rsid w:val="007D18D4"/>
    <w:rsid w:val="007D2129"/>
    <w:rsid w:val="007D2492"/>
    <w:rsid w:val="007D24A5"/>
    <w:rsid w:val="007D27F1"/>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1105"/>
    <w:rsid w:val="007F14BB"/>
    <w:rsid w:val="007F1724"/>
    <w:rsid w:val="007F17DD"/>
    <w:rsid w:val="007F1A59"/>
    <w:rsid w:val="007F1BDD"/>
    <w:rsid w:val="007F262D"/>
    <w:rsid w:val="007F2C1F"/>
    <w:rsid w:val="007F3289"/>
    <w:rsid w:val="007F3B22"/>
    <w:rsid w:val="007F4603"/>
    <w:rsid w:val="007F54B0"/>
    <w:rsid w:val="007F5B23"/>
    <w:rsid w:val="007F7CBB"/>
    <w:rsid w:val="008005C1"/>
    <w:rsid w:val="00801EED"/>
    <w:rsid w:val="00802D0F"/>
    <w:rsid w:val="00802DAE"/>
    <w:rsid w:val="00802DC7"/>
    <w:rsid w:val="00803A59"/>
    <w:rsid w:val="008048B5"/>
    <w:rsid w:val="00804CA7"/>
    <w:rsid w:val="00804D75"/>
    <w:rsid w:val="00805BE5"/>
    <w:rsid w:val="00810F3A"/>
    <w:rsid w:val="008113B0"/>
    <w:rsid w:val="00811840"/>
    <w:rsid w:val="00811D41"/>
    <w:rsid w:val="00811DB4"/>
    <w:rsid w:val="008123D2"/>
    <w:rsid w:val="00812ED1"/>
    <w:rsid w:val="0081383B"/>
    <w:rsid w:val="00814524"/>
    <w:rsid w:val="00814BCF"/>
    <w:rsid w:val="00814E7E"/>
    <w:rsid w:val="0081518D"/>
    <w:rsid w:val="00815364"/>
    <w:rsid w:val="00815762"/>
    <w:rsid w:val="008158AD"/>
    <w:rsid w:val="00816210"/>
    <w:rsid w:val="00820F70"/>
    <w:rsid w:val="008211A1"/>
    <w:rsid w:val="0082137E"/>
    <w:rsid w:val="00821CD0"/>
    <w:rsid w:val="00822599"/>
    <w:rsid w:val="00822E1C"/>
    <w:rsid w:val="0082421C"/>
    <w:rsid w:val="00825458"/>
    <w:rsid w:val="0082550A"/>
    <w:rsid w:val="00825F92"/>
    <w:rsid w:val="00826135"/>
    <w:rsid w:val="00826190"/>
    <w:rsid w:val="008261ED"/>
    <w:rsid w:val="00830239"/>
    <w:rsid w:val="00830560"/>
    <w:rsid w:val="00830C78"/>
    <w:rsid w:val="00830CB6"/>
    <w:rsid w:val="008321F1"/>
    <w:rsid w:val="00834064"/>
    <w:rsid w:val="00836063"/>
    <w:rsid w:val="0083613D"/>
    <w:rsid w:val="0083656A"/>
    <w:rsid w:val="00837442"/>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47A0F"/>
    <w:rsid w:val="008503DB"/>
    <w:rsid w:val="00850834"/>
    <w:rsid w:val="0085230E"/>
    <w:rsid w:val="0085367D"/>
    <w:rsid w:val="008544BA"/>
    <w:rsid w:val="008545A4"/>
    <w:rsid w:val="00854865"/>
    <w:rsid w:val="00854AF8"/>
    <w:rsid w:val="0085514F"/>
    <w:rsid w:val="0085593A"/>
    <w:rsid w:val="008564B2"/>
    <w:rsid w:val="008565E8"/>
    <w:rsid w:val="00857457"/>
    <w:rsid w:val="008607BE"/>
    <w:rsid w:val="00860F7F"/>
    <w:rsid w:val="0086119B"/>
    <w:rsid w:val="00861AEC"/>
    <w:rsid w:val="0086271A"/>
    <w:rsid w:val="008629B0"/>
    <w:rsid w:val="00862F5C"/>
    <w:rsid w:val="00864D80"/>
    <w:rsid w:val="0086509C"/>
    <w:rsid w:val="00865190"/>
    <w:rsid w:val="00865B11"/>
    <w:rsid w:val="00865C19"/>
    <w:rsid w:val="00867D36"/>
    <w:rsid w:val="00870189"/>
    <w:rsid w:val="00870429"/>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4C2"/>
    <w:rsid w:val="00885F2B"/>
    <w:rsid w:val="00886A50"/>
    <w:rsid w:val="0088776B"/>
    <w:rsid w:val="00887D37"/>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62D"/>
    <w:rsid w:val="008A1937"/>
    <w:rsid w:val="008A1966"/>
    <w:rsid w:val="008A4CDB"/>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0EB0"/>
    <w:rsid w:val="008C1712"/>
    <w:rsid w:val="008C1951"/>
    <w:rsid w:val="008C2F9A"/>
    <w:rsid w:val="008C332D"/>
    <w:rsid w:val="008C3422"/>
    <w:rsid w:val="008C35D1"/>
    <w:rsid w:val="008C44E7"/>
    <w:rsid w:val="008C5342"/>
    <w:rsid w:val="008C5562"/>
    <w:rsid w:val="008C5D28"/>
    <w:rsid w:val="008C670B"/>
    <w:rsid w:val="008C7A1B"/>
    <w:rsid w:val="008D00B9"/>
    <w:rsid w:val="008D04F5"/>
    <w:rsid w:val="008D0C08"/>
    <w:rsid w:val="008D0F73"/>
    <w:rsid w:val="008D180A"/>
    <w:rsid w:val="008D1C1C"/>
    <w:rsid w:val="008D2832"/>
    <w:rsid w:val="008D28FF"/>
    <w:rsid w:val="008D299A"/>
    <w:rsid w:val="008D3988"/>
    <w:rsid w:val="008D4498"/>
    <w:rsid w:val="008D4B6A"/>
    <w:rsid w:val="008D4B80"/>
    <w:rsid w:val="008D5545"/>
    <w:rsid w:val="008D5CC4"/>
    <w:rsid w:val="008D5DF7"/>
    <w:rsid w:val="008D6A0A"/>
    <w:rsid w:val="008D7C75"/>
    <w:rsid w:val="008E0E58"/>
    <w:rsid w:val="008E12B8"/>
    <w:rsid w:val="008E15C7"/>
    <w:rsid w:val="008E1EBC"/>
    <w:rsid w:val="008E1EFE"/>
    <w:rsid w:val="008E2C89"/>
    <w:rsid w:val="008E3158"/>
    <w:rsid w:val="008E3420"/>
    <w:rsid w:val="008E46AD"/>
    <w:rsid w:val="008E484B"/>
    <w:rsid w:val="008E4973"/>
    <w:rsid w:val="008E4CEC"/>
    <w:rsid w:val="008E667E"/>
    <w:rsid w:val="008E68E9"/>
    <w:rsid w:val="008E78AC"/>
    <w:rsid w:val="008E7E85"/>
    <w:rsid w:val="008E7E94"/>
    <w:rsid w:val="008F079E"/>
    <w:rsid w:val="008F115D"/>
    <w:rsid w:val="008F11DA"/>
    <w:rsid w:val="008F17AE"/>
    <w:rsid w:val="008F21A9"/>
    <w:rsid w:val="008F2B72"/>
    <w:rsid w:val="008F3103"/>
    <w:rsid w:val="008F383C"/>
    <w:rsid w:val="008F386B"/>
    <w:rsid w:val="008F41A4"/>
    <w:rsid w:val="008F4C1E"/>
    <w:rsid w:val="008F4F3D"/>
    <w:rsid w:val="008F510B"/>
    <w:rsid w:val="008F5159"/>
    <w:rsid w:val="008F57C9"/>
    <w:rsid w:val="008F5ACE"/>
    <w:rsid w:val="008F66BF"/>
    <w:rsid w:val="008F7182"/>
    <w:rsid w:val="008F7BDA"/>
    <w:rsid w:val="009001F2"/>
    <w:rsid w:val="009008A7"/>
    <w:rsid w:val="0090104E"/>
    <w:rsid w:val="009014A2"/>
    <w:rsid w:val="00901AAE"/>
    <w:rsid w:val="009023BE"/>
    <w:rsid w:val="0090286E"/>
    <w:rsid w:val="009031BD"/>
    <w:rsid w:val="0090331D"/>
    <w:rsid w:val="009034ED"/>
    <w:rsid w:val="0090356D"/>
    <w:rsid w:val="00903E4B"/>
    <w:rsid w:val="009051F6"/>
    <w:rsid w:val="009053F0"/>
    <w:rsid w:val="009057F3"/>
    <w:rsid w:val="00907476"/>
    <w:rsid w:val="009074C4"/>
    <w:rsid w:val="00907DB1"/>
    <w:rsid w:val="00907EDD"/>
    <w:rsid w:val="00910177"/>
    <w:rsid w:val="0091187B"/>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0DFC"/>
    <w:rsid w:val="0093247A"/>
    <w:rsid w:val="0093328A"/>
    <w:rsid w:val="00933DEC"/>
    <w:rsid w:val="00934F7E"/>
    <w:rsid w:val="0093546B"/>
    <w:rsid w:val="00936F37"/>
    <w:rsid w:val="0093738A"/>
    <w:rsid w:val="00937BDB"/>
    <w:rsid w:val="00937E0B"/>
    <w:rsid w:val="0094095B"/>
    <w:rsid w:val="009411C0"/>
    <w:rsid w:val="00941FAE"/>
    <w:rsid w:val="00944903"/>
    <w:rsid w:val="00944D97"/>
    <w:rsid w:val="009453D3"/>
    <w:rsid w:val="00945A98"/>
    <w:rsid w:val="0094625E"/>
    <w:rsid w:val="009462FD"/>
    <w:rsid w:val="009479D6"/>
    <w:rsid w:val="00947C7D"/>
    <w:rsid w:val="00947D14"/>
    <w:rsid w:val="009512F9"/>
    <w:rsid w:val="00951FFE"/>
    <w:rsid w:val="009521E2"/>
    <w:rsid w:val="0095221E"/>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0CC6"/>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38C9"/>
    <w:rsid w:val="00983C8F"/>
    <w:rsid w:val="00984E0D"/>
    <w:rsid w:val="009877BE"/>
    <w:rsid w:val="00987AA4"/>
    <w:rsid w:val="00991146"/>
    <w:rsid w:val="00991EA5"/>
    <w:rsid w:val="0099326A"/>
    <w:rsid w:val="0099481E"/>
    <w:rsid w:val="00994820"/>
    <w:rsid w:val="00994D9F"/>
    <w:rsid w:val="00994E96"/>
    <w:rsid w:val="009959D6"/>
    <w:rsid w:val="00995B27"/>
    <w:rsid w:val="00996380"/>
    <w:rsid w:val="009963D3"/>
    <w:rsid w:val="0099640B"/>
    <w:rsid w:val="009975A4"/>
    <w:rsid w:val="009975D3"/>
    <w:rsid w:val="0099777B"/>
    <w:rsid w:val="009A08CA"/>
    <w:rsid w:val="009A0A17"/>
    <w:rsid w:val="009A0A30"/>
    <w:rsid w:val="009A0DE7"/>
    <w:rsid w:val="009A179B"/>
    <w:rsid w:val="009A2114"/>
    <w:rsid w:val="009A3317"/>
    <w:rsid w:val="009A3409"/>
    <w:rsid w:val="009A3A20"/>
    <w:rsid w:val="009A422A"/>
    <w:rsid w:val="009A5817"/>
    <w:rsid w:val="009A6E81"/>
    <w:rsid w:val="009A7E89"/>
    <w:rsid w:val="009B052D"/>
    <w:rsid w:val="009B15D0"/>
    <w:rsid w:val="009B1D24"/>
    <w:rsid w:val="009B26B5"/>
    <w:rsid w:val="009B3144"/>
    <w:rsid w:val="009B31E9"/>
    <w:rsid w:val="009B4CC4"/>
    <w:rsid w:val="009B4ED4"/>
    <w:rsid w:val="009B5A93"/>
    <w:rsid w:val="009B5DD0"/>
    <w:rsid w:val="009B625F"/>
    <w:rsid w:val="009B6475"/>
    <w:rsid w:val="009B6B31"/>
    <w:rsid w:val="009B776F"/>
    <w:rsid w:val="009C0AB0"/>
    <w:rsid w:val="009C130D"/>
    <w:rsid w:val="009C18D9"/>
    <w:rsid w:val="009C22DA"/>
    <w:rsid w:val="009C2919"/>
    <w:rsid w:val="009C35DC"/>
    <w:rsid w:val="009C3905"/>
    <w:rsid w:val="009C3A6B"/>
    <w:rsid w:val="009C3C90"/>
    <w:rsid w:val="009C49A3"/>
    <w:rsid w:val="009C4C10"/>
    <w:rsid w:val="009C5665"/>
    <w:rsid w:val="009C576B"/>
    <w:rsid w:val="009C5922"/>
    <w:rsid w:val="009C6050"/>
    <w:rsid w:val="009C6537"/>
    <w:rsid w:val="009C6B36"/>
    <w:rsid w:val="009D0383"/>
    <w:rsid w:val="009D0485"/>
    <w:rsid w:val="009D09A8"/>
    <w:rsid w:val="009D1A43"/>
    <w:rsid w:val="009D1AFE"/>
    <w:rsid w:val="009D5BE9"/>
    <w:rsid w:val="009D7676"/>
    <w:rsid w:val="009E11A7"/>
    <w:rsid w:val="009E1579"/>
    <w:rsid w:val="009E1F3C"/>
    <w:rsid w:val="009E2359"/>
    <w:rsid w:val="009E317A"/>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7C"/>
    <w:rsid w:val="009F55A7"/>
    <w:rsid w:val="009F5A55"/>
    <w:rsid w:val="009F61ED"/>
    <w:rsid w:val="009F642D"/>
    <w:rsid w:val="009F6551"/>
    <w:rsid w:val="009F7BB2"/>
    <w:rsid w:val="009F7C98"/>
    <w:rsid w:val="00A033CB"/>
    <w:rsid w:val="00A041F8"/>
    <w:rsid w:val="00A048F9"/>
    <w:rsid w:val="00A04BBD"/>
    <w:rsid w:val="00A057D6"/>
    <w:rsid w:val="00A061AF"/>
    <w:rsid w:val="00A073A7"/>
    <w:rsid w:val="00A07741"/>
    <w:rsid w:val="00A07CA7"/>
    <w:rsid w:val="00A102DB"/>
    <w:rsid w:val="00A10E25"/>
    <w:rsid w:val="00A12529"/>
    <w:rsid w:val="00A1257F"/>
    <w:rsid w:val="00A1300B"/>
    <w:rsid w:val="00A1330B"/>
    <w:rsid w:val="00A13371"/>
    <w:rsid w:val="00A14616"/>
    <w:rsid w:val="00A14E5D"/>
    <w:rsid w:val="00A15D22"/>
    <w:rsid w:val="00A162D6"/>
    <w:rsid w:val="00A16411"/>
    <w:rsid w:val="00A164D6"/>
    <w:rsid w:val="00A20088"/>
    <w:rsid w:val="00A2050F"/>
    <w:rsid w:val="00A219B0"/>
    <w:rsid w:val="00A21CAB"/>
    <w:rsid w:val="00A22520"/>
    <w:rsid w:val="00A23517"/>
    <w:rsid w:val="00A24AC2"/>
    <w:rsid w:val="00A2545A"/>
    <w:rsid w:val="00A25E56"/>
    <w:rsid w:val="00A266D8"/>
    <w:rsid w:val="00A27FF3"/>
    <w:rsid w:val="00A30514"/>
    <w:rsid w:val="00A305F7"/>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313D"/>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5548"/>
    <w:rsid w:val="00A566D9"/>
    <w:rsid w:val="00A61470"/>
    <w:rsid w:val="00A61644"/>
    <w:rsid w:val="00A628D8"/>
    <w:rsid w:val="00A628EB"/>
    <w:rsid w:val="00A62B67"/>
    <w:rsid w:val="00A62DCD"/>
    <w:rsid w:val="00A63517"/>
    <w:rsid w:val="00A63D17"/>
    <w:rsid w:val="00A6416E"/>
    <w:rsid w:val="00A64195"/>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47C1"/>
    <w:rsid w:val="00A75F20"/>
    <w:rsid w:val="00A77330"/>
    <w:rsid w:val="00A77E1A"/>
    <w:rsid w:val="00A80F10"/>
    <w:rsid w:val="00A815CE"/>
    <w:rsid w:val="00A81934"/>
    <w:rsid w:val="00A81D02"/>
    <w:rsid w:val="00A822A0"/>
    <w:rsid w:val="00A82F18"/>
    <w:rsid w:val="00A831DB"/>
    <w:rsid w:val="00A835F0"/>
    <w:rsid w:val="00A83D16"/>
    <w:rsid w:val="00A83F90"/>
    <w:rsid w:val="00A84BB9"/>
    <w:rsid w:val="00A85842"/>
    <w:rsid w:val="00A860AB"/>
    <w:rsid w:val="00A866ED"/>
    <w:rsid w:val="00A871CC"/>
    <w:rsid w:val="00A871F1"/>
    <w:rsid w:val="00A87F28"/>
    <w:rsid w:val="00A90332"/>
    <w:rsid w:val="00A909AD"/>
    <w:rsid w:val="00A90C0E"/>
    <w:rsid w:val="00A91264"/>
    <w:rsid w:val="00A91FFC"/>
    <w:rsid w:val="00A92C5C"/>
    <w:rsid w:val="00A9524F"/>
    <w:rsid w:val="00A95974"/>
    <w:rsid w:val="00A95D10"/>
    <w:rsid w:val="00A95E45"/>
    <w:rsid w:val="00A96313"/>
    <w:rsid w:val="00AA031D"/>
    <w:rsid w:val="00AA1469"/>
    <w:rsid w:val="00AA40E5"/>
    <w:rsid w:val="00AA45A9"/>
    <w:rsid w:val="00AA4DF7"/>
    <w:rsid w:val="00AA5642"/>
    <w:rsid w:val="00AA575C"/>
    <w:rsid w:val="00AA655B"/>
    <w:rsid w:val="00AA7CD8"/>
    <w:rsid w:val="00AA7ECA"/>
    <w:rsid w:val="00AA7EE4"/>
    <w:rsid w:val="00AA7FAA"/>
    <w:rsid w:val="00AB1404"/>
    <w:rsid w:val="00AB17CC"/>
    <w:rsid w:val="00AB1BB8"/>
    <w:rsid w:val="00AB2D94"/>
    <w:rsid w:val="00AB2EC8"/>
    <w:rsid w:val="00AB2EEF"/>
    <w:rsid w:val="00AB306B"/>
    <w:rsid w:val="00AB394F"/>
    <w:rsid w:val="00AB47E0"/>
    <w:rsid w:val="00AB4A57"/>
    <w:rsid w:val="00AB5295"/>
    <w:rsid w:val="00AB5321"/>
    <w:rsid w:val="00AB5FDE"/>
    <w:rsid w:val="00AB652F"/>
    <w:rsid w:val="00AB696C"/>
    <w:rsid w:val="00AB7417"/>
    <w:rsid w:val="00AB745B"/>
    <w:rsid w:val="00AB74AA"/>
    <w:rsid w:val="00AB77EE"/>
    <w:rsid w:val="00AC1908"/>
    <w:rsid w:val="00AC2333"/>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4F0D"/>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611"/>
    <w:rsid w:val="00B12DAA"/>
    <w:rsid w:val="00B12DB6"/>
    <w:rsid w:val="00B15B29"/>
    <w:rsid w:val="00B15C46"/>
    <w:rsid w:val="00B160B8"/>
    <w:rsid w:val="00B167F6"/>
    <w:rsid w:val="00B16B91"/>
    <w:rsid w:val="00B1735E"/>
    <w:rsid w:val="00B2078B"/>
    <w:rsid w:val="00B20D45"/>
    <w:rsid w:val="00B20DB2"/>
    <w:rsid w:val="00B2196A"/>
    <w:rsid w:val="00B2273B"/>
    <w:rsid w:val="00B22886"/>
    <w:rsid w:val="00B23168"/>
    <w:rsid w:val="00B233EE"/>
    <w:rsid w:val="00B235E8"/>
    <w:rsid w:val="00B238D8"/>
    <w:rsid w:val="00B2390E"/>
    <w:rsid w:val="00B23DF3"/>
    <w:rsid w:val="00B2510C"/>
    <w:rsid w:val="00B26FB4"/>
    <w:rsid w:val="00B27630"/>
    <w:rsid w:val="00B2764E"/>
    <w:rsid w:val="00B278C8"/>
    <w:rsid w:val="00B279BF"/>
    <w:rsid w:val="00B27B8E"/>
    <w:rsid w:val="00B30595"/>
    <w:rsid w:val="00B30910"/>
    <w:rsid w:val="00B3119F"/>
    <w:rsid w:val="00B31473"/>
    <w:rsid w:val="00B314AE"/>
    <w:rsid w:val="00B3164A"/>
    <w:rsid w:val="00B31E46"/>
    <w:rsid w:val="00B32858"/>
    <w:rsid w:val="00B32FDE"/>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1E6E"/>
    <w:rsid w:val="00B521A4"/>
    <w:rsid w:val="00B52AF4"/>
    <w:rsid w:val="00B53462"/>
    <w:rsid w:val="00B5398E"/>
    <w:rsid w:val="00B55028"/>
    <w:rsid w:val="00B55084"/>
    <w:rsid w:val="00B558EF"/>
    <w:rsid w:val="00B6093F"/>
    <w:rsid w:val="00B60E19"/>
    <w:rsid w:val="00B617F8"/>
    <w:rsid w:val="00B61DC4"/>
    <w:rsid w:val="00B61F3A"/>
    <w:rsid w:val="00B62676"/>
    <w:rsid w:val="00B62F2E"/>
    <w:rsid w:val="00B63FE8"/>
    <w:rsid w:val="00B64A2E"/>
    <w:rsid w:val="00B64B0F"/>
    <w:rsid w:val="00B64CF9"/>
    <w:rsid w:val="00B65146"/>
    <w:rsid w:val="00B6580C"/>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49BA"/>
    <w:rsid w:val="00B74AC0"/>
    <w:rsid w:val="00B753A1"/>
    <w:rsid w:val="00B75A84"/>
    <w:rsid w:val="00B8057E"/>
    <w:rsid w:val="00B8096A"/>
    <w:rsid w:val="00B80A38"/>
    <w:rsid w:val="00B81725"/>
    <w:rsid w:val="00B81D72"/>
    <w:rsid w:val="00B82187"/>
    <w:rsid w:val="00B82BA4"/>
    <w:rsid w:val="00B83C07"/>
    <w:rsid w:val="00B84DE5"/>
    <w:rsid w:val="00B859AF"/>
    <w:rsid w:val="00B87419"/>
    <w:rsid w:val="00B8778C"/>
    <w:rsid w:val="00B90655"/>
    <w:rsid w:val="00B90A29"/>
    <w:rsid w:val="00B9397D"/>
    <w:rsid w:val="00B9436B"/>
    <w:rsid w:val="00B95673"/>
    <w:rsid w:val="00B958A4"/>
    <w:rsid w:val="00B95AF1"/>
    <w:rsid w:val="00B9686E"/>
    <w:rsid w:val="00B96B11"/>
    <w:rsid w:val="00B9721F"/>
    <w:rsid w:val="00B97757"/>
    <w:rsid w:val="00BA01F1"/>
    <w:rsid w:val="00BA2434"/>
    <w:rsid w:val="00BA252D"/>
    <w:rsid w:val="00BA260F"/>
    <w:rsid w:val="00BA3BC6"/>
    <w:rsid w:val="00BA4777"/>
    <w:rsid w:val="00BA47D1"/>
    <w:rsid w:val="00BA5DE7"/>
    <w:rsid w:val="00BA6804"/>
    <w:rsid w:val="00BB041D"/>
    <w:rsid w:val="00BB04F3"/>
    <w:rsid w:val="00BB14ED"/>
    <w:rsid w:val="00BB1551"/>
    <w:rsid w:val="00BB1BCB"/>
    <w:rsid w:val="00BB227F"/>
    <w:rsid w:val="00BB2838"/>
    <w:rsid w:val="00BB2BDC"/>
    <w:rsid w:val="00BB33E4"/>
    <w:rsid w:val="00BB380C"/>
    <w:rsid w:val="00BB3BB7"/>
    <w:rsid w:val="00BB448F"/>
    <w:rsid w:val="00BB4AB0"/>
    <w:rsid w:val="00BB51B1"/>
    <w:rsid w:val="00BB57B9"/>
    <w:rsid w:val="00BB5E1D"/>
    <w:rsid w:val="00BB662F"/>
    <w:rsid w:val="00BB74C7"/>
    <w:rsid w:val="00BB7633"/>
    <w:rsid w:val="00BC0D0E"/>
    <w:rsid w:val="00BC1C50"/>
    <w:rsid w:val="00BC345F"/>
    <w:rsid w:val="00BC50FF"/>
    <w:rsid w:val="00BC733C"/>
    <w:rsid w:val="00BC77AE"/>
    <w:rsid w:val="00BD03EB"/>
    <w:rsid w:val="00BD09BD"/>
    <w:rsid w:val="00BD0BB9"/>
    <w:rsid w:val="00BD1016"/>
    <w:rsid w:val="00BD1042"/>
    <w:rsid w:val="00BD1218"/>
    <w:rsid w:val="00BD236F"/>
    <w:rsid w:val="00BD2774"/>
    <w:rsid w:val="00BD2F3F"/>
    <w:rsid w:val="00BD3DEA"/>
    <w:rsid w:val="00BD3F91"/>
    <w:rsid w:val="00BD48A6"/>
    <w:rsid w:val="00BD4DC4"/>
    <w:rsid w:val="00BD555C"/>
    <w:rsid w:val="00BD5971"/>
    <w:rsid w:val="00BD6420"/>
    <w:rsid w:val="00BD7237"/>
    <w:rsid w:val="00BD765B"/>
    <w:rsid w:val="00BE01F5"/>
    <w:rsid w:val="00BE0A09"/>
    <w:rsid w:val="00BE1115"/>
    <w:rsid w:val="00BE1C02"/>
    <w:rsid w:val="00BE1CCF"/>
    <w:rsid w:val="00BE2491"/>
    <w:rsid w:val="00BE2768"/>
    <w:rsid w:val="00BE2CFA"/>
    <w:rsid w:val="00BE30BF"/>
    <w:rsid w:val="00BE32CA"/>
    <w:rsid w:val="00BE44C6"/>
    <w:rsid w:val="00BE4C07"/>
    <w:rsid w:val="00BE4CBA"/>
    <w:rsid w:val="00BE54E6"/>
    <w:rsid w:val="00BE60A0"/>
    <w:rsid w:val="00BE658C"/>
    <w:rsid w:val="00BE6CA4"/>
    <w:rsid w:val="00BE6F80"/>
    <w:rsid w:val="00BF31F0"/>
    <w:rsid w:val="00BF4000"/>
    <w:rsid w:val="00BF68C7"/>
    <w:rsid w:val="00C01B22"/>
    <w:rsid w:val="00C01C51"/>
    <w:rsid w:val="00C02928"/>
    <w:rsid w:val="00C03750"/>
    <w:rsid w:val="00C03E2F"/>
    <w:rsid w:val="00C043D3"/>
    <w:rsid w:val="00C04DB5"/>
    <w:rsid w:val="00C05D42"/>
    <w:rsid w:val="00C06D10"/>
    <w:rsid w:val="00C073F3"/>
    <w:rsid w:val="00C07B04"/>
    <w:rsid w:val="00C07B86"/>
    <w:rsid w:val="00C1022D"/>
    <w:rsid w:val="00C10380"/>
    <w:rsid w:val="00C104CB"/>
    <w:rsid w:val="00C1219C"/>
    <w:rsid w:val="00C127A6"/>
    <w:rsid w:val="00C134A8"/>
    <w:rsid w:val="00C13558"/>
    <w:rsid w:val="00C13DBB"/>
    <w:rsid w:val="00C15586"/>
    <w:rsid w:val="00C162C4"/>
    <w:rsid w:val="00C16DA4"/>
    <w:rsid w:val="00C172E9"/>
    <w:rsid w:val="00C17F64"/>
    <w:rsid w:val="00C213A9"/>
    <w:rsid w:val="00C2199A"/>
    <w:rsid w:val="00C21E8E"/>
    <w:rsid w:val="00C21F2A"/>
    <w:rsid w:val="00C21FBD"/>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6074"/>
    <w:rsid w:val="00C3716B"/>
    <w:rsid w:val="00C37D4A"/>
    <w:rsid w:val="00C40F9E"/>
    <w:rsid w:val="00C41168"/>
    <w:rsid w:val="00C41687"/>
    <w:rsid w:val="00C42632"/>
    <w:rsid w:val="00C42941"/>
    <w:rsid w:val="00C44294"/>
    <w:rsid w:val="00C44A10"/>
    <w:rsid w:val="00C44FC7"/>
    <w:rsid w:val="00C466B2"/>
    <w:rsid w:val="00C46761"/>
    <w:rsid w:val="00C469E2"/>
    <w:rsid w:val="00C472F4"/>
    <w:rsid w:val="00C47E50"/>
    <w:rsid w:val="00C5073A"/>
    <w:rsid w:val="00C507E6"/>
    <w:rsid w:val="00C50AF0"/>
    <w:rsid w:val="00C50CDB"/>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23E0"/>
    <w:rsid w:val="00C63331"/>
    <w:rsid w:val="00C63475"/>
    <w:rsid w:val="00C63A18"/>
    <w:rsid w:val="00C64535"/>
    <w:rsid w:val="00C64651"/>
    <w:rsid w:val="00C678E3"/>
    <w:rsid w:val="00C71295"/>
    <w:rsid w:val="00C7181B"/>
    <w:rsid w:val="00C72D45"/>
    <w:rsid w:val="00C73B14"/>
    <w:rsid w:val="00C74506"/>
    <w:rsid w:val="00C75EB8"/>
    <w:rsid w:val="00C76041"/>
    <w:rsid w:val="00C76455"/>
    <w:rsid w:val="00C768BF"/>
    <w:rsid w:val="00C7712D"/>
    <w:rsid w:val="00C8012D"/>
    <w:rsid w:val="00C80D10"/>
    <w:rsid w:val="00C825A7"/>
    <w:rsid w:val="00C82690"/>
    <w:rsid w:val="00C82744"/>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518"/>
    <w:rsid w:val="00C9258C"/>
    <w:rsid w:val="00C92FBD"/>
    <w:rsid w:val="00C940C1"/>
    <w:rsid w:val="00C942DA"/>
    <w:rsid w:val="00C95FD3"/>
    <w:rsid w:val="00C964EC"/>
    <w:rsid w:val="00C96725"/>
    <w:rsid w:val="00C970DF"/>
    <w:rsid w:val="00C97835"/>
    <w:rsid w:val="00C97B6F"/>
    <w:rsid w:val="00CA1543"/>
    <w:rsid w:val="00CA1765"/>
    <w:rsid w:val="00CA2787"/>
    <w:rsid w:val="00CA28B9"/>
    <w:rsid w:val="00CA3607"/>
    <w:rsid w:val="00CA3EB7"/>
    <w:rsid w:val="00CA5108"/>
    <w:rsid w:val="00CA5D90"/>
    <w:rsid w:val="00CA6102"/>
    <w:rsid w:val="00CA621E"/>
    <w:rsid w:val="00CA6DA5"/>
    <w:rsid w:val="00CA72E3"/>
    <w:rsid w:val="00CB2023"/>
    <w:rsid w:val="00CB20DA"/>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3CC9"/>
    <w:rsid w:val="00CC44AB"/>
    <w:rsid w:val="00CC54E3"/>
    <w:rsid w:val="00CC5671"/>
    <w:rsid w:val="00CC581D"/>
    <w:rsid w:val="00CC69E3"/>
    <w:rsid w:val="00CC7053"/>
    <w:rsid w:val="00CD0B24"/>
    <w:rsid w:val="00CD1BD7"/>
    <w:rsid w:val="00CD1F3C"/>
    <w:rsid w:val="00CD20B2"/>
    <w:rsid w:val="00CD3001"/>
    <w:rsid w:val="00CD3916"/>
    <w:rsid w:val="00CD3CA0"/>
    <w:rsid w:val="00CD4BD9"/>
    <w:rsid w:val="00CD5033"/>
    <w:rsid w:val="00CD5D5C"/>
    <w:rsid w:val="00CD6437"/>
    <w:rsid w:val="00CD7340"/>
    <w:rsid w:val="00CE09ED"/>
    <w:rsid w:val="00CE1894"/>
    <w:rsid w:val="00CE1B7D"/>
    <w:rsid w:val="00CE20C9"/>
    <w:rsid w:val="00CE20D7"/>
    <w:rsid w:val="00CE24FB"/>
    <w:rsid w:val="00CE28BC"/>
    <w:rsid w:val="00CE34A5"/>
    <w:rsid w:val="00CE3582"/>
    <w:rsid w:val="00CE3E10"/>
    <w:rsid w:val="00CE48BA"/>
    <w:rsid w:val="00CE50D7"/>
    <w:rsid w:val="00CE62BD"/>
    <w:rsid w:val="00CE6A72"/>
    <w:rsid w:val="00CE6E28"/>
    <w:rsid w:val="00CE7C0E"/>
    <w:rsid w:val="00CF0633"/>
    <w:rsid w:val="00CF263B"/>
    <w:rsid w:val="00CF3324"/>
    <w:rsid w:val="00CF3BDB"/>
    <w:rsid w:val="00CF40D1"/>
    <w:rsid w:val="00CF5700"/>
    <w:rsid w:val="00CF57EE"/>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2C2"/>
    <w:rsid w:val="00D11980"/>
    <w:rsid w:val="00D12CB5"/>
    <w:rsid w:val="00D130FF"/>
    <w:rsid w:val="00D1468F"/>
    <w:rsid w:val="00D14D8D"/>
    <w:rsid w:val="00D152B4"/>
    <w:rsid w:val="00D15CB0"/>
    <w:rsid w:val="00D160E9"/>
    <w:rsid w:val="00D16254"/>
    <w:rsid w:val="00D1636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0F0F"/>
    <w:rsid w:val="00D319E8"/>
    <w:rsid w:val="00D31F2F"/>
    <w:rsid w:val="00D32BAB"/>
    <w:rsid w:val="00D344C0"/>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339"/>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1D9"/>
    <w:rsid w:val="00D57501"/>
    <w:rsid w:val="00D577DD"/>
    <w:rsid w:val="00D611F0"/>
    <w:rsid w:val="00D61581"/>
    <w:rsid w:val="00D616DA"/>
    <w:rsid w:val="00D61CA5"/>
    <w:rsid w:val="00D6258E"/>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0BFD"/>
    <w:rsid w:val="00D8155F"/>
    <w:rsid w:val="00D8178F"/>
    <w:rsid w:val="00D82361"/>
    <w:rsid w:val="00D8459A"/>
    <w:rsid w:val="00D85A5B"/>
    <w:rsid w:val="00D87C4D"/>
    <w:rsid w:val="00D90263"/>
    <w:rsid w:val="00D90C2B"/>
    <w:rsid w:val="00D90EAD"/>
    <w:rsid w:val="00D919FC"/>
    <w:rsid w:val="00D91F6F"/>
    <w:rsid w:val="00D93402"/>
    <w:rsid w:val="00D9354B"/>
    <w:rsid w:val="00D93F22"/>
    <w:rsid w:val="00D94A7A"/>
    <w:rsid w:val="00D95388"/>
    <w:rsid w:val="00D972A0"/>
    <w:rsid w:val="00DA1B90"/>
    <w:rsid w:val="00DA2526"/>
    <w:rsid w:val="00DA37DA"/>
    <w:rsid w:val="00DA3A12"/>
    <w:rsid w:val="00DA3CDE"/>
    <w:rsid w:val="00DA48F0"/>
    <w:rsid w:val="00DA5B84"/>
    <w:rsid w:val="00DA6A9B"/>
    <w:rsid w:val="00DA6EC3"/>
    <w:rsid w:val="00DA7178"/>
    <w:rsid w:val="00DA75F9"/>
    <w:rsid w:val="00DB065E"/>
    <w:rsid w:val="00DB1278"/>
    <w:rsid w:val="00DB1B0C"/>
    <w:rsid w:val="00DB201A"/>
    <w:rsid w:val="00DB26BA"/>
    <w:rsid w:val="00DB3404"/>
    <w:rsid w:val="00DB388D"/>
    <w:rsid w:val="00DB4513"/>
    <w:rsid w:val="00DB467D"/>
    <w:rsid w:val="00DB4A3E"/>
    <w:rsid w:val="00DB4DF4"/>
    <w:rsid w:val="00DB4F94"/>
    <w:rsid w:val="00DB688A"/>
    <w:rsid w:val="00DB6EA9"/>
    <w:rsid w:val="00DB6EB6"/>
    <w:rsid w:val="00DC0BA9"/>
    <w:rsid w:val="00DC1866"/>
    <w:rsid w:val="00DC3091"/>
    <w:rsid w:val="00DC38D6"/>
    <w:rsid w:val="00DC3B52"/>
    <w:rsid w:val="00DC4AC3"/>
    <w:rsid w:val="00DC5C64"/>
    <w:rsid w:val="00DC5EF0"/>
    <w:rsid w:val="00DC63FB"/>
    <w:rsid w:val="00DC68ED"/>
    <w:rsid w:val="00DC69E7"/>
    <w:rsid w:val="00DD08DF"/>
    <w:rsid w:val="00DD0D2A"/>
    <w:rsid w:val="00DD0EAA"/>
    <w:rsid w:val="00DD1265"/>
    <w:rsid w:val="00DD1387"/>
    <w:rsid w:val="00DD24F9"/>
    <w:rsid w:val="00DD26D0"/>
    <w:rsid w:val="00DD2BE9"/>
    <w:rsid w:val="00DD3A38"/>
    <w:rsid w:val="00DD5969"/>
    <w:rsid w:val="00DD6468"/>
    <w:rsid w:val="00DD7DAF"/>
    <w:rsid w:val="00DD7E0D"/>
    <w:rsid w:val="00DE01BA"/>
    <w:rsid w:val="00DE0B3C"/>
    <w:rsid w:val="00DE0CA8"/>
    <w:rsid w:val="00DE0D30"/>
    <w:rsid w:val="00DE1384"/>
    <w:rsid w:val="00DE1AF4"/>
    <w:rsid w:val="00DE1BA5"/>
    <w:rsid w:val="00DE2D82"/>
    <w:rsid w:val="00DE2F41"/>
    <w:rsid w:val="00DE2FA5"/>
    <w:rsid w:val="00DE32A9"/>
    <w:rsid w:val="00DE3665"/>
    <w:rsid w:val="00DE36CB"/>
    <w:rsid w:val="00DE497C"/>
    <w:rsid w:val="00DE5C27"/>
    <w:rsid w:val="00DE6290"/>
    <w:rsid w:val="00DE63DB"/>
    <w:rsid w:val="00DE6A9B"/>
    <w:rsid w:val="00DE7C37"/>
    <w:rsid w:val="00DE7E30"/>
    <w:rsid w:val="00DF0FCE"/>
    <w:rsid w:val="00DF1209"/>
    <w:rsid w:val="00DF13E1"/>
    <w:rsid w:val="00DF1BDC"/>
    <w:rsid w:val="00DF1FAD"/>
    <w:rsid w:val="00DF3CA7"/>
    <w:rsid w:val="00DF4F43"/>
    <w:rsid w:val="00DF7214"/>
    <w:rsid w:val="00DF7818"/>
    <w:rsid w:val="00E0165D"/>
    <w:rsid w:val="00E01727"/>
    <w:rsid w:val="00E01EA3"/>
    <w:rsid w:val="00E021FA"/>
    <w:rsid w:val="00E02654"/>
    <w:rsid w:val="00E0294C"/>
    <w:rsid w:val="00E03A8F"/>
    <w:rsid w:val="00E056BE"/>
    <w:rsid w:val="00E06188"/>
    <w:rsid w:val="00E06C6B"/>
    <w:rsid w:val="00E06EA1"/>
    <w:rsid w:val="00E073E3"/>
    <w:rsid w:val="00E0762B"/>
    <w:rsid w:val="00E07CF6"/>
    <w:rsid w:val="00E10913"/>
    <w:rsid w:val="00E10C08"/>
    <w:rsid w:val="00E10DF2"/>
    <w:rsid w:val="00E11552"/>
    <w:rsid w:val="00E11D41"/>
    <w:rsid w:val="00E12E01"/>
    <w:rsid w:val="00E13E1B"/>
    <w:rsid w:val="00E141EE"/>
    <w:rsid w:val="00E143EB"/>
    <w:rsid w:val="00E14752"/>
    <w:rsid w:val="00E15F03"/>
    <w:rsid w:val="00E16E16"/>
    <w:rsid w:val="00E17B96"/>
    <w:rsid w:val="00E20047"/>
    <w:rsid w:val="00E202BD"/>
    <w:rsid w:val="00E20B6C"/>
    <w:rsid w:val="00E2286E"/>
    <w:rsid w:val="00E232E6"/>
    <w:rsid w:val="00E234DD"/>
    <w:rsid w:val="00E24B55"/>
    <w:rsid w:val="00E252F3"/>
    <w:rsid w:val="00E2584E"/>
    <w:rsid w:val="00E2612E"/>
    <w:rsid w:val="00E2774B"/>
    <w:rsid w:val="00E27A81"/>
    <w:rsid w:val="00E31166"/>
    <w:rsid w:val="00E3274C"/>
    <w:rsid w:val="00E3277D"/>
    <w:rsid w:val="00E32C31"/>
    <w:rsid w:val="00E3300C"/>
    <w:rsid w:val="00E33AEB"/>
    <w:rsid w:val="00E34B77"/>
    <w:rsid w:val="00E35080"/>
    <w:rsid w:val="00E352B8"/>
    <w:rsid w:val="00E3532C"/>
    <w:rsid w:val="00E35E75"/>
    <w:rsid w:val="00E3640B"/>
    <w:rsid w:val="00E37249"/>
    <w:rsid w:val="00E37396"/>
    <w:rsid w:val="00E40BF5"/>
    <w:rsid w:val="00E4162E"/>
    <w:rsid w:val="00E42829"/>
    <w:rsid w:val="00E44931"/>
    <w:rsid w:val="00E46B38"/>
    <w:rsid w:val="00E46DCA"/>
    <w:rsid w:val="00E47FC8"/>
    <w:rsid w:val="00E501A6"/>
    <w:rsid w:val="00E507A3"/>
    <w:rsid w:val="00E5090D"/>
    <w:rsid w:val="00E50F57"/>
    <w:rsid w:val="00E51672"/>
    <w:rsid w:val="00E5223E"/>
    <w:rsid w:val="00E5231D"/>
    <w:rsid w:val="00E52980"/>
    <w:rsid w:val="00E53371"/>
    <w:rsid w:val="00E5442E"/>
    <w:rsid w:val="00E54A19"/>
    <w:rsid w:val="00E54BCD"/>
    <w:rsid w:val="00E557C9"/>
    <w:rsid w:val="00E55FEA"/>
    <w:rsid w:val="00E565F1"/>
    <w:rsid w:val="00E57439"/>
    <w:rsid w:val="00E57685"/>
    <w:rsid w:val="00E57A74"/>
    <w:rsid w:val="00E57FB3"/>
    <w:rsid w:val="00E601D3"/>
    <w:rsid w:val="00E614E9"/>
    <w:rsid w:val="00E61987"/>
    <w:rsid w:val="00E62908"/>
    <w:rsid w:val="00E631A3"/>
    <w:rsid w:val="00E63BD3"/>
    <w:rsid w:val="00E64A92"/>
    <w:rsid w:val="00E64D82"/>
    <w:rsid w:val="00E65056"/>
    <w:rsid w:val="00E65382"/>
    <w:rsid w:val="00E657C6"/>
    <w:rsid w:val="00E661E2"/>
    <w:rsid w:val="00E66262"/>
    <w:rsid w:val="00E674C6"/>
    <w:rsid w:val="00E67726"/>
    <w:rsid w:val="00E678A0"/>
    <w:rsid w:val="00E702F0"/>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3CBA"/>
    <w:rsid w:val="00E84FA1"/>
    <w:rsid w:val="00E8552F"/>
    <w:rsid w:val="00E85E9E"/>
    <w:rsid w:val="00E8624E"/>
    <w:rsid w:val="00E86DDF"/>
    <w:rsid w:val="00E8702D"/>
    <w:rsid w:val="00E871CA"/>
    <w:rsid w:val="00E874D0"/>
    <w:rsid w:val="00E87977"/>
    <w:rsid w:val="00E907C3"/>
    <w:rsid w:val="00E90DDA"/>
    <w:rsid w:val="00E91531"/>
    <w:rsid w:val="00E91BC9"/>
    <w:rsid w:val="00E91FC0"/>
    <w:rsid w:val="00E92525"/>
    <w:rsid w:val="00E9258D"/>
    <w:rsid w:val="00E926E4"/>
    <w:rsid w:val="00E92B6D"/>
    <w:rsid w:val="00E93CAF"/>
    <w:rsid w:val="00E940DD"/>
    <w:rsid w:val="00E947BD"/>
    <w:rsid w:val="00E94D69"/>
    <w:rsid w:val="00E95373"/>
    <w:rsid w:val="00E977F4"/>
    <w:rsid w:val="00E97FF1"/>
    <w:rsid w:val="00EA0231"/>
    <w:rsid w:val="00EA1447"/>
    <w:rsid w:val="00EA1844"/>
    <w:rsid w:val="00EA2134"/>
    <w:rsid w:val="00EA2F90"/>
    <w:rsid w:val="00EA3449"/>
    <w:rsid w:val="00EA4278"/>
    <w:rsid w:val="00EA48EE"/>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41E"/>
    <w:rsid w:val="00EC1E69"/>
    <w:rsid w:val="00EC2FAB"/>
    <w:rsid w:val="00EC2FE4"/>
    <w:rsid w:val="00EC3D87"/>
    <w:rsid w:val="00EC3E31"/>
    <w:rsid w:val="00EC4780"/>
    <w:rsid w:val="00EC5DC5"/>
    <w:rsid w:val="00EC6EB8"/>
    <w:rsid w:val="00EC6F5F"/>
    <w:rsid w:val="00EC6F8F"/>
    <w:rsid w:val="00EC70BB"/>
    <w:rsid w:val="00EC76B2"/>
    <w:rsid w:val="00EC7E69"/>
    <w:rsid w:val="00ED0720"/>
    <w:rsid w:val="00ED0F87"/>
    <w:rsid w:val="00ED1609"/>
    <w:rsid w:val="00ED21EF"/>
    <w:rsid w:val="00ED2F1D"/>
    <w:rsid w:val="00ED3658"/>
    <w:rsid w:val="00ED55A3"/>
    <w:rsid w:val="00ED5FE1"/>
    <w:rsid w:val="00ED630A"/>
    <w:rsid w:val="00ED6464"/>
    <w:rsid w:val="00ED679A"/>
    <w:rsid w:val="00ED6923"/>
    <w:rsid w:val="00ED7345"/>
    <w:rsid w:val="00EE0F75"/>
    <w:rsid w:val="00EE116F"/>
    <w:rsid w:val="00EE1990"/>
    <w:rsid w:val="00EE1A21"/>
    <w:rsid w:val="00EE24A4"/>
    <w:rsid w:val="00EE2725"/>
    <w:rsid w:val="00EE2A3E"/>
    <w:rsid w:val="00EE2EB0"/>
    <w:rsid w:val="00EE2F06"/>
    <w:rsid w:val="00EE3138"/>
    <w:rsid w:val="00EE3FF3"/>
    <w:rsid w:val="00EE44F3"/>
    <w:rsid w:val="00EE4606"/>
    <w:rsid w:val="00EE4ADB"/>
    <w:rsid w:val="00EE4E91"/>
    <w:rsid w:val="00EE5F21"/>
    <w:rsid w:val="00EE6063"/>
    <w:rsid w:val="00EE7345"/>
    <w:rsid w:val="00EE7734"/>
    <w:rsid w:val="00EF0305"/>
    <w:rsid w:val="00EF1FCA"/>
    <w:rsid w:val="00EF2D73"/>
    <w:rsid w:val="00EF3A39"/>
    <w:rsid w:val="00EF42FE"/>
    <w:rsid w:val="00EF5FF7"/>
    <w:rsid w:val="00EF6BEB"/>
    <w:rsid w:val="00EF6E4E"/>
    <w:rsid w:val="00EF7828"/>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16B3"/>
    <w:rsid w:val="00F12009"/>
    <w:rsid w:val="00F12B56"/>
    <w:rsid w:val="00F131C8"/>
    <w:rsid w:val="00F131D7"/>
    <w:rsid w:val="00F1329A"/>
    <w:rsid w:val="00F138E0"/>
    <w:rsid w:val="00F15A0E"/>
    <w:rsid w:val="00F165A5"/>
    <w:rsid w:val="00F20150"/>
    <w:rsid w:val="00F20EF0"/>
    <w:rsid w:val="00F22207"/>
    <w:rsid w:val="00F229A7"/>
    <w:rsid w:val="00F22C3E"/>
    <w:rsid w:val="00F2346E"/>
    <w:rsid w:val="00F2451E"/>
    <w:rsid w:val="00F2495A"/>
    <w:rsid w:val="00F25116"/>
    <w:rsid w:val="00F2604B"/>
    <w:rsid w:val="00F2630B"/>
    <w:rsid w:val="00F26487"/>
    <w:rsid w:val="00F26BD3"/>
    <w:rsid w:val="00F30BB6"/>
    <w:rsid w:val="00F31FF2"/>
    <w:rsid w:val="00F321BE"/>
    <w:rsid w:val="00F341DC"/>
    <w:rsid w:val="00F3516F"/>
    <w:rsid w:val="00F35838"/>
    <w:rsid w:val="00F37447"/>
    <w:rsid w:val="00F37EA0"/>
    <w:rsid w:val="00F40AB7"/>
    <w:rsid w:val="00F40C27"/>
    <w:rsid w:val="00F41D15"/>
    <w:rsid w:val="00F420AE"/>
    <w:rsid w:val="00F427A5"/>
    <w:rsid w:val="00F42B82"/>
    <w:rsid w:val="00F42D3C"/>
    <w:rsid w:val="00F4303B"/>
    <w:rsid w:val="00F432F7"/>
    <w:rsid w:val="00F43494"/>
    <w:rsid w:val="00F44D61"/>
    <w:rsid w:val="00F46682"/>
    <w:rsid w:val="00F469F6"/>
    <w:rsid w:val="00F475C6"/>
    <w:rsid w:val="00F50727"/>
    <w:rsid w:val="00F50AA5"/>
    <w:rsid w:val="00F5243E"/>
    <w:rsid w:val="00F536D4"/>
    <w:rsid w:val="00F54285"/>
    <w:rsid w:val="00F54648"/>
    <w:rsid w:val="00F54ABA"/>
    <w:rsid w:val="00F55238"/>
    <w:rsid w:val="00F5609A"/>
    <w:rsid w:val="00F56754"/>
    <w:rsid w:val="00F56BB2"/>
    <w:rsid w:val="00F57547"/>
    <w:rsid w:val="00F57D39"/>
    <w:rsid w:val="00F60FD5"/>
    <w:rsid w:val="00F61DFA"/>
    <w:rsid w:val="00F63B08"/>
    <w:rsid w:val="00F643E3"/>
    <w:rsid w:val="00F643F9"/>
    <w:rsid w:val="00F661F3"/>
    <w:rsid w:val="00F66998"/>
    <w:rsid w:val="00F66B8D"/>
    <w:rsid w:val="00F6726D"/>
    <w:rsid w:val="00F677BD"/>
    <w:rsid w:val="00F70C74"/>
    <w:rsid w:val="00F712E1"/>
    <w:rsid w:val="00F715C3"/>
    <w:rsid w:val="00F71F96"/>
    <w:rsid w:val="00F72E87"/>
    <w:rsid w:val="00F73232"/>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0C01"/>
    <w:rsid w:val="00F80E3A"/>
    <w:rsid w:val="00F81762"/>
    <w:rsid w:val="00F82BDF"/>
    <w:rsid w:val="00F82EF8"/>
    <w:rsid w:val="00F83680"/>
    <w:rsid w:val="00F84A99"/>
    <w:rsid w:val="00F85F96"/>
    <w:rsid w:val="00F86C4F"/>
    <w:rsid w:val="00F90615"/>
    <w:rsid w:val="00F90BC0"/>
    <w:rsid w:val="00F9187A"/>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2A98"/>
    <w:rsid w:val="00FA3E3D"/>
    <w:rsid w:val="00FA3F36"/>
    <w:rsid w:val="00FA595D"/>
    <w:rsid w:val="00FA630F"/>
    <w:rsid w:val="00FB05D2"/>
    <w:rsid w:val="00FB06FF"/>
    <w:rsid w:val="00FB0D3C"/>
    <w:rsid w:val="00FB0FD0"/>
    <w:rsid w:val="00FB100C"/>
    <w:rsid w:val="00FB1399"/>
    <w:rsid w:val="00FB175A"/>
    <w:rsid w:val="00FB2465"/>
    <w:rsid w:val="00FB2824"/>
    <w:rsid w:val="00FB48A9"/>
    <w:rsid w:val="00FB4BE9"/>
    <w:rsid w:val="00FB5741"/>
    <w:rsid w:val="00FB6082"/>
    <w:rsid w:val="00FB633C"/>
    <w:rsid w:val="00FB6DB9"/>
    <w:rsid w:val="00FB6E6F"/>
    <w:rsid w:val="00FB6F1B"/>
    <w:rsid w:val="00FB7125"/>
    <w:rsid w:val="00FB7C03"/>
    <w:rsid w:val="00FB7EA9"/>
    <w:rsid w:val="00FB7FEE"/>
    <w:rsid w:val="00FC0594"/>
    <w:rsid w:val="00FC0A0A"/>
    <w:rsid w:val="00FC0C68"/>
    <w:rsid w:val="00FC0D6B"/>
    <w:rsid w:val="00FC2C35"/>
    <w:rsid w:val="00FC346F"/>
    <w:rsid w:val="00FC364B"/>
    <w:rsid w:val="00FC3B14"/>
    <w:rsid w:val="00FC50EB"/>
    <w:rsid w:val="00FC5D3A"/>
    <w:rsid w:val="00FC65A4"/>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709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oNotEmbedSmartTags/>
  <w:decimalSymbol w:val="."/>
  <w:listSeparator w:val=","/>
  <w14:docId w14:val="0FEA392F"/>
  <w15:docId w15:val="{6368B3A8-3E08-4982-AC37-EAB7A991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link w:val="af5"/>
    <w:uiPriority w:val="99"/>
    <w:semiHidden/>
    <w:rsid w:val="00AB652F"/>
    <w:pPr>
      <w:snapToGrid w:val="0"/>
      <w:jc w:val="left"/>
    </w:pPr>
  </w:style>
  <w:style w:type="character" w:styleId="af6">
    <w:name w:val="footnote reference"/>
    <w:uiPriority w:val="99"/>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7">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8">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character" w:customStyle="1" w:styleId="af5">
    <w:name w:val="脚注文字列 (文字)"/>
    <w:link w:val="af4"/>
    <w:uiPriority w:val="99"/>
    <w:semiHidden/>
    <w:locked/>
    <w:rsid w:val="00814BCF"/>
    <w:rPr>
      <w:rFonts w:ascii="Times New Roman" w:hAnsi="Times New Roman"/>
      <w:kern w:val="2"/>
      <w:sz w:val="22"/>
      <w:szCs w:val="24"/>
    </w:rPr>
  </w:style>
  <w:style w:type="character" w:styleId="af9">
    <w:name w:val="Emphasis"/>
    <w:basedOn w:val="a0"/>
    <w:uiPriority w:val="20"/>
    <w:qFormat/>
    <w:locked/>
    <w:rsid w:val="00E702F0"/>
    <w:rPr>
      <w:b/>
      <w:bCs/>
      <w:i w:val="0"/>
      <w:iCs w:val="0"/>
    </w:rPr>
  </w:style>
  <w:style w:type="paragraph" w:styleId="afa">
    <w:name w:val="List Paragraph"/>
    <w:basedOn w:val="a"/>
    <w:uiPriority w:val="34"/>
    <w:qFormat/>
    <w:rsid w:val="00D344C0"/>
    <w:pPr>
      <w:ind w:leftChars="400" w:left="840"/>
    </w:pPr>
  </w:style>
  <w:style w:type="character" w:styleId="afb">
    <w:name w:val="FollowedHyperlink"/>
    <w:basedOn w:val="a0"/>
    <w:semiHidden/>
    <w:unhideWhenUsed/>
    <w:rsid w:val="005150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534730803">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765154061">
      <w:bodyDiv w:val="1"/>
      <w:marLeft w:val="0"/>
      <w:marRight w:val="0"/>
      <w:marTop w:val="0"/>
      <w:marBottom w:val="0"/>
      <w:divBdr>
        <w:top w:val="none" w:sz="0" w:space="0" w:color="auto"/>
        <w:left w:val="none" w:sz="0" w:space="0" w:color="auto"/>
        <w:bottom w:val="none" w:sz="0" w:space="0" w:color="auto"/>
        <w:right w:val="none" w:sz="0" w:space="0" w:color="auto"/>
      </w:divBdr>
    </w:div>
    <w:div w:id="1781605593">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45554-226A-42AD-ACCC-C2E231600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1935</Words>
  <Characters>11035</Characters>
  <DocSecurity>0</DocSecurity>
  <Lines>91</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12945</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2018-06-11T09:29:00Z</cp:lastPrinted>
  <dcterms:created xsi:type="dcterms:W3CDTF">2019-01-17T05:05:00Z</dcterms:created>
  <dcterms:modified xsi:type="dcterms:W3CDTF">2019-01-17T05:05:00Z</dcterms:modified>
</cp:coreProperties>
</file>