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33" w:rsidRPr="004B792E" w:rsidRDefault="00EE4CEB" w:rsidP="006B51A2">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r w:rsidR="001D4C14">
        <w:rPr>
          <w:rFonts w:cs="Times New Roman" w:hint="eastAsia"/>
          <w:b/>
          <w:bCs/>
          <w:szCs w:val="22"/>
        </w:rPr>
        <w:t xml:space="preserve"> </w:t>
      </w:r>
    </w:p>
    <w:p w:rsidR="00610D33" w:rsidRPr="004B792E" w:rsidRDefault="00610D33" w:rsidP="006B51A2">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Look w:val="00A0" w:firstRow="1" w:lastRow="0" w:firstColumn="1" w:lastColumn="0" w:noHBand="0" w:noVBand="0"/>
      </w:tblPr>
      <w:tblGrid>
        <w:gridCol w:w="8505"/>
      </w:tblGrid>
      <w:tr w:rsidR="00610D33" w:rsidRPr="00154321" w:rsidTr="00154321">
        <w:tc>
          <w:tcPr>
            <w:tcW w:w="8505" w:type="dxa"/>
            <w:shd w:val="clear" w:color="auto" w:fill="009999"/>
          </w:tcPr>
          <w:p w:rsidR="00610D33" w:rsidRPr="00154321" w:rsidRDefault="00610D33" w:rsidP="006B51A2">
            <w:pPr>
              <w:rPr>
                <w:rFonts w:cs="Times New Roman"/>
                <w:b/>
                <w:bCs/>
                <w:color w:val="FFFFFF"/>
                <w:szCs w:val="22"/>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6B51A2">
      <w:pPr>
        <w:rPr>
          <w:rFonts w:cs="Times New Roman"/>
          <w:szCs w:val="22"/>
        </w:rPr>
      </w:pPr>
      <w:r w:rsidRPr="004B792E">
        <w:rPr>
          <w:rFonts w:cs="Times New Roman"/>
          <w:szCs w:val="22"/>
        </w:rPr>
        <w:t>A.1. General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4819"/>
      </w:tblGrid>
      <w:tr w:rsidR="00610D33" w:rsidRPr="00DA078B" w:rsidTr="00154321">
        <w:tc>
          <w:tcPr>
            <w:tcW w:w="3686"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6B51A2">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819" w:type="dxa"/>
            <w:tcBorders>
              <w:top w:val="single" w:sz="4" w:space="0" w:color="auto"/>
              <w:left w:val="single" w:sz="4" w:space="0" w:color="auto"/>
              <w:bottom w:val="single" w:sz="4" w:space="0" w:color="auto"/>
              <w:right w:val="single" w:sz="4" w:space="0" w:color="auto"/>
            </w:tcBorders>
          </w:tcPr>
          <w:p w:rsidR="00610D33"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154321">
        <w:tc>
          <w:tcPr>
            <w:tcW w:w="3686"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6B51A2">
            <w:pPr>
              <w:rPr>
                <w:rFonts w:cs="Times New Roman"/>
              </w:rPr>
            </w:pPr>
            <w:r>
              <w:rPr>
                <w:rFonts w:cs="Times New Roman" w:hint="eastAsia"/>
                <w:szCs w:val="22"/>
              </w:rPr>
              <w:t>Reference</w:t>
            </w:r>
            <w:r w:rsidR="00610D33" w:rsidRPr="00DA078B">
              <w:rPr>
                <w:rFonts w:cs="Times New Roman"/>
                <w:szCs w:val="22"/>
              </w:rPr>
              <w:t xml:space="preserve"> number</w:t>
            </w:r>
          </w:p>
        </w:tc>
        <w:tc>
          <w:tcPr>
            <w:tcW w:w="4819" w:type="dxa"/>
            <w:tcBorders>
              <w:top w:val="single" w:sz="4" w:space="0" w:color="auto"/>
              <w:left w:val="single" w:sz="4" w:space="0" w:color="auto"/>
              <w:bottom w:val="single" w:sz="4" w:space="0" w:color="auto"/>
              <w:right w:val="single" w:sz="4" w:space="0" w:color="auto"/>
            </w:tcBorders>
          </w:tcPr>
          <w:p w:rsidR="00610D33"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154321">
        <w:tc>
          <w:tcPr>
            <w:tcW w:w="3686"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6B51A2">
            <w:pPr>
              <w:rPr>
                <w:rFonts w:cs="Times New Roman"/>
              </w:rPr>
            </w:pPr>
            <w:r w:rsidRPr="00DA078B">
              <w:rPr>
                <w:rFonts w:cs="Times New Roman"/>
                <w:szCs w:val="22"/>
              </w:rPr>
              <w:t>Third-party entity (TPE)</w:t>
            </w:r>
          </w:p>
        </w:tc>
        <w:tc>
          <w:tcPr>
            <w:tcW w:w="4819" w:type="dxa"/>
            <w:tcBorders>
              <w:top w:val="single" w:sz="4" w:space="0" w:color="auto"/>
              <w:left w:val="single" w:sz="4" w:space="0" w:color="auto"/>
              <w:bottom w:val="single" w:sz="4" w:space="0" w:color="auto"/>
              <w:right w:val="single" w:sz="4" w:space="0" w:color="auto"/>
            </w:tcBorders>
          </w:tcPr>
          <w:p w:rsidR="00610D33"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154321">
        <w:tc>
          <w:tcPr>
            <w:tcW w:w="3686"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6B51A2">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819" w:type="dxa"/>
            <w:tcBorders>
              <w:top w:val="single" w:sz="4" w:space="0" w:color="auto"/>
              <w:left w:val="single" w:sz="4" w:space="0" w:color="auto"/>
              <w:bottom w:val="single" w:sz="4" w:space="0" w:color="auto"/>
              <w:right w:val="single" w:sz="4" w:space="0" w:color="auto"/>
            </w:tcBorders>
          </w:tcPr>
          <w:p w:rsidR="00610D33"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154321">
        <w:tc>
          <w:tcPr>
            <w:tcW w:w="3686"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6B51A2">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819" w:type="dxa"/>
            <w:tcBorders>
              <w:top w:val="single" w:sz="4" w:space="0" w:color="auto"/>
              <w:left w:val="single" w:sz="4" w:space="0" w:color="auto"/>
              <w:bottom w:val="single" w:sz="4" w:space="0" w:color="auto"/>
              <w:right w:val="single" w:sz="4" w:space="0" w:color="auto"/>
            </w:tcBorders>
          </w:tcPr>
          <w:p w:rsidR="00610D33"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6B51A2">
      <w:pPr>
        <w:rPr>
          <w:rFonts w:cs="Times New Roman"/>
          <w:szCs w:val="22"/>
        </w:rPr>
      </w:pPr>
    </w:p>
    <w:p w:rsidR="00610D33" w:rsidRDefault="00610D33" w:rsidP="006B51A2">
      <w:pPr>
        <w:rPr>
          <w:rFonts w:cs="Times New Roman"/>
          <w:szCs w:val="22"/>
        </w:rPr>
      </w:pPr>
      <w:r>
        <w:rPr>
          <w:rFonts w:cs="Times New Roman"/>
          <w:szCs w:val="22"/>
        </w:rPr>
        <w:t>A.2 Conclusion of validation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819"/>
      </w:tblGrid>
      <w:tr w:rsidR="00610D33" w:rsidRPr="00E82C9C" w:rsidTr="00154321">
        <w:tc>
          <w:tcPr>
            <w:tcW w:w="3686" w:type="dxa"/>
            <w:shd w:val="clear" w:color="auto" w:fill="DAEEF3"/>
          </w:tcPr>
          <w:p w:rsidR="00610D33" w:rsidRPr="00E82C9C" w:rsidRDefault="00610D33" w:rsidP="006B51A2">
            <w:pPr>
              <w:spacing w:line="240" w:lineRule="atLeast"/>
              <w:rPr>
                <w:rFonts w:cs="Times New Roman"/>
                <w:szCs w:val="22"/>
              </w:rPr>
            </w:pPr>
            <w:r w:rsidRPr="00E82C9C">
              <w:rPr>
                <w:rFonts w:cs="Times New Roman"/>
                <w:szCs w:val="22"/>
              </w:rPr>
              <w:t>Overall validation opinion</w:t>
            </w:r>
          </w:p>
        </w:tc>
        <w:bookmarkStart w:id="0" w:name="_GoBack"/>
        <w:tc>
          <w:tcPr>
            <w:tcW w:w="4819" w:type="dxa"/>
          </w:tcPr>
          <w:p w:rsidR="00610D33" w:rsidRPr="00E82C9C" w:rsidRDefault="00F7460D" w:rsidP="006B51A2">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E82C9C">
              <w:rPr>
                <w:rFonts w:cs="Times New Roman"/>
                <w:szCs w:val="22"/>
              </w:rPr>
              <w:fldChar w:fldCharType="end"/>
            </w:r>
            <w:bookmarkEnd w:id="0"/>
            <w:r w:rsidR="00610D33" w:rsidRPr="00E82C9C">
              <w:rPr>
                <w:rFonts w:cs="Times New Roman"/>
                <w:szCs w:val="22"/>
              </w:rPr>
              <w:t xml:space="preserve"> Positive</w:t>
            </w:r>
          </w:p>
          <w:p w:rsidR="00610D33" w:rsidRPr="00E82C9C" w:rsidRDefault="00F7460D" w:rsidP="006B51A2">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6B51A2">
      <w:pPr>
        <w:rPr>
          <w:rFonts w:cs="Times New Roman"/>
          <w:szCs w:val="22"/>
        </w:rPr>
      </w:pPr>
    </w:p>
    <w:p w:rsidR="00610D33" w:rsidRDefault="00610D33" w:rsidP="006B51A2">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6B51A2">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5275"/>
        <w:gridCol w:w="1559"/>
      </w:tblGrid>
      <w:tr w:rsidR="00A71B8E" w:rsidRPr="00A71B8E" w:rsidTr="00154321">
        <w:trPr>
          <w:tblHeader/>
        </w:trPr>
        <w:tc>
          <w:tcPr>
            <w:tcW w:w="1671" w:type="dxa"/>
            <w:shd w:val="clear" w:color="auto" w:fill="DAEEF3"/>
          </w:tcPr>
          <w:p w:rsidR="00A71B8E" w:rsidRPr="00A71B8E" w:rsidRDefault="00A71B8E" w:rsidP="006B51A2">
            <w:pPr>
              <w:snapToGrid w:val="0"/>
              <w:jc w:val="center"/>
              <w:rPr>
                <w:rFonts w:cs="Times New Roman"/>
                <w:szCs w:val="22"/>
              </w:rPr>
            </w:pPr>
            <w:r w:rsidRPr="00A71B8E">
              <w:rPr>
                <w:rFonts w:cs="Times New Roman"/>
                <w:szCs w:val="22"/>
              </w:rPr>
              <w:t>Item</w:t>
            </w:r>
          </w:p>
        </w:tc>
        <w:tc>
          <w:tcPr>
            <w:tcW w:w="5275" w:type="dxa"/>
            <w:shd w:val="clear" w:color="auto" w:fill="DAEEF3"/>
          </w:tcPr>
          <w:p w:rsidR="00A71B8E" w:rsidRPr="00A71B8E" w:rsidRDefault="00A71B8E" w:rsidP="006B51A2">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6B51A2">
            <w:pPr>
              <w:snapToGrid w:val="0"/>
              <w:jc w:val="center"/>
              <w:rPr>
                <w:rFonts w:cs="Times New Roman"/>
                <w:szCs w:val="22"/>
              </w:rPr>
            </w:pPr>
            <w:r w:rsidRPr="00A71B8E">
              <w:rPr>
                <w:rFonts w:cs="Times New Roman" w:hint="eastAsia"/>
                <w:szCs w:val="22"/>
              </w:rPr>
              <w:t>No CAR or CL remaining</w:t>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Project design document form</w:t>
            </w:r>
          </w:p>
        </w:tc>
        <w:tc>
          <w:tcPr>
            <w:tcW w:w="5275" w:type="dxa"/>
          </w:tcPr>
          <w:p w:rsidR="00A71B8E" w:rsidRPr="00A71B8E" w:rsidRDefault="00A71B8E" w:rsidP="006B51A2">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Project description</w:t>
            </w:r>
          </w:p>
        </w:tc>
        <w:tc>
          <w:tcPr>
            <w:tcW w:w="5275" w:type="dxa"/>
          </w:tcPr>
          <w:p w:rsidR="00A71B8E" w:rsidRPr="00A71B8E" w:rsidRDefault="00A71B8E" w:rsidP="006B51A2">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Application of approved JCM methodology (ies)</w:t>
            </w: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vMerge w:val="restart"/>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Emission sources and calculation of emission reductions</w:t>
            </w:r>
          </w:p>
        </w:tc>
        <w:tc>
          <w:tcPr>
            <w:tcW w:w="5275" w:type="dxa"/>
          </w:tcPr>
          <w:p w:rsidR="00A71B8E" w:rsidRPr="00A71B8E" w:rsidRDefault="00A71B8E" w:rsidP="006B51A2">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rPr>
          <w:trHeight w:val="517"/>
        </w:trPr>
        <w:tc>
          <w:tcPr>
            <w:tcW w:w="1671" w:type="dxa"/>
            <w:vMerge/>
            <w:shd w:val="clear" w:color="auto" w:fill="DAEEF3"/>
          </w:tcPr>
          <w:p w:rsidR="00A71B8E" w:rsidRPr="00A71B8E" w:rsidRDefault="00A71B8E" w:rsidP="006B51A2">
            <w:pPr>
              <w:spacing w:line="0" w:lineRule="atLeast"/>
              <w:rPr>
                <w:rFonts w:cs="Times New Roman"/>
                <w:szCs w:val="22"/>
              </w:rPr>
            </w:pP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F7460D" w:rsidP="006B51A2">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100A56">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Environmental impact assessment</w:t>
            </w: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DC59C9">
              <w:rPr>
                <w:kern w:val="0"/>
              </w:rPr>
              <w:t>the Republic of the Union of Myanmar</w:t>
            </w:r>
            <w:r w:rsidRPr="00A71B8E">
              <w:rPr>
                <w:rFonts w:cs="Times New Roman"/>
                <w:szCs w:val="22"/>
              </w:rPr>
              <w:t xml:space="preserve">, in line with </w:t>
            </w:r>
            <w:r w:rsidR="00DC59C9">
              <w:rPr>
                <w:rFonts w:cs="Times New Roman" w:hint="eastAsia"/>
                <w:szCs w:val="22"/>
              </w:rPr>
              <w:t>Myanma</w:t>
            </w:r>
            <w:r w:rsidR="003B0C9D">
              <w:rPr>
                <w:rFonts w:cs="Times New Roman" w:hint="eastAsia"/>
                <w:szCs w:val="22"/>
              </w:rPr>
              <w:t>r</w:t>
            </w:r>
            <w:r w:rsidR="001D4C14" w:rsidRPr="00A71B8E">
              <w:rPr>
                <w:rFonts w:cs="Times New Roman"/>
                <w:szCs w:val="22"/>
              </w:rPr>
              <w:t xml:space="preserve"> </w:t>
            </w:r>
            <w:r w:rsidRPr="00A71B8E">
              <w:rPr>
                <w:rFonts w:cs="Times New Roman"/>
                <w:szCs w:val="22"/>
              </w:rPr>
              <w:t>procedures</w:t>
            </w:r>
            <w:r>
              <w:rPr>
                <w:rFonts w:cs="Times New Roman" w:hint="eastAsia"/>
                <w:szCs w:val="22"/>
              </w:rPr>
              <w:t>.</w:t>
            </w:r>
          </w:p>
        </w:tc>
        <w:tc>
          <w:tcPr>
            <w:tcW w:w="1559" w:type="dxa"/>
            <w:vAlign w:val="center"/>
          </w:tcPr>
          <w:p w:rsidR="00A71B8E"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Local stakeholder consultation</w:t>
            </w: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lastRenderedPageBreak/>
              <w:t>Monitoring</w:t>
            </w:r>
          </w:p>
        </w:tc>
        <w:tc>
          <w:tcPr>
            <w:tcW w:w="5275" w:type="dxa"/>
          </w:tcPr>
          <w:p w:rsidR="00A71B8E" w:rsidRPr="00A71B8E" w:rsidRDefault="00A71B8E" w:rsidP="006B51A2">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6B51A2">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Public inputs</w:t>
            </w: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tcBorders>
              <w:bottom w:val="nil"/>
            </w:tcBorders>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 xml:space="preserve">Modalities of communications </w:t>
            </w:r>
          </w:p>
        </w:tc>
        <w:tc>
          <w:tcPr>
            <w:tcW w:w="5275" w:type="dxa"/>
          </w:tcPr>
          <w:p w:rsidR="00A71B8E" w:rsidRPr="00A71B8E" w:rsidRDefault="00A71B8E" w:rsidP="006B51A2">
            <w:pPr>
              <w:pStyle w:val="1"/>
              <w:numPr>
                <w:ilvl w:val="0"/>
                <w:numId w:val="0"/>
              </w:numPr>
              <w:spacing w:line="0" w:lineRule="atLeast"/>
            </w:pPr>
            <w:bookmarkStart w:id="1"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1"/>
            <w:r w:rsidRPr="00A71B8E">
              <w:t xml:space="preserve"> </w:t>
            </w:r>
          </w:p>
        </w:tc>
        <w:tc>
          <w:tcPr>
            <w:tcW w:w="1559" w:type="dxa"/>
            <w:vAlign w:val="center"/>
          </w:tcPr>
          <w:p w:rsidR="00A71B8E"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r w:rsidR="00A71B8E" w:rsidRPr="007F4C7D" w:rsidTr="00154321">
        <w:tc>
          <w:tcPr>
            <w:tcW w:w="1671" w:type="dxa"/>
            <w:tcBorders>
              <w:top w:val="nil"/>
            </w:tcBorders>
            <w:shd w:val="clear" w:color="auto" w:fill="DAEEF3"/>
          </w:tcPr>
          <w:p w:rsidR="00A71B8E" w:rsidRPr="00A71B8E" w:rsidRDefault="00A71B8E" w:rsidP="006B51A2">
            <w:pPr>
              <w:spacing w:line="0" w:lineRule="atLeast"/>
              <w:rPr>
                <w:rFonts w:cs="Times New Roman"/>
                <w:szCs w:val="22"/>
              </w:rPr>
            </w:pP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F7460D" w:rsidP="006B51A2">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100A56">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Avoidance of double registration</w:t>
            </w: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F7460D" w:rsidP="006B51A2">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Pr>
                <w:rFonts w:cs="Times New Roman"/>
                <w:sz w:val="20"/>
                <w:szCs w:val="20"/>
              </w:rPr>
              <w:fldChar w:fldCharType="end"/>
            </w:r>
          </w:p>
        </w:tc>
      </w:tr>
      <w:tr w:rsidR="00A71B8E" w:rsidRPr="007F4C7D" w:rsidTr="00154321">
        <w:tc>
          <w:tcPr>
            <w:tcW w:w="1671" w:type="dxa"/>
            <w:shd w:val="clear" w:color="auto" w:fill="DAEEF3"/>
          </w:tcPr>
          <w:p w:rsidR="00A71B8E" w:rsidRPr="00A71B8E" w:rsidRDefault="00A71B8E" w:rsidP="006B51A2">
            <w:pPr>
              <w:spacing w:line="0" w:lineRule="atLeast"/>
              <w:rPr>
                <w:rFonts w:cs="Times New Roman"/>
                <w:szCs w:val="22"/>
              </w:rPr>
            </w:pPr>
            <w:r w:rsidRPr="00A71B8E">
              <w:rPr>
                <w:rFonts w:cs="Times New Roman"/>
                <w:szCs w:val="22"/>
              </w:rPr>
              <w:t>Start of operation</w:t>
            </w:r>
          </w:p>
        </w:tc>
        <w:tc>
          <w:tcPr>
            <w:tcW w:w="5275" w:type="dxa"/>
          </w:tcPr>
          <w:p w:rsidR="00A71B8E" w:rsidRPr="00A71B8E" w:rsidRDefault="00A71B8E" w:rsidP="006B51A2">
            <w:pPr>
              <w:spacing w:line="0" w:lineRule="atLeast"/>
              <w:rPr>
                <w:rFonts w:cs="Times New Roman"/>
                <w:szCs w:val="22"/>
              </w:rPr>
            </w:pPr>
            <w:r w:rsidRPr="00A71B8E">
              <w:rPr>
                <w:rFonts w:cs="Times New Roman"/>
                <w:szCs w:val="22"/>
              </w:rPr>
              <w:t xml:space="preserve">The start of the operating date of the proposed JCM project does not predate </w:t>
            </w:r>
            <w:r w:rsidR="00FB48C3">
              <w:rPr>
                <w:rFonts w:hint="eastAsia"/>
              </w:rPr>
              <w:t>16 September</w:t>
            </w:r>
            <w:r w:rsidRPr="00A71B8E">
              <w:rPr>
                <w:rFonts w:cs="Times New Roman"/>
                <w:szCs w:val="22"/>
              </w:rPr>
              <w:t>, 201</w:t>
            </w:r>
            <w:r w:rsidR="00FB48C3" w:rsidRPr="006B51A2">
              <w:rPr>
                <w:rFonts w:cs="Times New Roman" w:hint="eastAsia"/>
                <w:szCs w:val="22"/>
              </w:rPr>
              <w:t>5</w:t>
            </w:r>
            <w:r w:rsidRPr="006B51A2">
              <w:rPr>
                <w:rFonts w:cs="Times New Roman" w:hint="eastAsia"/>
                <w:szCs w:val="22"/>
              </w:rPr>
              <w:t>.</w:t>
            </w:r>
          </w:p>
        </w:tc>
        <w:tc>
          <w:tcPr>
            <w:tcW w:w="1559" w:type="dxa"/>
            <w:vAlign w:val="center"/>
          </w:tcPr>
          <w:p w:rsidR="00A71B8E" w:rsidRDefault="00F7460D" w:rsidP="006B51A2">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E8646F">
              <w:rPr>
                <w:rFonts w:cs="Times New Roman"/>
                <w:sz w:val="20"/>
                <w:szCs w:val="20"/>
              </w:rPr>
            </w:r>
            <w:r w:rsidR="00E8646F">
              <w:rPr>
                <w:rFonts w:cs="Times New Roman"/>
                <w:sz w:val="20"/>
                <w:szCs w:val="20"/>
              </w:rPr>
              <w:fldChar w:fldCharType="separate"/>
            </w:r>
            <w:r w:rsidRPr="00610D33">
              <w:rPr>
                <w:rFonts w:cs="Times New Roman"/>
                <w:sz w:val="20"/>
                <w:szCs w:val="20"/>
              </w:rPr>
              <w:fldChar w:fldCharType="end"/>
            </w:r>
          </w:p>
        </w:tc>
      </w:tr>
    </w:tbl>
    <w:p w:rsidR="00610D33" w:rsidRDefault="00610D33" w:rsidP="006B51A2">
      <w:pPr>
        <w:rPr>
          <w:rFonts w:cs="Times New Roman"/>
          <w:szCs w:val="22"/>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4"/>
        <w:gridCol w:w="3791"/>
      </w:tblGrid>
      <w:tr w:rsidR="00862F78" w:rsidRPr="008B2B46" w:rsidTr="00154321">
        <w:trPr>
          <w:trHeight w:val="60"/>
        </w:trPr>
        <w:tc>
          <w:tcPr>
            <w:tcW w:w="4714"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6B51A2">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791"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6B51A2">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F7460D"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E8646F">
              <w:rPr>
                <w:rFonts w:ascii="Times New Roman" w:hAnsi="Times New Roman" w:cs="Times New Roman"/>
                <w:sz w:val="22"/>
                <w:szCs w:val="22"/>
              </w:rPr>
            </w:r>
            <w:r w:rsidR="00E8646F">
              <w:rPr>
                <w:rFonts w:ascii="Times New Roman" w:hAnsi="Times New Roman" w:cs="Times New Roman"/>
                <w:sz w:val="22"/>
                <w:szCs w:val="22"/>
              </w:rPr>
              <w:fldChar w:fldCharType="separate"/>
            </w:r>
            <w:r w:rsidR="00F7460D"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F7460D"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E8646F">
              <w:rPr>
                <w:rFonts w:ascii="Times New Roman" w:hAnsi="Times New Roman" w:cs="Times New Roman"/>
                <w:sz w:val="22"/>
                <w:szCs w:val="22"/>
              </w:rPr>
            </w:r>
            <w:r w:rsidR="00E8646F">
              <w:rPr>
                <w:rFonts w:ascii="Times New Roman" w:hAnsi="Times New Roman" w:cs="Times New Roman"/>
                <w:sz w:val="22"/>
                <w:szCs w:val="22"/>
              </w:rPr>
              <w:fldChar w:fldCharType="separate"/>
            </w:r>
            <w:r w:rsidR="00F7460D" w:rsidRPr="008B2B46">
              <w:rPr>
                <w:rFonts w:ascii="Times New Roman" w:hAnsi="Times New Roman" w:cs="Times New Roman"/>
                <w:sz w:val="22"/>
                <w:szCs w:val="22"/>
              </w:rPr>
              <w:fldChar w:fldCharType="end"/>
            </w:r>
          </w:p>
        </w:tc>
      </w:tr>
      <w:tr w:rsidR="00862F78" w:rsidRPr="008B2B46" w:rsidTr="00154321">
        <w:trPr>
          <w:trHeight w:val="60"/>
        </w:trPr>
        <w:tc>
          <w:tcPr>
            <w:tcW w:w="4714" w:type="dxa"/>
            <w:tcBorders>
              <w:top w:val="single" w:sz="4" w:space="0" w:color="C0C0C0"/>
              <w:left w:val="single" w:sz="4" w:space="0" w:color="auto"/>
              <w:bottom w:val="single" w:sz="4" w:space="0" w:color="C0C0C0"/>
              <w:right w:val="single" w:sz="4" w:space="0" w:color="C0C0C0"/>
            </w:tcBorders>
          </w:tcPr>
          <w:p w:rsidR="00862F78" w:rsidRPr="008B2B46" w:rsidRDefault="00862F78" w:rsidP="006B51A2">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F7460D"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7460D" w:rsidRPr="008B2B46">
              <w:rPr>
                <w:rStyle w:val="RegTypeParaChar"/>
                <w:rFonts w:ascii="Times New Roman" w:hAnsi="Times New Roman" w:cs="Times New Roman"/>
                <w:sz w:val="22"/>
                <w:szCs w:val="22"/>
              </w:rPr>
            </w:r>
            <w:r w:rsidR="00F7460D"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7460D" w:rsidRPr="008B2B46">
              <w:rPr>
                <w:rStyle w:val="RegTypeParaChar"/>
                <w:rFonts w:ascii="Times New Roman" w:hAnsi="Times New Roman" w:cs="Times New Roman"/>
                <w:sz w:val="22"/>
                <w:szCs w:val="22"/>
              </w:rPr>
              <w:fldChar w:fldCharType="end"/>
            </w:r>
          </w:p>
        </w:tc>
        <w:tc>
          <w:tcPr>
            <w:tcW w:w="3791" w:type="dxa"/>
            <w:tcBorders>
              <w:top w:val="single" w:sz="4" w:space="0" w:color="C0C0C0"/>
              <w:left w:val="single" w:sz="4" w:space="0" w:color="C0C0C0"/>
              <w:bottom w:val="single" w:sz="4" w:space="0" w:color="C0C0C0"/>
              <w:right w:val="single" w:sz="4" w:space="0" w:color="auto"/>
            </w:tcBorders>
          </w:tcPr>
          <w:p w:rsidR="00862F78" w:rsidRPr="008B2B46" w:rsidRDefault="00862F78" w:rsidP="006B51A2">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F7460D"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7460D" w:rsidRPr="008B2B46">
              <w:rPr>
                <w:rStyle w:val="RegTypeParaChar"/>
                <w:rFonts w:ascii="Times New Roman" w:hAnsi="Times New Roman" w:cs="Times New Roman"/>
                <w:sz w:val="22"/>
                <w:szCs w:val="22"/>
              </w:rPr>
            </w:r>
            <w:r w:rsidR="00F7460D"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7460D"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15432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6B51A2">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F7460D"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F7460D" w:rsidRPr="008B2B46">
              <w:rPr>
                <w:rStyle w:val="RegTypeParaChar"/>
                <w:rFonts w:ascii="Times New Roman" w:hAnsi="Times New Roman" w:cs="Times New Roman"/>
                <w:sz w:val="22"/>
                <w:szCs w:val="22"/>
              </w:rPr>
            </w:r>
            <w:r w:rsidR="00F7460D"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7460D" w:rsidRPr="008B2B46">
              <w:rPr>
                <w:rStyle w:val="RegTypeParaChar"/>
                <w:rFonts w:ascii="Times New Roman" w:hAnsi="Times New Roman" w:cs="Times New Roman"/>
                <w:sz w:val="22"/>
                <w:szCs w:val="22"/>
              </w:rPr>
              <w:fldChar w:fldCharType="end"/>
            </w:r>
          </w:p>
        </w:tc>
      </w:tr>
      <w:tr w:rsidR="00862F78" w:rsidRPr="008B2B46" w:rsidTr="0015432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6B51A2">
            <w:pPr>
              <w:pStyle w:val="RegFormPara"/>
              <w:tabs>
                <w:tab w:val="clear" w:pos="510"/>
                <w:tab w:val="left" w:pos="6491"/>
                <w:tab w:val="left" w:pos="7148"/>
              </w:tabs>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F7460D"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F7460D" w:rsidRPr="008B2B46">
              <w:rPr>
                <w:rStyle w:val="RegTypeParaChar"/>
                <w:rFonts w:ascii="Times New Roman" w:hAnsi="Times New Roman" w:cs="Times New Roman"/>
                <w:sz w:val="22"/>
                <w:szCs w:val="22"/>
              </w:rPr>
            </w:r>
            <w:r w:rsidR="00F7460D"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F7460D" w:rsidRPr="008B2B46">
              <w:rPr>
                <w:rStyle w:val="RegTypeParaChar"/>
                <w:rFonts w:ascii="Times New Roman" w:hAnsi="Times New Roman" w:cs="Times New Roman"/>
                <w:sz w:val="22"/>
                <w:szCs w:val="22"/>
              </w:rPr>
              <w:fldChar w:fldCharType="end"/>
            </w:r>
          </w:p>
          <w:p w:rsidR="00862F78" w:rsidRPr="008B2B46" w:rsidRDefault="00862F78" w:rsidP="006B51A2">
            <w:pPr>
              <w:pStyle w:val="RegFormPara"/>
              <w:tabs>
                <w:tab w:val="clear" w:pos="510"/>
                <w:tab w:val="left" w:pos="7371"/>
              </w:tabs>
              <w:spacing w:before="0" w:after="0"/>
              <w:rPr>
                <w:rFonts w:ascii="Times New Roman" w:hAnsi="Times New Roman" w:cs="Times New Roman"/>
                <w:sz w:val="22"/>
                <w:szCs w:val="22"/>
              </w:rPr>
            </w:pPr>
          </w:p>
        </w:tc>
      </w:tr>
    </w:tbl>
    <w:p w:rsidR="00154321" w:rsidRPr="00375CF8" w:rsidRDefault="00154321" w:rsidP="00154321">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702"/>
      </w:tblGrid>
      <w:tr w:rsidR="00154321" w:rsidRPr="00375CF8" w:rsidTr="00952260">
        <w:tc>
          <w:tcPr>
            <w:tcW w:w="8702" w:type="dxa"/>
            <w:shd w:val="clear" w:color="auto" w:fill="009999"/>
            <w:tcMar>
              <w:left w:w="108" w:type="dxa"/>
              <w:right w:w="108" w:type="dxa"/>
            </w:tcMar>
          </w:tcPr>
          <w:p w:rsidR="00154321" w:rsidRPr="00375CF8" w:rsidRDefault="00154321" w:rsidP="00952260">
            <w:pPr>
              <w:rPr>
                <w:rFonts w:cs="Times New Roman"/>
                <w:b/>
                <w:bCs/>
                <w:color w:val="FFFFFF"/>
                <w:szCs w:val="22"/>
              </w:rPr>
            </w:pPr>
            <w:r w:rsidRPr="00375CF8">
              <w:rPr>
                <w:rFonts w:cs="Times New Roman" w:hint="eastAsia"/>
                <w:b/>
                <w:bCs/>
                <w:color w:val="FFFFFF"/>
                <w:szCs w:val="22"/>
              </w:rPr>
              <w:t xml:space="preserve">B. </w:t>
            </w:r>
            <w:r>
              <w:rPr>
                <w:rFonts w:cs="Times New Roman" w:hint="eastAsia"/>
                <w:b/>
                <w:bCs/>
                <w:color w:val="FFFFFF"/>
                <w:szCs w:val="22"/>
              </w:rPr>
              <w:t>Validation team and other experts</w:t>
            </w:r>
          </w:p>
        </w:tc>
      </w:tr>
    </w:tbl>
    <w:p w:rsidR="00154321" w:rsidRDefault="00154321" w:rsidP="00154321">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88"/>
        <w:gridCol w:w="1434"/>
        <w:gridCol w:w="1389"/>
        <w:gridCol w:w="1417"/>
        <w:gridCol w:w="1404"/>
        <w:gridCol w:w="864"/>
      </w:tblGrid>
      <w:tr w:rsidR="00154321" w:rsidRPr="00D62F94" w:rsidTr="00952260">
        <w:trPr>
          <w:cantSplit/>
          <w:trHeight w:val="532"/>
        </w:trPr>
        <w:tc>
          <w:tcPr>
            <w:tcW w:w="950" w:type="dxa"/>
            <w:shd w:val="clear" w:color="auto" w:fill="DAEEF3"/>
          </w:tcPr>
          <w:p w:rsidR="00154321" w:rsidRPr="00D62F94" w:rsidRDefault="00154321" w:rsidP="00952260">
            <w:pPr>
              <w:rPr>
                <w:rFonts w:cs="Times New Roman"/>
              </w:rPr>
            </w:pPr>
          </w:p>
        </w:tc>
        <w:tc>
          <w:tcPr>
            <w:tcW w:w="1288" w:type="dxa"/>
            <w:shd w:val="clear" w:color="auto" w:fill="DAEEF3"/>
            <w:vAlign w:val="center"/>
          </w:tcPr>
          <w:p w:rsidR="00154321" w:rsidRPr="00D62F94" w:rsidRDefault="00154321" w:rsidP="00952260">
            <w:pPr>
              <w:snapToGrid w:val="0"/>
              <w:rPr>
                <w:rFonts w:cs="Times New Roman"/>
              </w:rPr>
            </w:pPr>
            <w:r w:rsidRPr="00D62F94">
              <w:rPr>
                <w:rFonts w:cs="Times New Roman" w:hint="eastAsia"/>
              </w:rPr>
              <w:t>Name</w:t>
            </w:r>
          </w:p>
        </w:tc>
        <w:tc>
          <w:tcPr>
            <w:tcW w:w="1434" w:type="dxa"/>
            <w:shd w:val="clear" w:color="auto" w:fill="DAEEF3"/>
            <w:vAlign w:val="center"/>
          </w:tcPr>
          <w:p w:rsidR="00154321" w:rsidRPr="00D62F94" w:rsidRDefault="00154321" w:rsidP="00952260">
            <w:pPr>
              <w:snapToGrid w:val="0"/>
              <w:rPr>
                <w:rFonts w:cs="Times New Roman"/>
              </w:rPr>
            </w:pPr>
            <w:r w:rsidRPr="00D62F94">
              <w:rPr>
                <w:rFonts w:cs="Times New Roman" w:hint="eastAsia"/>
              </w:rPr>
              <w:t>Company</w:t>
            </w:r>
          </w:p>
        </w:tc>
        <w:tc>
          <w:tcPr>
            <w:tcW w:w="1389" w:type="dxa"/>
            <w:shd w:val="clear" w:color="auto" w:fill="DAEEF3"/>
            <w:vAlign w:val="center"/>
          </w:tcPr>
          <w:p w:rsidR="00154321" w:rsidRPr="00D62F94" w:rsidRDefault="00154321" w:rsidP="00952260">
            <w:pPr>
              <w:snapToGrid w:val="0"/>
              <w:rPr>
                <w:rFonts w:cs="Times New Roman"/>
              </w:rPr>
            </w:pPr>
            <w:r w:rsidRPr="00D62F94">
              <w:rPr>
                <w:rFonts w:cs="Times New Roman" w:hint="eastAsia"/>
              </w:rPr>
              <w:t>Function*</w:t>
            </w:r>
          </w:p>
        </w:tc>
        <w:tc>
          <w:tcPr>
            <w:tcW w:w="1417" w:type="dxa"/>
            <w:shd w:val="clear" w:color="auto" w:fill="DAEEF3"/>
            <w:vAlign w:val="center"/>
          </w:tcPr>
          <w:p w:rsidR="00154321" w:rsidRPr="00D62F94" w:rsidRDefault="00154321" w:rsidP="00952260">
            <w:pPr>
              <w:snapToGrid w:val="0"/>
              <w:rPr>
                <w:rFonts w:cs="Times New Roman"/>
              </w:rPr>
            </w:pPr>
            <w:r w:rsidRPr="00D62F94">
              <w:rPr>
                <w:rFonts w:cs="Times New Roman" w:hint="eastAsia"/>
              </w:rPr>
              <w:t>Scheme competence*</w:t>
            </w:r>
          </w:p>
        </w:tc>
        <w:tc>
          <w:tcPr>
            <w:tcW w:w="1404" w:type="dxa"/>
            <w:shd w:val="clear" w:color="auto" w:fill="DAEEF3"/>
            <w:vAlign w:val="center"/>
          </w:tcPr>
          <w:p w:rsidR="00154321" w:rsidRPr="00D62F94" w:rsidRDefault="00154321" w:rsidP="00952260">
            <w:pPr>
              <w:snapToGrid w:val="0"/>
              <w:rPr>
                <w:rFonts w:cs="Times New Roman"/>
              </w:rPr>
            </w:pPr>
            <w:r w:rsidRPr="00D62F94">
              <w:rPr>
                <w:rFonts w:cs="Times New Roman" w:hint="eastAsia"/>
              </w:rPr>
              <w:t>Technical competence*</w:t>
            </w:r>
          </w:p>
        </w:tc>
        <w:tc>
          <w:tcPr>
            <w:tcW w:w="864" w:type="dxa"/>
            <w:shd w:val="clear" w:color="auto" w:fill="DAEEF3"/>
            <w:vAlign w:val="center"/>
          </w:tcPr>
          <w:p w:rsidR="00154321" w:rsidRPr="00D62F94" w:rsidRDefault="00154321" w:rsidP="00952260">
            <w:pPr>
              <w:snapToGrid w:val="0"/>
              <w:rPr>
                <w:rFonts w:cs="Times New Roman"/>
              </w:rPr>
            </w:pPr>
            <w:r w:rsidRPr="00D62F94">
              <w:rPr>
                <w:rFonts w:cs="Times New Roman" w:hint="eastAsia"/>
              </w:rPr>
              <w:t>On-site visit</w:t>
            </w:r>
          </w:p>
        </w:tc>
      </w:tr>
      <w:tr w:rsidR="00154321" w:rsidRPr="00D62F94" w:rsidTr="00952260">
        <w:tc>
          <w:tcPr>
            <w:tcW w:w="950" w:type="dxa"/>
            <w:vAlign w:val="center"/>
          </w:tcPr>
          <w:p w:rsidR="00154321" w:rsidRPr="00D62F94" w:rsidRDefault="00154321" w:rsidP="00952260">
            <w:pPr>
              <w:snapToGrid w:val="0"/>
              <w:rPr>
                <w:rFonts w:cs="Times New Roman"/>
                <w:szCs w:val="22"/>
              </w:rPr>
            </w:pPr>
            <w:r w:rsidRPr="00D62F94">
              <w:rPr>
                <w:rFonts w:cs="Times New Roman"/>
                <w:szCs w:val="22"/>
              </w:rPr>
              <w:t xml:space="preserve">Mr. </w:t>
            </w:r>
            <w:r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p w:rsidR="00154321" w:rsidRPr="00D62F94" w:rsidRDefault="00154321" w:rsidP="00952260">
            <w:pPr>
              <w:snapToGrid w:val="0"/>
              <w:rPr>
                <w:rFonts w:cs="Times New Roman"/>
              </w:rPr>
            </w:pPr>
            <w:r w:rsidRPr="00D62F94">
              <w:rPr>
                <w:rFonts w:cs="Times New Roman"/>
                <w:szCs w:val="22"/>
              </w:rPr>
              <w:t xml:space="preserve">Ms. </w:t>
            </w: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288"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40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r>
      <w:tr w:rsidR="00154321" w:rsidRPr="00D62F94" w:rsidTr="00952260">
        <w:tc>
          <w:tcPr>
            <w:tcW w:w="950" w:type="dxa"/>
            <w:vAlign w:val="center"/>
          </w:tcPr>
          <w:p w:rsidR="00154321" w:rsidRPr="00D62F94" w:rsidRDefault="00154321" w:rsidP="00952260">
            <w:pPr>
              <w:snapToGrid w:val="0"/>
              <w:rPr>
                <w:rFonts w:cs="Times New Roman"/>
                <w:szCs w:val="22"/>
              </w:rPr>
            </w:pPr>
            <w:r w:rsidRPr="00D62F94">
              <w:rPr>
                <w:rFonts w:cs="Times New Roman"/>
                <w:szCs w:val="22"/>
              </w:rPr>
              <w:t xml:space="preserve">Mr. </w:t>
            </w:r>
            <w:r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p w:rsidR="00154321" w:rsidRPr="00D62F94" w:rsidRDefault="00154321" w:rsidP="00952260">
            <w:pPr>
              <w:snapToGrid w:val="0"/>
              <w:rPr>
                <w:rFonts w:cs="Times New Roman"/>
              </w:rPr>
            </w:pPr>
            <w:r w:rsidRPr="00D62F94">
              <w:rPr>
                <w:rFonts w:cs="Times New Roman"/>
                <w:szCs w:val="22"/>
              </w:rPr>
              <w:t xml:space="preserve">Ms. </w:t>
            </w: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288"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40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r>
      <w:tr w:rsidR="00154321" w:rsidRPr="00D62F94" w:rsidTr="00952260">
        <w:tc>
          <w:tcPr>
            <w:tcW w:w="950" w:type="dxa"/>
            <w:vAlign w:val="center"/>
          </w:tcPr>
          <w:p w:rsidR="00154321" w:rsidRPr="00D62F94" w:rsidRDefault="00154321" w:rsidP="00952260">
            <w:pPr>
              <w:snapToGrid w:val="0"/>
              <w:rPr>
                <w:rFonts w:cs="Times New Roman"/>
                <w:szCs w:val="22"/>
              </w:rPr>
            </w:pPr>
            <w:r w:rsidRPr="00D62F94">
              <w:rPr>
                <w:rFonts w:cs="Times New Roman"/>
                <w:szCs w:val="22"/>
              </w:rPr>
              <w:t xml:space="preserve">Mr. </w:t>
            </w:r>
            <w:r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p w:rsidR="00154321" w:rsidRPr="00D62F94" w:rsidRDefault="00154321" w:rsidP="00952260">
            <w:pPr>
              <w:snapToGrid w:val="0"/>
              <w:rPr>
                <w:rFonts w:cs="Times New Roman"/>
              </w:rPr>
            </w:pPr>
            <w:r w:rsidRPr="00D62F94">
              <w:rPr>
                <w:rFonts w:cs="Times New Roman"/>
                <w:szCs w:val="22"/>
              </w:rPr>
              <w:t xml:space="preserve">Ms. </w:t>
            </w: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288"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40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r>
      <w:tr w:rsidR="00154321" w:rsidRPr="00D62F94" w:rsidTr="00952260">
        <w:tc>
          <w:tcPr>
            <w:tcW w:w="950" w:type="dxa"/>
            <w:vAlign w:val="center"/>
          </w:tcPr>
          <w:p w:rsidR="00154321" w:rsidRPr="00D62F94" w:rsidRDefault="00154321" w:rsidP="00952260">
            <w:pPr>
              <w:snapToGrid w:val="0"/>
              <w:rPr>
                <w:rFonts w:cs="Times New Roman"/>
                <w:szCs w:val="22"/>
              </w:rPr>
            </w:pPr>
            <w:r w:rsidRPr="00D62F94">
              <w:rPr>
                <w:rFonts w:cs="Times New Roman"/>
                <w:szCs w:val="22"/>
              </w:rPr>
              <w:t xml:space="preserve">Mr. </w:t>
            </w:r>
            <w:r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p w:rsidR="00154321" w:rsidRPr="00D62F94" w:rsidRDefault="00154321" w:rsidP="00952260">
            <w:pPr>
              <w:snapToGrid w:val="0"/>
              <w:rPr>
                <w:rFonts w:cs="Times New Roman"/>
              </w:rPr>
            </w:pPr>
            <w:r w:rsidRPr="00D62F94">
              <w:rPr>
                <w:rFonts w:cs="Times New Roman"/>
                <w:szCs w:val="22"/>
              </w:rPr>
              <w:t xml:space="preserve">Ms. </w:t>
            </w: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288"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c>
          <w:tcPr>
            <w:tcW w:w="1404" w:type="dxa"/>
            <w:vAlign w:val="center"/>
          </w:tcPr>
          <w:p w:rsidR="00154321" w:rsidRPr="00D62F94" w:rsidRDefault="00154321" w:rsidP="00952260">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154321" w:rsidRPr="00D62F94" w:rsidRDefault="00154321" w:rsidP="00952260">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E8646F">
              <w:rPr>
                <w:rFonts w:cs="Times New Roman"/>
                <w:szCs w:val="22"/>
              </w:rPr>
            </w:r>
            <w:r w:rsidR="00E8646F">
              <w:rPr>
                <w:rFonts w:cs="Times New Roman"/>
                <w:szCs w:val="22"/>
              </w:rPr>
              <w:fldChar w:fldCharType="separate"/>
            </w:r>
            <w:r w:rsidRPr="00D62F94">
              <w:rPr>
                <w:rFonts w:cs="Times New Roman"/>
                <w:szCs w:val="22"/>
              </w:rPr>
              <w:fldChar w:fldCharType="end"/>
            </w:r>
          </w:p>
        </w:tc>
      </w:tr>
    </w:tbl>
    <w:p w:rsidR="00154321" w:rsidRPr="00AE69E1" w:rsidRDefault="00154321" w:rsidP="00154321">
      <w:pPr>
        <w:rPr>
          <w:rFonts w:cs="Times New Roman"/>
          <w:i/>
        </w:rPr>
      </w:pPr>
      <w:r w:rsidRPr="00AE69E1">
        <w:rPr>
          <w:rFonts w:cs="Times New Roman" w:hint="eastAsia"/>
          <w:i/>
        </w:rPr>
        <w:t>Please specify the following for each item.</w:t>
      </w:r>
    </w:p>
    <w:p w:rsidR="00154321" w:rsidRPr="00AE69E1" w:rsidRDefault="00154321" w:rsidP="00154321">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54321" w:rsidRPr="00AE69E1" w:rsidRDefault="00154321" w:rsidP="00154321">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54321" w:rsidRPr="002B0FD6" w:rsidRDefault="00154321" w:rsidP="00154321">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154321" w:rsidRPr="002B0FD6" w:rsidRDefault="00154321" w:rsidP="00154321">
      <w:pPr>
        <w:rPr>
          <w:rFonts w:cs="Times New Roman"/>
        </w:rPr>
      </w:pPr>
    </w:p>
    <w:p w:rsidR="008B2B46" w:rsidRPr="00154321" w:rsidRDefault="008B2B46" w:rsidP="006B51A2">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720"/>
      </w:tblGrid>
      <w:tr w:rsidR="008B2B46" w:rsidRPr="00375CF8" w:rsidTr="002A2DFF">
        <w:tc>
          <w:tcPr>
            <w:tcW w:w="9108" w:type="dxa"/>
            <w:shd w:val="clear" w:color="auto" w:fill="009999"/>
            <w:tcMar>
              <w:left w:w="108" w:type="dxa"/>
              <w:right w:w="108" w:type="dxa"/>
            </w:tcMar>
          </w:tcPr>
          <w:p w:rsidR="008B2B46" w:rsidRPr="00375CF8" w:rsidRDefault="008B2B46" w:rsidP="006B51A2">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6B51A2">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rsidTr="002A2DFF">
        <w:tc>
          <w:tcPr>
            <w:tcW w:w="9108" w:type="dxa"/>
            <w:tcBorders>
              <w:top w:val="single" w:sz="4" w:space="0" w:color="auto"/>
              <w:left w:val="single" w:sz="4" w:space="0" w:color="auto"/>
              <w:bottom w:val="single" w:sz="4" w:space="0" w:color="auto"/>
              <w:right w:val="single" w:sz="4" w:space="0" w:color="auto"/>
            </w:tcBorders>
          </w:tcPr>
          <w:p w:rsidR="0070256C" w:rsidRPr="00104781" w:rsidRDefault="00104781" w:rsidP="006B51A2">
            <w:pPr>
              <w:rPr>
                <w:rFonts w:cs="Times New Roman"/>
                <w:b/>
              </w:rPr>
            </w:pPr>
            <w:r w:rsidRPr="00104781">
              <w:rPr>
                <w:rFonts w:cs="Times New Roman" w:hint="eastAsia"/>
                <w:b/>
              </w:rPr>
              <w:t>&lt;Means of validation&gt;</w:t>
            </w:r>
          </w:p>
          <w:p w:rsidR="0070256C"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6B51A2">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6B51A2">
      <w:pPr>
        <w:rPr>
          <w:rFonts w:cs="Times New Roman"/>
          <w:szCs w:val="22"/>
        </w:rPr>
      </w:pPr>
    </w:p>
    <w:p w:rsidR="0070256C" w:rsidRPr="004B792E" w:rsidRDefault="008B2B46" w:rsidP="006B51A2">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6B51A2">
      <w:pPr>
        <w:rPr>
          <w:rFonts w:cs="Times New Roman"/>
          <w:szCs w:val="22"/>
        </w:rPr>
      </w:pPr>
    </w:p>
    <w:p w:rsidR="0070256C" w:rsidRPr="004B792E" w:rsidRDefault="008B2B46" w:rsidP="006B51A2">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6B51A2">
      <w:pPr>
        <w:rPr>
          <w:rFonts w:cs="Times New Roman"/>
          <w:szCs w:val="22"/>
        </w:rPr>
      </w:pPr>
    </w:p>
    <w:p w:rsidR="0070256C" w:rsidRPr="003127F8" w:rsidRDefault="008B2B46" w:rsidP="006B51A2">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6B51A2">
      <w:pPr>
        <w:rPr>
          <w:rFonts w:cs="Times New Roman"/>
          <w:szCs w:val="22"/>
        </w:rPr>
      </w:pPr>
    </w:p>
    <w:p w:rsidR="0070256C" w:rsidRPr="003127F8" w:rsidRDefault="008B2B46" w:rsidP="006B51A2">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6B51A2">
      <w:pPr>
        <w:rPr>
          <w:rFonts w:cs="Times New Roman"/>
          <w:szCs w:val="22"/>
        </w:rPr>
      </w:pPr>
    </w:p>
    <w:p w:rsidR="00513379" w:rsidRPr="003127F8" w:rsidRDefault="008B2B46" w:rsidP="006B51A2">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6B51A2">
      <w:pPr>
        <w:rPr>
          <w:rFonts w:cs="Times New Roman"/>
          <w:szCs w:val="22"/>
        </w:rPr>
      </w:pPr>
    </w:p>
    <w:p w:rsidR="00513379" w:rsidRPr="003127F8" w:rsidRDefault="008B2B46" w:rsidP="006B51A2">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6B51A2">
      <w:pPr>
        <w:rPr>
          <w:rFonts w:cs="Times New Roman"/>
          <w:szCs w:val="22"/>
        </w:rPr>
      </w:pPr>
    </w:p>
    <w:p w:rsidR="00513379" w:rsidRPr="003127F8" w:rsidRDefault="008B2B46" w:rsidP="006B51A2">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6B51A2">
      <w:pPr>
        <w:rPr>
          <w:rFonts w:cs="Times New Roman"/>
          <w:szCs w:val="22"/>
        </w:rPr>
      </w:pPr>
    </w:p>
    <w:p w:rsidR="00513379" w:rsidRPr="003127F8" w:rsidRDefault="008B2B46" w:rsidP="006B51A2">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6B51A2">
      <w:pPr>
        <w:rPr>
          <w:rFonts w:cs="Times New Roman"/>
          <w:szCs w:val="22"/>
        </w:rPr>
      </w:pPr>
    </w:p>
    <w:p w:rsidR="00513379" w:rsidRPr="003127F8" w:rsidRDefault="008B2B46" w:rsidP="006B51A2">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6B51A2">
      <w:pPr>
        <w:rPr>
          <w:rFonts w:cs="Times New Roman"/>
          <w:szCs w:val="22"/>
        </w:rPr>
      </w:pPr>
    </w:p>
    <w:p w:rsidR="00513379" w:rsidRPr="003127F8" w:rsidRDefault="008B2B46" w:rsidP="006B51A2">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rsidTr="002A2DFF">
        <w:tc>
          <w:tcPr>
            <w:tcW w:w="9108" w:type="dxa"/>
            <w:tcBorders>
              <w:top w:val="single" w:sz="4" w:space="0" w:color="auto"/>
              <w:left w:val="single" w:sz="4" w:space="0" w:color="auto"/>
              <w:bottom w:val="single" w:sz="4" w:space="0" w:color="auto"/>
              <w:right w:val="single" w:sz="4" w:space="0" w:color="auto"/>
            </w:tcBorders>
          </w:tcPr>
          <w:p w:rsidR="002553A9" w:rsidRPr="00104781" w:rsidRDefault="002553A9" w:rsidP="006B51A2">
            <w:pPr>
              <w:rPr>
                <w:rFonts w:cs="Times New Roman"/>
                <w:b/>
              </w:rPr>
            </w:pPr>
            <w:r w:rsidRPr="00104781">
              <w:rPr>
                <w:rFonts w:cs="Times New Roman" w:hint="eastAsia"/>
                <w:b/>
              </w:rPr>
              <w:t>&lt;Means of validation&gt;</w:t>
            </w:r>
          </w:p>
          <w:p w:rsid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6B51A2">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6B51A2">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6B51A2">
      <w:pPr>
        <w:rPr>
          <w:rFonts w:cs="Times New Roman"/>
          <w:szCs w:val="22"/>
        </w:rPr>
      </w:pPr>
    </w:p>
    <w:p w:rsidR="000A20A2" w:rsidRPr="004B792E" w:rsidRDefault="000A20A2" w:rsidP="006B51A2">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Look w:val="00A0" w:firstRow="1" w:lastRow="0" w:firstColumn="1" w:lastColumn="0" w:noHBand="0" w:noVBand="0"/>
      </w:tblPr>
      <w:tblGrid>
        <w:gridCol w:w="8720"/>
      </w:tblGrid>
      <w:tr w:rsidR="00955B04" w:rsidRPr="00DA078B" w:rsidTr="00154321">
        <w:tc>
          <w:tcPr>
            <w:tcW w:w="9108" w:type="dxa"/>
            <w:shd w:val="clear" w:color="auto" w:fill="009999"/>
          </w:tcPr>
          <w:p w:rsidR="00955B04" w:rsidRPr="00DA078B" w:rsidRDefault="008B2B46" w:rsidP="006B51A2">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6B51A2">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rsidTr="002A2DFF">
        <w:tc>
          <w:tcPr>
            <w:tcW w:w="9108" w:type="dxa"/>
            <w:tcBorders>
              <w:top w:val="single" w:sz="4" w:space="0" w:color="auto"/>
              <w:left w:val="single" w:sz="4" w:space="0" w:color="auto"/>
              <w:bottom w:val="single" w:sz="4" w:space="0" w:color="auto"/>
              <w:right w:val="single" w:sz="4" w:space="0" w:color="auto"/>
            </w:tcBorders>
          </w:tcPr>
          <w:p w:rsidR="00955B04" w:rsidRPr="00955B04"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6B51A2">
            <w:pPr>
              <w:rPr>
                <w:rFonts w:cs="Times New Roman"/>
              </w:rPr>
            </w:pPr>
          </w:p>
          <w:p w:rsidR="00955B04" w:rsidRPr="00DA078B" w:rsidRDefault="00955B04" w:rsidP="006B51A2">
            <w:pPr>
              <w:rPr>
                <w:rFonts w:cs="Times New Roman"/>
              </w:rPr>
            </w:pPr>
          </w:p>
        </w:tc>
      </w:tr>
    </w:tbl>
    <w:p w:rsidR="00955B04" w:rsidRDefault="00955B04" w:rsidP="006B51A2">
      <w:pPr>
        <w:rPr>
          <w:rFonts w:cs="Times New Roman"/>
          <w:szCs w:val="22"/>
        </w:rPr>
      </w:pPr>
    </w:p>
    <w:p w:rsidR="00955B04" w:rsidRPr="00E81046" w:rsidRDefault="008B2B46" w:rsidP="006B51A2">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rsidTr="002A2DFF">
        <w:tc>
          <w:tcPr>
            <w:tcW w:w="9108" w:type="dxa"/>
            <w:tcBorders>
              <w:top w:val="single" w:sz="4" w:space="0" w:color="auto"/>
              <w:left w:val="single" w:sz="4" w:space="0" w:color="auto"/>
              <w:bottom w:val="single" w:sz="4" w:space="0" w:color="auto"/>
              <w:right w:val="single" w:sz="4" w:space="0" w:color="auto"/>
            </w:tcBorders>
          </w:tcPr>
          <w:p w:rsidR="00955B04"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6B51A2">
            <w:pPr>
              <w:rPr>
                <w:rFonts w:cs="Times New Roman"/>
              </w:rPr>
            </w:pPr>
          </w:p>
          <w:p w:rsidR="00955B04" w:rsidRPr="00DA078B" w:rsidRDefault="00955B04" w:rsidP="006B51A2">
            <w:pPr>
              <w:rPr>
                <w:rFonts w:cs="Times New Roman"/>
              </w:rPr>
            </w:pPr>
          </w:p>
        </w:tc>
      </w:tr>
    </w:tbl>
    <w:p w:rsidR="0070256C" w:rsidRDefault="0070256C" w:rsidP="006B51A2">
      <w:pPr>
        <w:rPr>
          <w:rFonts w:cs="Times New Roman"/>
          <w:szCs w:val="22"/>
        </w:rPr>
      </w:pPr>
    </w:p>
    <w:p w:rsidR="00154321" w:rsidRPr="00955B04" w:rsidRDefault="00154321" w:rsidP="006B51A2">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Look w:val="00A0" w:firstRow="1" w:lastRow="0" w:firstColumn="1" w:lastColumn="0" w:noHBand="0" w:noVBand="0"/>
      </w:tblPr>
      <w:tblGrid>
        <w:gridCol w:w="8720"/>
      </w:tblGrid>
      <w:tr w:rsidR="00955B04" w:rsidRPr="00DA078B" w:rsidTr="00154321">
        <w:tc>
          <w:tcPr>
            <w:tcW w:w="9108" w:type="dxa"/>
            <w:shd w:val="clear" w:color="auto" w:fill="009999"/>
          </w:tcPr>
          <w:p w:rsidR="00955B04" w:rsidRPr="00DA078B" w:rsidRDefault="00D23604" w:rsidP="006B51A2">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6B51A2">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rsidTr="002A2DFF">
        <w:tc>
          <w:tcPr>
            <w:tcW w:w="9108" w:type="dxa"/>
            <w:tcBorders>
              <w:top w:val="single" w:sz="4" w:space="0" w:color="auto"/>
              <w:left w:val="single" w:sz="4" w:space="0" w:color="auto"/>
              <w:bottom w:val="single" w:sz="4" w:space="0" w:color="auto"/>
              <w:right w:val="single" w:sz="4" w:space="0" w:color="auto"/>
            </w:tcBorders>
          </w:tcPr>
          <w:p w:rsidR="00955B04"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6B51A2">
            <w:pPr>
              <w:rPr>
                <w:rFonts w:cs="Times New Roman"/>
              </w:rPr>
            </w:pPr>
          </w:p>
          <w:p w:rsidR="00955B04" w:rsidRPr="00DA078B" w:rsidRDefault="00955B04" w:rsidP="006B51A2">
            <w:pPr>
              <w:rPr>
                <w:rFonts w:cs="Times New Roman"/>
              </w:rPr>
            </w:pPr>
          </w:p>
        </w:tc>
      </w:tr>
    </w:tbl>
    <w:p w:rsidR="00955B04" w:rsidRDefault="00955B04" w:rsidP="006B51A2">
      <w:pPr>
        <w:rPr>
          <w:rFonts w:cs="Times New Roman"/>
          <w:szCs w:val="22"/>
        </w:rPr>
      </w:pPr>
    </w:p>
    <w:p w:rsidR="00955B04" w:rsidRPr="00E81046" w:rsidRDefault="00D23604" w:rsidP="006B51A2">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rsidTr="002A2DFF">
        <w:tc>
          <w:tcPr>
            <w:tcW w:w="9108" w:type="dxa"/>
            <w:tcBorders>
              <w:top w:val="single" w:sz="4" w:space="0" w:color="auto"/>
              <w:left w:val="single" w:sz="4" w:space="0" w:color="auto"/>
              <w:bottom w:val="single" w:sz="4" w:space="0" w:color="auto"/>
              <w:right w:val="single" w:sz="4" w:space="0" w:color="auto"/>
            </w:tcBorders>
          </w:tcPr>
          <w:p w:rsidR="00955B04" w:rsidRPr="00DA078B" w:rsidRDefault="00F7460D" w:rsidP="006B51A2">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6B51A2">
            <w:pPr>
              <w:rPr>
                <w:rFonts w:cs="Times New Roman"/>
              </w:rPr>
            </w:pPr>
          </w:p>
          <w:p w:rsidR="00955B04" w:rsidRPr="00DA078B" w:rsidRDefault="00955B04" w:rsidP="006B51A2">
            <w:pPr>
              <w:rPr>
                <w:rFonts w:cs="Times New Roman"/>
              </w:rPr>
            </w:pPr>
          </w:p>
        </w:tc>
      </w:tr>
    </w:tbl>
    <w:p w:rsidR="00D06937" w:rsidRPr="0097037C" w:rsidRDefault="00D06937" w:rsidP="006B51A2">
      <w:pPr>
        <w:rPr>
          <w:rFonts w:cs="Times New Roman"/>
        </w:rPr>
      </w:pPr>
    </w:p>
    <w:p w:rsidR="00955B04" w:rsidRPr="004B792E" w:rsidRDefault="00955B04" w:rsidP="006B51A2">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Look w:val="00A0" w:firstRow="1" w:lastRow="0" w:firstColumn="1" w:lastColumn="0" w:noHBand="0" w:noVBand="0"/>
      </w:tblPr>
      <w:tblGrid>
        <w:gridCol w:w="8702"/>
      </w:tblGrid>
      <w:tr w:rsidR="00610D33" w:rsidRPr="00DA078B" w:rsidTr="00154321">
        <w:tc>
          <w:tcPr>
            <w:tcW w:w="8702" w:type="dxa"/>
            <w:shd w:val="clear" w:color="auto" w:fill="009999"/>
          </w:tcPr>
          <w:p w:rsidR="00610D33" w:rsidRPr="00DA078B" w:rsidRDefault="0097037C" w:rsidP="006B51A2">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6B51A2">
      <w:pPr>
        <w:rPr>
          <w:rFonts w:cs="Times New Roman"/>
          <w:sz w:val="16"/>
          <w:szCs w:val="16"/>
        </w:rPr>
      </w:pPr>
    </w:p>
    <w:p w:rsidR="00E046FD" w:rsidRPr="00E046FD" w:rsidRDefault="00E046FD" w:rsidP="006B51A2">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F7460D" w:rsidP="006B51A2">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154321">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FB" w:rsidRDefault="001326FB" w:rsidP="007F0A5F">
      <w:pPr>
        <w:rPr>
          <w:rFonts w:cs="Times New Roman"/>
        </w:rPr>
      </w:pPr>
      <w:r>
        <w:rPr>
          <w:rFonts w:cs="Times New Roman"/>
        </w:rPr>
        <w:separator/>
      </w:r>
    </w:p>
  </w:endnote>
  <w:endnote w:type="continuationSeparator" w:id="0">
    <w:p w:rsidR="001326FB" w:rsidRDefault="001326FB"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7C" w:rsidRPr="001568F1" w:rsidRDefault="00F7460D">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E8646F" w:rsidRPr="00E8646F">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FB" w:rsidRDefault="001326FB" w:rsidP="007F0A5F">
      <w:pPr>
        <w:rPr>
          <w:rFonts w:cs="Times New Roman"/>
        </w:rPr>
      </w:pPr>
      <w:r>
        <w:rPr>
          <w:rFonts w:cs="Times New Roman"/>
        </w:rPr>
        <w:separator/>
      </w:r>
    </w:p>
  </w:footnote>
  <w:footnote w:type="continuationSeparator" w:id="0">
    <w:p w:rsidR="001326FB" w:rsidRDefault="001326FB"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7C" w:rsidRPr="00E35E29" w:rsidRDefault="00154321" w:rsidP="00992B7E">
    <w:pPr>
      <w:pStyle w:val="a4"/>
      <w:jc w:val="right"/>
      <w:rPr>
        <w:rFonts w:cs="Times New Roman"/>
      </w:rPr>
    </w:pPr>
    <w:r w:rsidRPr="00154321">
      <w:rPr>
        <w:rFonts w:cs="Times New Roman"/>
      </w:rPr>
      <w:t>JCM_MM_F_Val_Rep_ver01.0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Full" w:cryptAlgorithmClass="hash" w:cryptAlgorithmType="typeAny" w:cryptAlgorithmSid="4" w:cryptSpinCount="100000" w:hash="KCG9CX+k0axn9XNDDCQG638Ru/g=" w:salt="MUh/BA49OWm5fSPP0ZElvw=="/>
  <w:defaultTabStop w:val="840"/>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6C9"/>
    <w:rsid w:val="0000136F"/>
    <w:rsid w:val="000046B0"/>
    <w:rsid w:val="0000770D"/>
    <w:rsid w:val="00016465"/>
    <w:rsid w:val="00022467"/>
    <w:rsid w:val="000265C2"/>
    <w:rsid w:val="00031C90"/>
    <w:rsid w:val="000328FE"/>
    <w:rsid w:val="00042778"/>
    <w:rsid w:val="000526DB"/>
    <w:rsid w:val="00053C29"/>
    <w:rsid w:val="00057A56"/>
    <w:rsid w:val="000608AA"/>
    <w:rsid w:val="00064DF4"/>
    <w:rsid w:val="0006505E"/>
    <w:rsid w:val="00070C78"/>
    <w:rsid w:val="00076653"/>
    <w:rsid w:val="000832EB"/>
    <w:rsid w:val="000853B4"/>
    <w:rsid w:val="00092278"/>
    <w:rsid w:val="000970A3"/>
    <w:rsid w:val="000A20A2"/>
    <w:rsid w:val="000A67A0"/>
    <w:rsid w:val="000B34ED"/>
    <w:rsid w:val="000B565D"/>
    <w:rsid w:val="000C4500"/>
    <w:rsid w:val="000C455C"/>
    <w:rsid w:val="000F77C3"/>
    <w:rsid w:val="000F79F4"/>
    <w:rsid w:val="00100A56"/>
    <w:rsid w:val="00104781"/>
    <w:rsid w:val="0010614E"/>
    <w:rsid w:val="00106C21"/>
    <w:rsid w:val="00115B77"/>
    <w:rsid w:val="001326FB"/>
    <w:rsid w:val="00135F9D"/>
    <w:rsid w:val="00147BDF"/>
    <w:rsid w:val="00154321"/>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D4C14"/>
    <w:rsid w:val="001E0BF8"/>
    <w:rsid w:val="001E1BE6"/>
    <w:rsid w:val="001E4902"/>
    <w:rsid w:val="001F2002"/>
    <w:rsid w:val="00201138"/>
    <w:rsid w:val="00201586"/>
    <w:rsid w:val="00215F0C"/>
    <w:rsid w:val="002319EA"/>
    <w:rsid w:val="00232D06"/>
    <w:rsid w:val="00236290"/>
    <w:rsid w:val="002378C7"/>
    <w:rsid w:val="00244588"/>
    <w:rsid w:val="00251D5C"/>
    <w:rsid w:val="002541B2"/>
    <w:rsid w:val="002553A9"/>
    <w:rsid w:val="00261466"/>
    <w:rsid w:val="002634BD"/>
    <w:rsid w:val="00264056"/>
    <w:rsid w:val="00276143"/>
    <w:rsid w:val="002813B4"/>
    <w:rsid w:val="00297CDC"/>
    <w:rsid w:val="002A2DFF"/>
    <w:rsid w:val="002A518C"/>
    <w:rsid w:val="002B0FD6"/>
    <w:rsid w:val="002B3F79"/>
    <w:rsid w:val="002B4967"/>
    <w:rsid w:val="002F38FB"/>
    <w:rsid w:val="00305CAA"/>
    <w:rsid w:val="003127F8"/>
    <w:rsid w:val="00314E0D"/>
    <w:rsid w:val="00315D76"/>
    <w:rsid w:val="00325DBE"/>
    <w:rsid w:val="003308DF"/>
    <w:rsid w:val="00340D59"/>
    <w:rsid w:val="003429E4"/>
    <w:rsid w:val="0034544F"/>
    <w:rsid w:val="00345B83"/>
    <w:rsid w:val="00347113"/>
    <w:rsid w:val="00352CF8"/>
    <w:rsid w:val="00361B57"/>
    <w:rsid w:val="003626C6"/>
    <w:rsid w:val="0037210E"/>
    <w:rsid w:val="00375CF8"/>
    <w:rsid w:val="003862A2"/>
    <w:rsid w:val="003924F0"/>
    <w:rsid w:val="003938B3"/>
    <w:rsid w:val="003A6A58"/>
    <w:rsid w:val="003B0C9D"/>
    <w:rsid w:val="003B48E3"/>
    <w:rsid w:val="003C1B90"/>
    <w:rsid w:val="003C4D5D"/>
    <w:rsid w:val="003E130C"/>
    <w:rsid w:val="003E579E"/>
    <w:rsid w:val="00405FD9"/>
    <w:rsid w:val="00410B6D"/>
    <w:rsid w:val="00415336"/>
    <w:rsid w:val="004159D4"/>
    <w:rsid w:val="00446300"/>
    <w:rsid w:val="00450EF2"/>
    <w:rsid w:val="004528DB"/>
    <w:rsid w:val="00453BAD"/>
    <w:rsid w:val="004557C8"/>
    <w:rsid w:val="00457F04"/>
    <w:rsid w:val="00463D6F"/>
    <w:rsid w:val="00471E95"/>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9D4"/>
    <w:rsid w:val="00560B53"/>
    <w:rsid w:val="005635DA"/>
    <w:rsid w:val="00566919"/>
    <w:rsid w:val="00571067"/>
    <w:rsid w:val="00571495"/>
    <w:rsid w:val="005715B6"/>
    <w:rsid w:val="0057571F"/>
    <w:rsid w:val="005775E3"/>
    <w:rsid w:val="005821B6"/>
    <w:rsid w:val="005A62D1"/>
    <w:rsid w:val="005B4231"/>
    <w:rsid w:val="005D1740"/>
    <w:rsid w:val="005D5A51"/>
    <w:rsid w:val="005D5C01"/>
    <w:rsid w:val="005D7C2A"/>
    <w:rsid w:val="005E72DF"/>
    <w:rsid w:val="005F4F7E"/>
    <w:rsid w:val="005F6B94"/>
    <w:rsid w:val="005F6EE3"/>
    <w:rsid w:val="005F7067"/>
    <w:rsid w:val="00610D33"/>
    <w:rsid w:val="00644B74"/>
    <w:rsid w:val="00645F4B"/>
    <w:rsid w:val="00652CFC"/>
    <w:rsid w:val="00655269"/>
    <w:rsid w:val="006668B3"/>
    <w:rsid w:val="00666A3A"/>
    <w:rsid w:val="006740B4"/>
    <w:rsid w:val="006765F3"/>
    <w:rsid w:val="00677200"/>
    <w:rsid w:val="006813FE"/>
    <w:rsid w:val="006B242B"/>
    <w:rsid w:val="006B51A2"/>
    <w:rsid w:val="006C6E93"/>
    <w:rsid w:val="006D6F8A"/>
    <w:rsid w:val="006E28CA"/>
    <w:rsid w:val="006E31A6"/>
    <w:rsid w:val="006F2765"/>
    <w:rsid w:val="006F57DE"/>
    <w:rsid w:val="0070256C"/>
    <w:rsid w:val="00705ED4"/>
    <w:rsid w:val="00714C8F"/>
    <w:rsid w:val="00721DB0"/>
    <w:rsid w:val="00723679"/>
    <w:rsid w:val="00723C37"/>
    <w:rsid w:val="00734CE7"/>
    <w:rsid w:val="00734E08"/>
    <w:rsid w:val="00745003"/>
    <w:rsid w:val="0076363A"/>
    <w:rsid w:val="00774648"/>
    <w:rsid w:val="007767E3"/>
    <w:rsid w:val="00781590"/>
    <w:rsid w:val="00781A62"/>
    <w:rsid w:val="007A3DEF"/>
    <w:rsid w:val="007A5039"/>
    <w:rsid w:val="007A5713"/>
    <w:rsid w:val="007C3383"/>
    <w:rsid w:val="007D5D54"/>
    <w:rsid w:val="007F0A5F"/>
    <w:rsid w:val="007F4C7D"/>
    <w:rsid w:val="00803884"/>
    <w:rsid w:val="00807604"/>
    <w:rsid w:val="00810EB9"/>
    <w:rsid w:val="00811AEF"/>
    <w:rsid w:val="00814101"/>
    <w:rsid w:val="008234D2"/>
    <w:rsid w:val="00824EB6"/>
    <w:rsid w:val="008350B3"/>
    <w:rsid w:val="00835FD1"/>
    <w:rsid w:val="00836F8F"/>
    <w:rsid w:val="008374D5"/>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910BCB"/>
    <w:rsid w:val="00917CC8"/>
    <w:rsid w:val="00934BC8"/>
    <w:rsid w:val="009370CC"/>
    <w:rsid w:val="00941DE6"/>
    <w:rsid w:val="00943E0B"/>
    <w:rsid w:val="00952260"/>
    <w:rsid w:val="00955B04"/>
    <w:rsid w:val="00963616"/>
    <w:rsid w:val="00967CCA"/>
    <w:rsid w:val="0097037C"/>
    <w:rsid w:val="00976DBB"/>
    <w:rsid w:val="00977804"/>
    <w:rsid w:val="0098031C"/>
    <w:rsid w:val="009806E5"/>
    <w:rsid w:val="009857A5"/>
    <w:rsid w:val="0099189B"/>
    <w:rsid w:val="00992B7E"/>
    <w:rsid w:val="00995704"/>
    <w:rsid w:val="009A241D"/>
    <w:rsid w:val="009A2E44"/>
    <w:rsid w:val="009A5EA8"/>
    <w:rsid w:val="009B30DC"/>
    <w:rsid w:val="009B549C"/>
    <w:rsid w:val="009C2C5A"/>
    <w:rsid w:val="009D57DA"/>
    <w:rsid w:val="009E0801"/>
    <w:rsid w:val="009E502D"/>
    <w:rsid w:val="009F12A2"/>
    <w:rsid w:val="009F39D2"/>
    <w:rsid w:val="00A025DA"/>
    <w:rsid w:val="00A06C76"/>
    <w:rsid w:val="00A21E3E"/>
    <w:rsid w:val="00A43A7B"/>
    <w:rsid w:val="00A54243"/>
    <w:rsid w:val="00A54D09"/>
    <w:rsid w:val="00A56736"/>
    <w:rsid w:val="00A56DC1"/>
    <w:rsid w:val="00A6034B"/>
    <w:rsid w:val="00A62F95"/>
    <w:rsid w:val="00A63B56"/>
    <w:rsid w:val="00A67493"/>
    <w:rsid w:val="00A71B8E"/>
    <w:rsid w:val="00A724CE"/>
    <w:rsid w:val="00A76C47"/>
    <w:rsid w:val="00AA4E44"/>
    <w:rsid w:val="00AA558A"/>
    <w:rsid w:val="00AC010E"/>
    <w:rsid w:val="00AC2BD8"/>
    <w:rsid w:val="00AE119B"/>
    <w:rsid w:val="00AE69E1"/>
    <w:rsid w:val="00AF1456"/>
    <w:rsid w:val="00AF2A10"/>
    <w:rsid w:val="00AF6419"/>
    <w:rsid w:val="00AF7DB7"/>
    <w:rsid w:val="00B01E21"/>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73C13"/>
    <w:rsid w:val="00B80DC4"/>
    <w:rsid w:val="00B848C2"/>
    <w:rsid w:val="00B918ED"/>
    <w:rsid w:val="00B945B7"/>
    <w:rsid w:val="00B95738"/>
    <w:rsid w:val="00B97125"/>
    <w:rsid w:val="00BA3B2A"/>
    <w:rsid w:val="00BB4A73"/>
    <w:rsid w:val="00BB6562"/>
    <w:rsid w:val="00BB7A97"/>
    <w:rsid w:val="00BC0278"/>
    <w:rsid w:val="00BC226F"/>
    <w:rsid w:val="00BC4DC3"/>
    <w:rsid w:val="00BC4F93"/>
    <w:rsid w:val="00BD00F3"/>
    <w:rsid w:val="00BD4B3E"/>
    <w:rsid w:val="00BF7AC2"/>
    <w:rsid w:val="00C0003D"/>
    <w:rsid w:val="00C07AE3"/>
    <w:rsid w:val="00C10273"/>
    <w:rsid w:val="00C14F8A"/>
    <w:rsid w:val="00C15F4F"/>
    <w:rsid w:val="00C2230B"/>
    <w:rsid w:val="00C26419"/>
    <w:rsid w:val="00C360B5"/>
    <w:rsid w:val="00C42C05"/>
    <w:rsid w:val="00C43892"/>
    <w:rsid w:val="00C541F4"/>
    <w:rsid w:val="00C6430C"/>
    <w:rsid w:val="00C676C3"/>
    <w:rsid w:val="00C738FB"/>
    <w:rsid w:val="00C80D13"/>
    <w:rsid w:val="00C93084"/>
    <w:rsid w:val="00C93622"/>
    <w:rsid w:val="00C955EE"/>
    <w:rsid w:val="00CA528D"/>
    <w:rsid w:val="00CC5F05"/>
    <w:rsid w:val="00CE0C45"/>
    <w:rsid w:val="00D02930"/>
    <w:rsid w:val="00D06937"/>
    <w:rsid w:val="00D20BDD"/>
    <w:rsid w:val="00D22318"/>
    <w:rsid w:val="00D23604"/>
    <w:rsid w:val="00D60BA4"/>
    <w:rsid w:val="00D62F94"/>
    <w:rsid w:val="00D7464B"/>
    <w:rsid w:val="00D76ADD"/>
    <w:rsid w:val="00D868CE"/>
    <w:rsid w:val="00D93EFF"/>
    <w:rsid w:val="00D969B9"/>
    <w:rsid w:val="00D97951"/>
    <w:rsid w:val="00DA078B"/>
    <w:rsid w:val="00DA297B"/>
    <w:rsid w:val="00DA40A0"/>
    <w:rsid w:val="00DB5EE7"/>
    <w:rsid w:val="00DB62DE"/>
    <w:rsid w:val="00DC59C9"/>
    <w:rsid w:val="00DD3FA0"/>
    <w:rsid w:val="00DF40B0"/>
    <w:rsid w:val="00DF40D3"/>
    <w:rsid w:val="00DF44BE"/>
    <w:rsid w:val="00E00922"/>
    <w:rsid w:val="00E03078"/>
    <w:rsid w:val="00E046FD"/>
    <w:rsid w:val="00E10DED"/>
    <w:rsid w:val="00E20FA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8646F"/>
    <w:rsid w:val="00E91CD1"/>
    <w:rsid w:val="00E97DD3"/>
    <w:rsid w:val="00EA2080"/>
    <w:rsid w:val="00EA31F4"/>
    <w:rsid w:val="00EA34EF"/>
    <w:rsid w:val="00EA3693"/>
    <w:rsid w:val="00EB0506"/>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42DD"/>
    <w:rsid w:val="00F43AC9"/>
    <w:rsid w:val="00F51F8C"/>
    <w:rsid w:val="00F53632"/>
    <w:rsid w:val="00F66C16"/>
    <w:rsid w:val="00F73375"/>
    <w:rsid w:val="00F7460D"/>
    <w:rsid w:val="00F82D02"/>
    <w:rsid w:val="00FA3399"/>
    <w:rsid w:val="00FA5E7C"/>
    <w:rsid w:val="00FA60B7"/>
    <w:rsid w:val="00FB48C3"/>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link w:val="a6"/>
    <w:locked/>
    <w:rsid w:val="007F0A5F"/>
    <w:rPr>
      <w:rFonts w:cs="Times New Roman"/>
    </w:rPr>
  </w:style>
  <w:style w:type="character" w:styleId="a8">
    <w:name w:val="Hyperlink"/>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link w:val="a9"/>
    <w:semiHidden/>
    <w:locked/>
    <w:rsid w:val="00EA31F4"/>
    <w:rPr>
      <w:rFonts w:ascii="Arial" w:eastAsia="ＭＳ ゴシック" w:hAnsi="Arial" w:cs="Arial"/>
      <w:sz w:val="18"/>
      <w:szCs w:val="18"/>
    </w:rPr>
  </w:style>
  <w:style w:type="character" w:styleId="ab">
    <w:name w:val="annotation reference"/>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link w:val="RegTypePara"/>
    <w:rsid w:val="00862F78"/>
    <w:rPr>
      <w:rFonts w:ascii="Arial" w:hAnsi="Arial" w:cs="Arial"/>
      <w:szCs w:val="18"/>
      <w:lang w:val="en-GB" w:eastAsia="de-DE"/>
    </w:rPr>
  </w:style>
  <w:style w:type="character" w:customStyle="1" w:styleId="RegFormParaChar">
    <w:name w:val="RegFormPara Char"/>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2C819-89DC-4EB4-9F90-A95610E5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1337</Words>
  <Characters>7622</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三菱UFJリサーチ&amp;コンサルティング</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JAPAN</cp:lastModifiedBy>
  <cp:revision>2</cp:revision>
  <cp:lastPrinted>2018-03-29T03:45:00Z</cp:lastPrinted>
  <dcterms:created xsi:type="dcterms:W3CDTF">2018-03-29T03:44:00Z</dcterms:created>
  <dcterms:modified xsi:type="dcterms:W3CDTF">2018-03-29T03:46:00Z</dcterms:modified>
</cp:coreProperties>
</file>