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65924" w14:textId="72203D74" w:rsidR="00DE0DFE" w:rsidRPr="00F91E1B" w:rsidRDefault="00DE0DFE" w:rsidP="00DE0DFE">
      <w:pPr>
        <w:jc w:val="center"/>
        <w:rPr>
          <w:rFonts w:cs="Arial"/>
          <w:b/>
          <w:szCs w:val="22"/>
        </w:rPr>
      </w:pPr>
      <w:r w:rsidRPr="00F91E1B">
        <w:rPr>
          <w:rFonts w:cs="Arial"/>
          <w:b/>
          <w:szCs w:val="22"/>
        </w:rPr>
        <w:t>Joint Crediting Mechanism Approved Methodology ID_AM028</w:t>
      </w:r>
    </w:p>
    <w:p w14:paraId="4CA68BAD" w14:textId="7A99FC01" w:rsidR="00DE0DFE" w:rsidRPr="00F91E1B" w:rsidRDefault="00DE0DFE" w:rsidP="00DE0DFE">
      <w:pPr>
        <w:jc w:val="center"/>
        <w:rPr>
          <w:rFonts w:cs="Arial"/>
          <w:b/>
          <w:szCs w:val="22"/>
        </w:rPr>
      </w:pPr>
      <w:r w:rsidRPr="00F91E1B">
        <w:rPr>
          <w:rFonts w:cs="Arial"/>
          <w:b/>
          <w:szCs w:val="22"/>
        </w:rPr>
        <w:t>“</w:t>
      </w:r>
      <w:r w:rsidRPr="00F91E1B">
        <w:rPr>
          <w:rFonts w:cs="Arial" w:hint="eastAsia"/>
          <w:b/>
          <w:szCs w:val="22"/>
        </w:rPr>
        <w:t>Energy</w:t>
      </w:r>
      <w:r w:rsidRPr="00F91E1B">
        <w:rPr>
          <w:rFonts w:cs="Arial"/>
          <w:b/>
          <w:szCs w:val="22"/>
        </w:rPr>
        <w:t xml:space="preserve"> saving by introducing waste hot water recovery system to autoclave in infusion manufacturing p</w:t>
      </w:r>
      <w:r w:rsidRPr="00F91E1B">
        <w:rPr>
          <w:rFonts w:cs="Arial" w:hint="eastAsia"/>
          <w:b/>
          <w:szCs w:val="22"/>
        </w:rPr>
        <w:t>rocess</w:t>
      </w:r>
      <w:r w:rsidRPr="00F91E1B">
        <w:rPr>
          <w:rFonts w:cs="Arial"/>
          <w:b/>
          <w:szCs w:val="22"/>
        </w:rPr>
        <w:t xml:space="preserve"> line”</w:t>
      </w:r>
    </w:p>
    <w:p w14:paraId="311E37E3" w14:textId="0065BC9C" w:rsidR="0016310E" w:rsidRPr="0016310E" w:rsidRDefault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16310E" w14:paraId="549602FA" w14:textId="77777777">
        <w:tc>
          <w:tcPr>
            <w:tcW w:w="8702" w:type="dxa"/>
            <w:shd w:val="clear" w:color="auto" w:fill="17365D"/>
          </w:tcPr>
          <w:p w14:paraId="6F52BFD3" w14:textId="77777777" w:rsidR="006B4ECA" w:rsidRPr="0016310E" w:rsidRDefault="006B4ECA" w:rsidP="00002FF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Title of the methodology</w:t>
            </w:r>
          </w:p>
        </w:tc>
      </w:tr>
    </w:tbl>
    <w:p w14:paraId="19FD1E71" w14:textId="77777777" w:rsidR="006B4ECA" w:rsidRPr="0016310E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FC2BC0" w14:paraId="0814E3B4" w14:textId="77777777" w:rsidTr="00FC2BC0">
        <w:tc>
          <w:tcPr>
            <w:tcW w:w="8702" w:type="dxa"/>
          </w:tcPr>
          <w:p w14:paraId="1E85A4ED" w14:textId="0C871CBB" w:rsidR="0016310E" w:rsidRPr="00FC2BC0" w:rsidRDefault="0077722D" w:rsidP="00301A13">
            <w:pPr>
              <w:rPr>
                <w:szCs w:val="22"/>
              </w:rPr>
            </w:pPr>
            <w:bookmarkStart w:id="0" w:name="_Hlk61530434"/>
            <w:r>
              <w:rPr>
                <w:rFonts w:hint="eastAsia"/>
              </w:rPr>
              <w:t>Energy</w:t>
            </w:r>
            <w:r>
              <w:t xml:space="preserve"> saving by introducing waste hot water recovery system to au</w:t>
            </w:r>
            <w:r w:rsidRPr="0090151F">
              <w:t>toclave in infusion manufacturing p</w:t>
            </w:r>
            <w:r w:rsidRPr="0090151F">
              <w:rPr>
                <w:rFonts w:hint="eastAsia"/>
              </w:rPr>
              <w:t>rocess</w:t>
            </w:r>
            <w:r>
              <w:t xml:space="preserve"> line</w:t>
            </w:r>
            <w:r w:rsidRPr="0090151F">
              <w:t xml:space="preserve"> Ver. </w:t>
            </w:r>
            <w:r w:rsidR="00477A13">
              <w:t>0</w:t>
            </w:r>
            <w:r w:rsidRPr="0090151F">
              <w:t>1.0</w:t>
            </w:r>
            <w:bookmarkEnd w:id="0"/>
          </w:p>
        </w:tc>
      </w:tr>
    </w:tbl>
    <w:p w14:paraId="24702E6F" w14:textId="77777777" w:rsidR="0016310E" w:rsidRPr="0016310E" w:rsidRDefault="0016310E" w:rsidP="00301A13">
      <w:pPr>
        <w:rPr>
          <w:color w:val="FF0000"/>
          <w:szCs w:val="22"/>
        </w:rPr>
      </w:pPr>
    </w:p>
    <w:p w14:paraId="7EB21B15" w14:textId="77777777" w:rsidR="004F725C" w:rsidRPr="0016310E" w:rsidRDefault="004F725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16310E" w14:paraId="71658BAC" w14:textId="77777777">
        <w:tc>
          <w:tcPr>
            <w:tcW w:w="8702" w:type="dxa"/>
            <w:shd w:val="clear" w:color="auto" w:fill="17365D"/>
          </w:tcPr>
          <w:p w14:paraId="11C5EEC4" w14:textId="77777777" w:rsidR="002112EA" w:rsidRPr="0016310E" w:rsidRDefault="002112EA" w:rsidP="00002FF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Terms and definitions</w:t>
            </w:r>
          </w:p>
        </w:tc>
      </w:tr>
    </w:tbl>
    <w:p w14:paraId="5FAC47B5" w14:textId="77777777" w:rsidR="002112EA" w:rsidRPr="0016310E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2112EA" w:rsidRPr="0016310E" w14:paraId="30A56172" w14:textId="77777777" w:rsidTr="0077722D">
        <w:tc>
          <w:tcPr>
            <w:tcW w:w="3085" w:type="dxa"/>
            <w:shd w:val="clear" w:color="auto" w:fill="C6D9F1"/>
          </w:tcPr>
          <w:p w14:paraId="6F47DF44" w14:textId="77777777" w:rsidR="002112EA" w:rsidRPr="0016310E" w:rsidRDefault="002112EA" w:rsidP="00A15D22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334D1EDA" w14:textId="77777777" w:rsidR="002112EA" w:rsidRPr="0016310E" w:rsidRDefault="002112EA" w:rsidP="00A15D22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Definition</w:t>
            </w:r>
            <w:r w:rsidR="00D42C87" w:rsidRPr="0016310E">
              <w:rPr>
                <w:rFonts w:hint="eastAsia"/>
                <w:szCs w:val="22"/>
              </w:rPr>
              <w:t>s</w:t>
            </w:r>
          </w:p>
        </w:tc>
      </w:tr>
      <w:tr w:rsidR="0077722D" w:rsidRPr="0016310E" w14:paraId="034A40D3" w14:textId="77777777" w:rsidTr="0077722D">
        <w:tc>
          <w:tcPr>
            <w:tcW w:w="3085" w:type="dxa"/>
            <w:shd w:val="clear" w:color="auto" w:fill="auto"/>
          </w:tcPr>
          <w:p w14:paraId="53981A7F" w14:textId="77777777" w:rsidR="0077722D" w:rsidRDefault="0077722D" w:rsidP="0077722D">
            <w:pPr>
              <w:rPr>
                <w:szCs w:val="22"/>
              </w:rPr>
            </w:pPr>
            <w:r>
              <w:rPr>
                <w:szCs w:val="22"/>
              </w:rPr>
              <w:t xml:space="preserve">Infusion manufacturing process line </w:t>
            </w:r>
            <w:r>
              <w:rPr>
                <w:rFonts w:hint="eastAsia"/>
                <w:szCs w:val="22"/>
              </w:rPr>
              <w:t>(IM</w:t>
            </w:r>
            <w:r>
              <w:rPr>
                <w:szCs w:val="22"/>
              </w:rPr>
              <w:t>P</w:t>
            </w:r>
            <w:r>
              <w:rPr>
                <w:rFonts w:hint="eastAsia"/>
                <w:szCs w:val="22"/>
              </w:rPr>
              <w:t xml:space="preserve"> line</w:t>
            </w:r>
            <w:r>
              <w:rPr>
                <w:szCs w:val="22"/>
              </w:rPr>
              <w:t>)</w:t>
            </w:r>
          </w:p>
        </w:tc>
        <w:tc>
          <w:tcPr>
            <w:tcW w:w="5415" w:type="dxa"/>
            <w:shd w:val="clear" w:color="auto" w:fill="auto"/>
          </w:tcPr>
          <w:p w14:paraId="0D3D49F0" w14:textId="77777777" w:rsidR="0077722D" w:rsidRDefault="0077722D" w:rsidP="0077722D">
            <w:r>
              <w:rPr>
                <w:rFonts w:hint="eastAsia"/>
              </w:rPr>
              <w:t>A</w:t>
            </w:r>
            <w:r>
              <w:t xml:space="preserve"> </w:t>
            </w:r>
            <w:r>
              <w:rPr>
                <w:rFonts w:hint="eastAsia"/>
              </w:rPr>
              <w:t>p</w:t>
            </w:r>
            <w:r>
              <w:t>rocess line for sterilizing medical infusion fluid packs with hot water consisting of autoclave, water storage tank, pump, heat exchanger, which meets the s</w:t>
            </w:r>
            <w:r w:rsidRPr="00AC6BF7">
              <w:t>tandards for manufacturing control and quality control</w:t>
            </w:r>
            <w:r>
              <w:t xml:space="preserve"> required in GMP guideline (</w:t>
            </w:r>
            <w:r w:rsidRPr="004B3DDC">
              <w:t>Good Manufacturing Practice Guide for Active Pharmaceutical Ingredients</w:t>
            </w:r>
            <w:r>
              <w:t>).</w:t>
            </w:r>
          </w:p>
        </w:tc>
      </w:tr>
      <w:tr w:rsidR="0077722D" w:rsidRPr="0016310E" w14:paraId="103ECF5C" w14:textId="77777777" w:rsidTr="0077722D">
        <w:tc>
          <w:tcPr>
            <w:tcW w:w="3085" w:type="dxa"/>
            <w:shd w:val="clear" w:color="auto" w:fill="auto"/>
          </w:tcPr>
          <w:p w14:paraId="52A5A0D0" w14:textId="77777777" w:rsidR="0077722D" w:rsidRDefault="0077722D" w:rsidP="0077722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W</w:t>
            </w:r>
            <w:r>
              <w:rPr>
                <w:szCs w:val="22"/>
              </w:rPr>
              <w:t>aste hot water recovery system</w:t>
            </w:r>
          </w:p>
        </w:tc>
        <w:tc>
          <w:tcPr>
            <w:tcW w:w="5415" w:type="dxa"/>
            <w:shd w:val="clear" w:color="auto" w:fill="auto"/>
          </w:tcPr>
          <w:p w14:paraId="37173451" w14:textId="6A97F880" w:rsidR="0077722D" w:rsidRDefault="0077722D" w:rsidP="0077722D">
            <w:r>
              <w:t>A system in which waste hot wate</w:t>
            </w:r>
            <w:r w:rsidRPr="0090151F">
              <w:t xml:space="preserve">r drained from </w:t>
            </w:r>
            <w:r w:rsidR="004A49B4">
              <w:t xml:space="preserve">an </w:t>
            </w:r>
            <w:r w:rsidRPr="0090151F">
              <w:t xml:space="preserve">autoclave is recovered and recycled in </w:t>
            </w:r>
            <w:r w:rsidR="004A49B4">
              <w:t xml:space="preserve">an </w:t>
            </w:r>
            <w:r w:rsidRPr="0090151F">
              <w:t>IMP line</w:t>
            </w:r>
          </w:p>
        </w:tc>
      </w:tr>
      <w:tr w:rsidR="0077722D" w:rsidRPr="0016310E" w14:paraId="0E31E178" w14:textId="77777777" w:rsidTr="0077722D">
        <w:tc>
          <w:tcPr>
            <w:tcW w:w="3085" w:type="dxa"/>
            <w:shd w:val="clear" w:color="auto" w:fill="auto"/>
          </w:tcPr>
          <w:p w14:paraId="54A5BE48" w14:textId="77777777" w:rsidR="0077722D" w:rsidRDefault="0077722D" w:rsidP="0077722D">
            <w:pPr>
              <w:rPr>
                <w:szCs w:val="22"/>
              </w:rPr>
            </w:pPr>
            <w:r>
              <w:rPr>
                <w:szCs w:val="22"/>
              </w:rPr>
              <w:t>Recovery pump</w:t>
            </w:r>
          </w:p>
        </w:tc>
        <w:tc>
          <w:tcPr>
            <w:tcW w:w="5415" w:type="dxa"/>
            <w:shd w:val="clear" w:color="auto" w:fill="auto"/>
          </w:tcPr>
          <w:p w14:paraId="7581C365" w14:textId="77777777" w:rsidR="0077722D" w:rsidRDefault="0077722D" w:rsidP="0077722D">
            <w:r>
              <w:rPr>
                <w:rFonts w:hint="eastAsia"/>
              </w:rPr>
              <w:t>A</w:t>
            </w:r>
            <w:r>
              <w:t xml:space="preserve"> pump for waste hot water recovery system, which sends recovered waste hot water to a storage tank</w:t>
            </w:r>
          </w:p>
        </w:tc>
      </w:tr>
    </w:tbl>
    <w:p w14:paraId="0C468392" w14:textId="77777777" w:rsidR="002750AC" w:rsidRPr="003D6C08" w:rsidRDefault="002750AC" w:rsidP="002750AC">
      <w:pPr>
        <w:pStyle w:val="1"/>
        <w:numPr>
          <w:ilvl w:val="0"/>
          <w:numId w:val="0"/>
        </w:numPr>
      </w:pPr>
    </w:p>
    <w:p w14:paraId="08321DE2" w14:textId="77777777" w:rsidR="0077722D" w:rsidRPr="0016310E" w:rsidRDefault="0077722D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16310E" w14:paraId="74C5E369" w14:textId="77777777">
        <w:tc>
          <w:tcPr>
            <w:tcW w:w="8702" w:type="dxa"/>
            <w:shd w:val="clear" w:color="auto" w:fill="17365D"/>
          </w:tcPr>
          <w:p w14:paraId="05B1102B" w14:textId="77777777" w:rsidR="002750AC" w:rsidRPr="0016310E" w:rsidRDefault="002750AC" w:rsidP="00002FF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Summary of the methodology</w:t>
            </w:r>
          </w:p>
        </w:tc>
      </w:tr>
    </w:tbl>
    <w:p w14:paraId="66B23046" w14:textId="77777777" w:rsidR="00B558EF" w:rsidRPr="0016310E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748"/>
      </w:tblGrid>
      <w:tr w:rsidR="005C1700" w:rsidRPr="0016310E" w14:paraId="6374BFCE" w14:textId="77777777" w:rsidTr="0077722D">
        <w:tc>
          <w:tcPr>
            <w:tcW w:w="2780" w:type="dxa"/>
            <w:shd w:val="clear" w:color="auto" w:fill="C6D9F1"/>
          </w:tcPr>
          <w:p w14:paraId="5CF2D474" w14:textId="77777777" w:rsidR="005C1700" w:rsidRPr="0016310E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16310E">
              <w:rPr>
                <w:rFonts w:hint="eastAsia"/>
                <w:kern w:val="2"/>
              </w:rPr>
              <w:t>Items</w:t>
            </w:r>
          </w:p>
        </w:tc>
        <w:tc>
          <w:tcPr>
            <w:tcW w:w="5748" w:type="dxa"/>
            <w:shd w:val="clear" w:color="auto" w:fill="C6D9F1"/>
          </w:tcPr>
          <w:p w14:paraId="6ACD5CF9" w14:textId="77777777"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6310E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77722D" w:rsidRPr="0016310E" w14:paraId="5EEF854E" w14:textId="77777777" w:rsidTr="0077722D">
        <w:tc>
          <w:tcPr>
            <w:tcW w:w="2780" w:type="dxa"/>
            <w:shd w:val="clear" w:color="auto" w:fill="auto"/>
          </w:tcPr>
          <w:p w14:paraId="10EF2BB6" w14:textId="77777777" w:rsidR="0077722D" w:rsidRPr="0016310E" w:rsidRDefault="0077722D" w:rsidP="0077722D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16310E">
              <w:rPr>
                <w:i/>
                <w:kern w:val="2"/>
              </w:rPr>
              <w:t xml:space="preserve">GHG emission reduction </w:t>
            </w:r>
            <w:r w:rsidRPr="0016310E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748" w:type="dxa"/>
            <w:shd w:val="clear" w:color="auto" w:fill="auto"/>
          </w:tcPr>
          <w:p w14:paraId="426CB1D8" w14:textId="64D4BD85" w:rsidR="0077722D" w:rsidRPr="0039405F" w:rsidRDefault="0077722D" w:rsidP="0077722D">
            <w:pPr>
              <w:rPr>
                <w:szCs w:val="22"/>
              </w:rPr>
            </w:pPr>
            <w:r>
              <w:rPr>
                <w:szCs w:val="22"/>
              </w:rPr>
              <w:t xml:space="preserve">Installation of waste hot water recovery system to </w:t>
            </w:r>
            <w:r w:rsidR="004A49B4">
              <w:rPr>
                <w:szCs w:val="22"/>
              </w:rPr>
              <w:t xml:space="preserve">an </w:t>
            </w:r>
            <w:r>
              <w:rPr>
                <w:szCs w:val="22"/>
              </w:rPr>
              <w:t xml:space="preserve">IMP line </w:t>
            </w:r>
            <w:r w:rsidRPr="00A04099">
              <w:rPr>
                <w:szCs w:val="22"/>
              </w:rPr>
              <w:t>reduces the amount of steam s</w:t>
            </w:r>
            <w:r>
              <w:rPr>
                <w:szCs w:val="22"/>
              </w:rPr>
              <w:t xml:space="preserve">upplied by </w:t>
            </w:r>
            <w:r w:rsidR="004A49B4">
              <w:rPr>
                <w:szCs w:val="22"/>
              </w:rPr>
              <w:t xml:space="preserve">a </w:t>
            </w:r>
            <w:r>
              <w:rPr>
                <w:szCs w:val="22"/>
              </w:rPr>
              <w:t xml:space="preserve">boiler for heating water. It leads to reduction of fuel consumed by </w:t>
            </w:r>
            <w:r w:rsidR="004A49B4">
              <w:rPr>
                <w:szCs w:val="22"/>
              </w:rPr>
              <w:t xml:space="preserve">the </w:t>
            </w:r>
            <w:r>
              <w:rPr>
                <w:szCs w:val="22"/>
              </w:rPr>
              <w:t>boiler</w:t>
            </w:r>
            <w:r>
              <w:t xml:space="preserve"> for generating steam, which consequently leads to GHG emission reductions.</w:t>
            </w:r>
          </w:p>
        </w:tc>
      </w:tr>
      <w:tr w:rsidR="0077722D" w:rsidRPr="0016310E" w14:paraId="651D8E24" w14:textId="77777777" w:rsidTr="0077722D">
        <w:tc>
          <w:tcPr>
            <w:tcW w:w="2780" w:type="dxa"/>
            <w:shd w:val="clear" w:color="auto" w:fill="auto"/>
          </w:tcPr>
          <w:p w14:paraId="25D9F95F" w14:textId="77777777" w:rsidR="0077722D" w:rsidRPr="0016310E" w:rsidRDefault="0077722D" w:rsidP="0077722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>Calculation of reference emissions</w:t>
            </w:r>
          </w:p>
        </w:tc>
        <w:tc>
          <w:tcPr>
            <w:tcW w:w="5748" w:type="dxa"/>
            <w:shd w:val="clear" w:color="auto" w:fill="auto"/>
          </w:tcPr>
          <w:p w14:paraId="36408AE7" w14:textId="51F07C47" w:rsidR="0077722D" w:rsidRPr="00A978F9" w:rsidRDefault="0077722D" w:rsidP="0077722D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R</w:t>
            </w:r>
            <w:r>
              <w:rPr>
                <w:color w:val="auto"/>
                <w:kern w:val="2"/>
              </w:rPr>
              <w:t xml:space="preserve">eference emissions are calculated with </w:t>
            </w:r>
            <w:r>
              <w:rPr>
                <w:kern w:val="2"/>
              </w:rPr>
              <w:t xml:space="preserve">the </w:t>
            </w:r>
            <w:r>
              <w:t xml:space="preserve">quantity of steam supplied to the heat exchanger, the ratio of heat quantity required under the project condition and the reference </w:t>
            </w:r>
            <w:r>
              <w:lastRenderedPageBreak/>
              <w:t xml:space="preserve">condition, the ratio of temperature difference under the project condition and the reference condition, </w:t>
            </w:r>
            <w:r>
              <w:rPr>
                <w:color w:val="auto"/>
                <w:kern w:val="2"/>
              </w:rPr>
              <w:t xml:space="preserve">fuel consumption by </w:t>
            </w:r>
            <w:r w:rsidR="004A49B4">
              <w:rPr>
                <w:color w:val="auto"/>
                <w:kern w:val="2"/>
              </w:rPr>
              <w:t xml:space="preserve">the </w:t>
            </w:r>
            <w:r>
              <w:rPr>
                <w:color w:val="auto"/>
                <w:kern w:val="2"/>
              </w:rPr>
              <w:t xml:space="preserve">boiler, net calorific value of fuel consumed by </w:t>
            </w:r>
            <w:r w:rsidR="004A49B4">
              <w:rPr>
                <w:color w:val="auto"/>
                <w:kern w:val="2"/>
              </w:rPr>
              <w:t xml:space="preserve">the </w:t>
            </w:r>
            <w:r>
              <w:rPr>
                <w:color w:val="auto"/>
                <w:kern w:val="2"/>
              </w:rPr>
              <w:t>boiler, total quantity of</w:t>
            </w:r>
            <w:r w:rsidRPr="005F3D7A">
              <w:t xml:space="preserve"> steam generated by </w:t>
            </w:r>
            <w:r w:rsidR="004A49B4">
              <w:rPr>
                <w:color w:val="auto"/>
                <w:kern w:val="2"/>
              </w:rPr>
              <w:t>the</w:t>
            </w:r>
            <w:r w:rsidR="004A49B4" w:rsidRPr="005F3D7A">
              <w:t xml:space="preserve"> </w:t>
            </w:r>
            <w:r w:rsidRPr="005F3D7A">
              <w:t>boiler</w:t>
            </w:r>
            <w:r>
              <w:t xml:space="preserve"> supplying steam to the heat exchanger in the project IMP line</w:t>
            </w:r>
            <w:r>
              <w:rPr>
                <w:color w:val="auto"/>
                <w:kern w:val="2"/>
              </w:rPr>
              <w:t xml:space="preserve">, </w:t>
            </w:r>
            <w:r w:rsidRPr="001B0F81">
              <w:t xml:space="preserve">and </w:t>
            </w:r>
            <w:r>
              <w:t xml:space="preserve">GHG </w:t>
            </w:r>
            <w:r w:rsidRPr="001B0F81">
              <w:t xml:space="preserve">emission factor of fuel </w:t>
            </w:r>
            <w:r>
              <w:t>consumed</w:t>
            </w:r>
            <w:r w:rsidRPr="001B0F81">
              <w:t xml:space="preserve"> by</w:t>
            </w:r>
            <w:r>
              <w:t xml:space="preserve"> </w:t>
            </w:r>
            <w:r w:rsidR="004A49B4">
              <w:rPr>
                <w:color w:val="auto"/>
                <w:kern w:val="2"/>
              </w:rPr>
              <w:t>the</w:t>
            </w:r>
            <w:r w:rsidR="004A49B4" w:rsidRPr="001B0F81">
              <w:t xml:space="preserve"> </w:t>
            </w:r>
            <w:r w:rsidRPr="001B0F81">
              <w:t>boiler</w:t>
            </w:r>
            <w:r>
              <w:t>.</w:t>
            </w:r>
          </w:p>
        </w:tc>
      </w:tr>
      <w:tr w:rsidR="0077722D" w:rsidRPr="0016310E" w14:paraId="43923CF6" w14:textId="77777777" w:rsidTr="0077722D">
        <w:tc>
          <w:tcPr>
            <w:tcW w:w="2780" w:type="dxa"/>
            <w:shd w:val="clear" w:color="auto" w:fill="auto"/>
          </w:tcPr>
          <w:p w14:paraId="39E2ED32" w14:textId="77777777" w:rsidR="0077722D" w:rsidRPr="0016310E" w:rsidRDefault="0077722D" w:rsidP="0077722D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lastRenderedPageBreak/>
              <w:t>Calculation of p</w:t>
            </w:r>
            <w:r w:rsidRPr="0016310E">
              <w:rPr>
                <w:i/>
                <w:kern w:val="2"/>
              </w:rPr>
              <w:t>roject</w:t>
            </w:r>
            <w:r w:rsidRPr="0016310E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748" w:type="dxa"/>
            <w:shd w:val="clear" w:color="auto" w:fill="auto"/>
          </w:tcPr>
          <w:p w14:paraId="51B26324" w14:textId="3BCFC2E9" w:rsidR="0077722D" w:rsidRPr="0016310E" w:rsidRDefault="0077722D" w:rsidP="0077722D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 xml:space="preserve">Project emissions are GHG emissions from using </w:t>
            </w:r>
            <w:r w:rsidR="004A49B4">
              <w:rPr>
                <w:color w:val="auto"/>
                <w:kern w:val="2"/>
              </w:rPr>
              <w:t xml:space="preserve">a </w:t>
            </w:r>
            <w:r>
              <w:rPr>
                <w:color w:val="auto"/>
                <w:kern w:val="2"/>
              </w:rPr>
              <w:t xml:space="preserve">recovery pump for hot water recovery system in the project IMP line, calculated with electricity consumption by </w:t>
            </w:r>
            <w:r w:rsidR="004A49B4">
              <w:rPr>
                <w:color w:val="auto"/>
                <w:kern w:val="2"/>
              </w:rPr>
              <w:t xml:space="preserve">the </w:t>
            </w:r>
            <w:r>
              <w:rPr>
                <w:color w:val="auto"/>
                <w:kern w:val="2"/>
              </w:rPr>
              <w:t>recovery pump and GHG emission factor for consumed electricity.</w:t>
            </w:r>
          </w:p>
        </w:tc>
      </w:tr>
      <w:tr w:rsidR="0077722D" w:rsidRPr="0016310E" w14:paraId="704C5636" w14:textId="77777777" w:rsidTr="0077722D">
        <w:tc>
          <w:tcPr>
            <w:tcW w:w="2780" w:type="dxa"/>
            <w:shd w:val="clear" w:color="auto" w:fill="auto"/>
          </w:tcPr>
          <w:p w14:paraId="5C397DE3" w14:textId="77777777" w:rsidR="0077722D" w:rsidRPr="0016310E" w:rsidRDefault="0077722D" w:rsidP="0077722D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5748" w:type="dxa"/>
            <w:shd w:val="clear" w:color="auto" w:fill="auto"/>
          </w:tcPr>
          <w:p w14:paraId="249F431C" w14:textId="1530BFC9" w:rsidR="0077722D" w:rsidRPr="00B116B5" w:rsidRDefault="0077722D" w:rsidP="00002FFD">
            <w:pPr>
              <w:pStyle w:val="1"/>
              <w:numPr>
                <w:ilvl w:val="0"/>
                <w:numId w:val="4"/>
              </w:numPr>
              <w:ind w:left="328" w:hanging="328"/>
              <w:rPr>
                <w:color w:val="auto"/>
                <w:kern w:val="2"/>
              </w:rPr>
            </w:pPr>
            <w:r>
              <w:t>Total number of batch</w:t>
            </w:r>
            <w:r>
              <w:rPr>
                <w:rFonts w:hint="eastAsia"/>
              </w:rPr>
              <w:t xml:space="preserve"> </w:t>
            </w:r>
            <w:r>
              <w:t>processes implemented in the project IMP line</w:t>
            </w:r>
          </w:p>
          <w:p w14:paraId="0CDE5441" w14:textId="77777777" w:rsidR="0077722D" w:rsidRPr="00B116B5" w:rsidRDefault="0077722D" w:rsidP="00002FFD">
            <w:pPr>
              <w:pStyle w:val="1"/>
              <w:numPr>
                <w:ilvl w:val="0"/>
                <w:numId w:val="4"/>
              </w:numPr>
              <w:ind w:left="328" w:hanging="328"/>
              <w:rPr>
                <w:color w:val="auto"/>
                <w:kern w:val="2"/>
              </w:rPr>
            </w:pPr>
            <w:r>
              <w:t xml:space="preserve">Total number of the </w:t>
            </w:r>
            <w:r>
              <w:rPr>
                <w:rFonts w:hint="eastAsia"/>
              </w:rPr>
              <w:t>drainage</w:t>
            </w:r>
            <w:r>
              <w:t xml:space="preserve"> from the project autoclave </w:t>
            </w:r>
          </w:p>
          <w:p w14:paraId="4852F53D" w14:textId="0A3A3593" w:rsidR="0077722D" w:rsidRPr="008774F2" w:rsidRDefault="00595542" w:rsidP="00002FFD">
            <w:pPr>
              <w:pStyle w:val="1"/>
              <w:numPr>
                <w:ilvl w:val="0"/>
                <w:numId w:val="4"/>
              </w:numPr>
              <w:ind w:left="328" w:hanging="328"/>
              <w:rPr>
                <w:color w:val="auto"/>
                <w:kern w:val="2"/>
              </w:rPr>
            </w:pPr>
            <w:r>
              <w:t>Total q</w:t>
            </w:r>
            <w:r w:rsidR="0077722D">
              <w:t>uantity of steam supplied to the heat exchanger</w:t>
            </w:r>
          </w:p>
          <w:p w14:paraId="319704C5" w14:textId="246A435B" w:rsidR="0077722D" w:rsidRPr="00F8088A" w:rsidRDefault="0077722D" w:rsidP="00002FFD">
            <w:pPr>
              <w:pStyle w:val="1"/>
              <w:numPr>
                <w:ilvl w:val="0"/>
                <w:numId w:val="4"/>
              </w:numPr>
              <w:ind w:left="328" w:hanging="328"/>
              <w:rPr>
                <w:color w:val="auto"/>
                <w:kern w:val="2"/>
              </w:rPr>
            </w:pPr>
            <w:r w:rsidRPr="005F3D7A">
              <w:t xml:space="preserve">Total </w:t>
            </w:r>
            <w:r>
              <w:t>quantity</w:t>
            </w:r>
            <w:r w:rsidRPr="005F3D7A">
              <w:t xml:space="preserve"> of steam generated by </w:t>
            </w:r>
            <w:r w:rsidR="004A49B4">
              <w:rPr>
                <w:color w:val="auto"/>
                <w:kern w:val="2"/>
              </w:rPr>
              <w:t>the</w:t>
            </w:r>
            <w:r w:rsidR="004A49B4" w:rsidRPr="005F3D7A">
              <w:t xml:space="preserve"> </w:t>
            </w:r>
            <w:r w:rsidRPr="005F3D7A">
              <w:t>boiler</w:t>
            </w:r>
            <w:r>
              <w:t xml:space="preserve"> supplying steam to the heat exchanger in the project IMP line</w:t>
            </w:r>
          </w:p>
          <w:p w14:paraId="099ECAB8" w14:textId="6505CACF" w:rsidR="0077722D" w:rsidRDefault="0077722D" w:rsidP="00002FFD">
            <w:pPr>
              <w:pStyle w:val="1"/>
              <w:numPr>
                <w:ilvl w:val="0"/>
                <w:numId w:val="4"/>
              </w:numPr>
              <w:ind w:left="328" w:hanging="328"/>
              <w:rPr>
                <w:color w:val="auto"/>
                <w:kern w:val="2"/>
              </w:rPr>
            </w:pPr>
            <w:r w:rsidRPr="005F3D7A">
              <w:t xml:space="preserve">Fuel consumption by </w:t>
            </w:r>
            <w:r w:rsidR="004A49B4">
              <w:rPr>
                <w:color w:val="auto"/>
                <w:kern w:val="2"/>
              </w:rPr>
              <w:t>the</w:t>
            </w:r>
            <w:r w:rsidR="004A49B4" w:rsidRPr="005F3D7A">
              <w:t xml:space="preserve"> </w:t>
            </w:r>
            <w:r w:rsidRPr="005F3D7A">
              <w:t>boiler</w:t>
            </w:r>
            <w:r>
              <w:t xml:space="preserve"> supplying steam to the heat exchanger in the project IMP line</w:t>
            </w:r>
          </w:p>
          <w:p w14:paraId="2BD39D75" w14:textId="4E83233D" w:rsidR="0077722D" w:rsidRPr="00C4573F" w:rsidRDefault="0077722D" w:rsidP="00002FFD">
            <w:pPr>
              <w:pStyle w:val="1"/>
              <w:numPr>
                <w:ilvl w:val="0"/>
                <w:numId w:val="4"/>
              </w:numPr>
              <w:ind w:left="328" w:hanging="328"/>
              <w:rPr>
                <w:color w:val="auto"/>
                <w:kern w:val="2"/>
              </w:rPr>
            </w:pPr>
            <w:r>
              <w:rPr>
                <w:rFonts w:hint="eastAsia"/>
              </w:rPr>
              <w:t>E</w:t>
            </w:r>
            <w:r>
              <w:t xml:space="preserve">lectricity consumption of </w:t>
            </w:r>
            <w:r w:rsidR="004A49B4">
              <w:rPr>
                <w:color w:val="auto"/>
                <w:kern w:val="2"/>
              </w:rPr>
              <w:t>the</w:t>
            </w:r>
            <w:r w:rsidR="004A49B4">
              <w:t xml:space="preserve"> </w:t>
            </w:r>
            <w:r>
              <w:t>recovery pump for the project waste hot water recovery system</w:t>
            </w:r>
          </w:p>
        </w:tc>
      </w:tr>
    </w:tbl>
    <w:p w14:paraId="3B94451C" w14:textId="77777777" w:rsidR="006F3F5F" w:rsidRPr="0016310E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422C27CD" w14:textId="77777777" w:rsidR="002750AC" w:rsidRPr="0016310E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16310E" w14:paraId="17BB1B7D" w14:textId="77777777">
        <w:tc>
          <w:tcPr>
            <w:tcW w:w="8702" w:type="dxa"/>
            <w:shd w:val="clear" w:color="auto" w:fill="17365D"/>
          </w:tcPr>
          <w:p w14:paraId="32FFBB24" w14:textId="77777777" w:rsidR="002750AC" w:rsidRPr="0016310E" w:rsidRDefault="002750AC" w:rsidP="00002FF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Eligibility criteria</w:t>
            </w:r>
          </w:p>
        </w:tc>
      </w:tr>
    </w:tbl>
    <w:p w14:paraId="001A41DC" w14:textId="77777777" w:rsidR="002750AC" w:rsidRPr="0016310E" w:rsidRDefault="00301A13" w:rsidP="002750AC">
      <w:pPr>
        <w:pStyle w:val="1"/>
        <w:numPr>
          <w:ilvl w:val="0"/>
          <w:numId w:val="0"/>
        </w:numPr>
        <w:ind w:left="425" w:hanging="425"/>
      </w:pPr>
      <w:r w:rsidRPr="0016310E">
        <w:t xml:space="preserve">This methodology is applicable to projects that satisfy </w:t>
      </w:r>
      <w:r w:rsidR="00441B29" w:rsidRPr="0016310E">
        <w:rPr>
          <w:rFonts w:hint="eastAsia"/>
        </w:rPr>
        <w:t xml:space="preserve">all of </w:t>
      </w:r>
      <w:r w:rsidRPr="0016310E">
        <w:t xml:space="preserve">the following </w:t>
      </w:r>
      <w:r w:rsidR="00441B29" w:rsidRPr="0016310E">
        <w:t>c</w:t>
      </w:r>
      <w:r w:rsidR="00441B29" w:rsidRPr="0016310E">
        <w:rPr>
          <w:rFonts w:hint="eastAsia"/>
        </w:rPr>
        <w:t>riteria</w:t>
      </w:r>
      <w:r w:rsidRPr="0016310E"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EE7345" w:rsidRPr="0016310E" w14:paraId="2BEF7229" w14:textId="77777777" w:rsidTr="0077722D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0A5D5849" w14:textId="77777777" w:rsidR="00EE7345" w:rsidRPr="0016310E" w:rsidRDefault="00EE7345" w:rsidP="005A33B8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="00B35EE9" w:rsidRPr="0016310E">
              <w:rPr>
                <w:rFonts w:hint="eastAsia"/>
                <w:szCs w:val="22"/>
              </w:rPr>
              <w:t>on</w:t>
            </w:r>
            <w:r w:rsidRPr="0016310E">
              <w:rPr>
                <w:szCs w:val="22"/>
              </w:rPr>
              <w:t xml:space="preserve">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</w:tcPr>
          <w:p w14:paraId="3A10A750" w14:textId="68B98E69" w:rsidR="00EE7345" w:rsidRPr="0016310E" w:rsidRDefault="0077722D" w:rsidP="007A54B1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Waste hot water recovery system is newly installed to</w:t>
            </w:r>
            <w:r w:rsidR="004A49B4">
              <w:rPr>
                <w:szCs w:val="22"/>
              </w:rPr>
              <w:t xml:space="preserve"> an</w:t>
            </w:r>
            <w:r>
              <w:rPr>
                <w:szCs w:val="22"/>
              </w:rPr>
              <w:t xml:space="preserve"> autocl</w:t>
            </w:r>
            <w:r w:rsidRPr="0090151F">
              <w:rPr>
                <w:szCs w:val="22"/>
              </w:rPr>
              <w:t>ave</w:t>
            </w:r>
            <w:r w:rsidR="004A49B4">
              <w:rPr>
                <w:szCs w:val="22"/>
              </w:rPr>
              <w:t>(s)</w:t>
            </w:r>
            <w:r w:rsidRPr="0090151F">
              <w:rPr>
                <w:szCs w:val="22"/>
              </w:rPr>
              <w:t xml:space="preserve"> in </w:t>
            </w:r>
            <w:r w:rsidR="004A49B4">
              <w:rPr>
                <w:szCs w:val="22"/>
              </w:rPr>
              <w:t xml:space="preserve">an </w:t>
            </w:r>
            <w:r w:rsidRPr="0090151F">
              <w:rPr>
                <w:szCs w:val="22"/>
              </w:rPr>
              <w:t>infusion</w:t>
            </w:r>
            <w:r>
              <w:rPr>
                <w:szCs w:val="22"/>
              </w:rPr>
              <w:t xml:space="preserve"> manufacturing process line (IMP line).</w:t>
            </w:r>
          </w:p>
        </w:tc>
      </w:tr>
    </w:tbl>
    <w:p w14:paraId="1BFB4BBD" w14:textId="77777777" w:rsidR="002750AC" w:rsidRPr="0016310E" w:rsidRDefault="002750AC" w:rsidP="0077722D">
      <w:pPr>
        <w:pStyle w:val="1"/>
        <w:numPr>
          <w:ilvl w:val="0"/>
          <w:numId w:val="0"/>
        </w:numPr>
      </w:pPr>
    </w:p>
    <w:p w14:paraId="12955805" w14:textId="77777777" w:rsidR="0016310E" w:rsidRDefault="001631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6310E" w14:paraId="727FE8CC" w14:textId="77777777">
        <w:tc>
          <w:tcPr>
            <w:tcW w:w="8702" w:type="dxa"/>
            <w:shd w:val="clear" w:color="auto" w:fill="17365D"/>
          </w:tcPr>
          <w:p w14:paraId="065E80CD" w14:textId="77777777" w:rsidR="005066E1" w:rsidRPr="0016310E" w:rsidRDefault="00D93402" w:rsidP="00002FF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Emission Sources</w:t>
            </w:r>
            <w:r w:rsidR="00C5196B" w:rsidRPr="0016310E">
              <w:rPr>
                <w:rFonts w:hint="eastAsia"/>
                <w:b/>
                <w:szCs w:val="22"/>
              </w:rPr>
              <w:t xml:space="preserve"> and GHG</w:t>
            </w:r>
            <w:r w:rsidR="003826FC" w:rsidRPr="0016310E">
              <w:rPr>
                <w:rFonts w:hint="eastAsia"/>
                <w:b/>
                <w:szCs w:val="22"/>
              </w:rPr>
              <w:t xml:space="preserve"> type</w:t>
            </w:r>
            <w:r w:rsidR="00C5196B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3012E062" w14:textId="77777777" w:rsidR="00E07CF6" w:rsidRPr="0016310E" w:rsidRDefault="00E07CF6" w:rsidP="0016310E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AC7E02" w:rsidRPr="0016310E" w14:paraId="55C686D4" w14:textId="77777777" w:rsidTr="0077722D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F36D642" w14:textId="77777777" w:rsidR="00AC7E02" w:rsidRPr="0016310E" w:rsidRDefault="00E5231D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Reference emissions</w:t>
            </w:r>
          </w:p>
        </w:tc>
      </w:tr>
      <w:tr w:rsidR="00AC7E02" w:rsidRPr="0016310E" w14:paraId="51DDFC7D" w14:textId="77777777" w:rsidTr="0077722D"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C2F5F96" w14:textId="77777777"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Emission sources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072DEE7" w14:textId="77777777"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GHG type</w:t>
            </w:r>
            <w:r w:rsidR="003826FC" w:rsidRPr="0016310E">
              <w:rPr>
                <w:rFonts w:hint="eastAsia"/>
                <w:szCs w:val="22"/>
              </w:rPr>
              <w:t>s</w:t>
            </w:r>
          </w:p>
        </w:tc>
      </w:tr>
      <w:tr w:rsidR="0077722D" w:rsidRPr="0016310E" w14:paraId="5F061293" w14:textId="77777777" w:rsidTr="0077722D"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2692" w14:textId="77777777" w:rsidR="0077722D" w:rsidRPr="0016310E" w:rsidRDefault="0077722D" w:rsidP="0077722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F</w:t>
            </w:r>
            <w:r>
              <w:rPr>
                <w:szCs w:val="22"/>
              </w:rPr>
              <w:t>uel consumption by reference boiler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834" w14:textId="77777777" w:rsidR="0077722D" w:rsidRPr="005958CE" w:rsidRDefault="0077722D" w:rsidP="0077722D">
            <w:pPr>
              <w:rPr>
                <w:szCs w:val="22"/>
                <w:vertAlign w:val="subscript"/>
              </w:rPr>
            </w:pPr>
            <w:r>
              <w:rPr>
                <w:rFonts w:hint="eastAsia"/>
                <w:szCs w:val="22"/>
              </w:rPr>
              <w:t>CO</w:t>
            </w:r>
            <w:r>
              <w:rPr>
                <w:rFonts w:hint="eastAsia"/>
                <w:szCs w:val="22"/>
                <w:vertAlign w:val="subscript"/>
              </w:rPr>
              <w:t>2</w:t>
            </w:r>
          </w:p>
        </w:tc>
      </w:tr>
      <w:tr w:rsidR="0077722D" w:rsidRPr="0016310E" w14:paraId="28F3DE2C" w14:textId="77777777" w:rsidTr="0077722D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7036986" w14:textId="77777777" w:rsidR="0077722D" w:rsidRPr="0016310E" w:rsidRDefault="0077722D" w:rsidP="0077722D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 xml:space="preserve">Project </w:t>
            </w:r>
            <w:r w:rsidRPr="0016310E">
              <w:rPr>
                <w:rFonts w:hint="eastAsia"/>
                <w:szCs w:val="22"/>
              </w:rPr>
              <w:t>emissions</w:t>
            </w:r>
          </w:p>
        </w:tc>
      </w:tr>
      <w:tr w:rsidR="0077722D" w:rsidRPr="0016310E" w14:paraId="789174D3" w14:textId="77777777" w:rsidTr="0077722D"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E9F0312" w14:textId="77777777" w:rsidR="0077722D" w:rsidRPr="0016310E" w:rsidRDefault="0077722D" w:rsidP="0077722D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Emission sources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458F26" w14:textId="77777777" w:rsidR="0077722D" w:rsidRPr="0016310E" w:rsidRDefault="0077722D" w:rsidP="0077722D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GHG type</w:t>
            </w:r>
            <w:r w:rsidRPr="0016310E">
              <w:rPr>
                <w:rFonts w:hint="eastAsia"/>
                <w:szCs w:val="22"/>
              </w:rPr>
              <w:t>s</w:t>
            </w:r>
          </w:p>
        </w:tc>
      </w:tr>
      <w:tr w:rsidR="0077722D" w:rsidRPr="0016310E" w14:paraId="49EA7235" w14:textId="77777777" w:rsidTr="0077722D"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C28D" w14:textId="77777777" w:rsidR="0077722D" w:rsidRPr="0016310E" w:rsidRDefault="0077722D" w:rsidP="0077722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E</w:t>
            </w:r>
            <w:r>
              <w:rPr>
                <w:szCs w:val="22"/>
              </w:rPr>
              <w:t>lectricity consumption by recovery pump to recover waste hot water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DD3" w14:textId="77777777" w:rsidR="0077722D" w:rsidRPr="0016310E" w:rsidRDefault="0077722D" w:rsidP="0077722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>
              <w:rPr>
                <w:rFonts w:hint="eastAsia"/>
                <w:szCs w:val="22"/>
                <w:vertAlign w:val="subscript"/>
              </w:rPr>
              <w:t>2</w:t>
            </w:r>
          </w:p>
        </w:tc>
      </w:tr>
      <w:tr w:rsidR="005066E1" w:rsidRPr="0016310E" w14:paraId="4976194A" w14:textId="77777777" w:rsidTr="00F91E1B">
        <w:tblPrEx>
          <w:shd w:val="clear" w:color="auto" w:fill="17365D"/>
          <w:tblLook w:val="04A0" w:firstRow="1" w:lastRow="0" w:firstColumn="1" w:lastColumn="0" w:noHBand="0" w:noVBand="1"/>
        </w:tblPrEx>
        <w:tc>
          <w:tcPr>
            <w:tcW w:w="8494" w:type="dxa"/>
            <w:gridSpan w:val="2"/>
            <w:shd w:val="clear" w:color="auto" w:fill="17365D"/>
          </w:tcPr>
          <w:p w14:paraId="7EF649B1" w14:textId="77777777" w:rsidR="005066E1" w:rsidRPr="0016310E" w:rsidRDefault="00042178" w:rsidP="00002FF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lastRenderedPageBreak/>
              <w:t xml:space="preserve">Establishment and calculation of </w:t>
            </w:r>
            <w:r w:rsidR="00E5231D" w:rsidRPr="0016310E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14:paraId="52B50DD0" w14:textId="77777777" w:rsidR="00042178" w:rsidRPr="0016310E" w:rsidRDefault="004B6D14" w:rsidP="00042178">
      <w:pPr>
        <w:rPr>
          <w:b/>
          <w:szCs w:val="22"/>
        </w:rPr>
      </w:pPr>
      <w:r w:rsidRPr="0016310E">
        <w:rPr>
          <w:rFonts w:hint="eastAsia"/>
          <w:b/>
          <w:szCs w:val="22"/>
        </w:rPr>
        <w:t>F</w:t>
      </w:r>
      <w:r w:rsidR="00042178" w:rsidRPr="0016310E">
        <w:rPr>
          <w:rFonts w:hint="eastAsia"/>
          <w:b/>
          <w:szCs w:val="22"/>
        </w:rPr>
        <w:t xml:space="preserve">.1. Establishment of </w:t>
      </w:r>
      <w:r w:rsidR="00E5231D" w:rsidRPr="0016310E">
        <w:rPr>
          <w:b/>
          <w:szCs w:val="22"/>
        </w:rPr>
        <w:t>reference emissions</w:t>
      </w:r>
    </w:p>
    <w:p w14:paraId="06DFCDEA" w14:textId="77777777"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FC2BC0" w14:paraId="2604F7FF" w14:textId="77777777" w:rsidTr="00FC2BC0">
        <w:tc>
          <w:tcPr>
            <w:tcW w:w="8702" w:type="dxa"/>
          </w:tcPr>
          <w:p w14:paraId="52EB4C52" w14:textId="3A1B4BCF" w:rsidR="0077722D" w:rsidRDefault="0077722D" w:rsidP="0077722D">
            <w:r>
              <w:rPr>
                <w:rFonts w:hint="eastAsia"/>
                <w:szCs w:val="22"/>
              </w:rPr>
              <w:t>R</w:t>
            </w:r>
            <w:r>
              <w:rPr>
                <w:szCs w:val="22"/>
              </w:rPr>
              <w:t xml:space="preserve">eference emissions are calculated based on: </w:t>
            </w:r>
            <w:r>
              <w:t xml:space="preserve">the quantity of steam supplied to the heat exchanger; the ratio of heat quantity required under the project condition and the reference condition; the ratio of temperature difference under the project condition and the reference condition; fuel consumption by </w:t>
            </w:r>
            <w:r w:rsidR="004A49B4">
              <w:t xml:space="preserve">the </w:t>
            </w:r>
            <w:r>
              <w:t xml:space="preserve">boiler; net calorific value of fuel consumed by </w:t>
            </w:r>
            <w:r w:rsidR="004A49B4">
              <w:t xml:space="preserve">the </w:t>
            </w:r>
            <w:r>
              <w:t>boiler; total quantity of</w:t>
            </w:r>
            <w:r w:rsidRPr="005F3D7A">
              <w:rPr>
                <w:szCs w:val="22"/>
              </w:rPr>
              <w:t xml:space="preserve"> steam generated by</w:t>
            </w:r>
            <w:r w:rsidR="004A49B4">
              <w:t xml:space="preserve"> the</w:t>
            </w:r>
            <w:r w:rsidRPr="005F3D7A">
              <w:rPr>
                <w:szCs w:val="22"/>
              </w:rPr>
              <w:t xml:space="preserve"> boiler</w:t>
            </w:r>
            <w:r>
              <w:t xml:space="preserve"> supplying steam to the heat exchanger in the project IMP line; CO</w:t>
            </w:r>
            <w:r>
              <w:rPr>
                <w:vertAlign w:val="subscript"/>
              </w:rPr>
              <w:t>2</w:t>
            </w:r>
            <w:r>
              <w:t xml:space="preserve"> emission factor for fuel consumed by boiler to supply steam to the heat exchanger in the project IMP line.</w:t>
            </w:r>
          </w:p>
          <w:p w14:paraId="27DBB61D" w14:textId="77777777" w:rsidR="0077722D" w:rsidRDefault="0077722D" w:rsidP="0077722D">
            <w:pPr>
              <w:rPr>
                <w:szCs w:val="22"/>
              </w:rPr>
            </w:pPr>
          </w:p>
          <w:p w14:paraId="32E64596" w14:textId="77777777" w:rsidR="0077722D" w:rsidRPr="0090151F" w:rsidRDefault="0077722D" w:rsidP="0077722D">
            <w:r w:rsidRPr="004E7542">
              <w:t xml:space="preserve">In </w:t>
            </w:r>
            <w:r>
              <w:t xml:space="preserve">the water cycle of </w:t>
            </w:r>
            <w:r w:rsidRPr="004E7542">
              <w:t xml:space="preserve">the reference system, pure water is produced and drained in </w:t>
            </w:r>
            <w:r>
              <w:t xml:space="preserve">each </w:t>
            </w:r>
            <w:r w:rsidRPr="004E7542">
              <w:t>batch</w:t>
            </w:r>
            <w:r>
              <w:t xml:space="preserve"> process</w:t>
            </w:r>
            <w:r w:rsidRPr="004E7542">
              <w:t>.</w:t>
            </w:r>
            <w:r>
              <w:t xml:space="preserve"> On the other hand</w:t>
            </w:r>
            <w:r w:rsidRPr="0090151F">
              <w:t>, in the water cycle of the project system, pure water is produced at the first batch process, then recovered and reused f</w:t>
            </w:r>
            <w:r w:rsidRPr="007C3A6D">
              <w:t>or</w:t>
            </w:r>
            <w:r w:rsidRPr="00152283">
              <w:t xml:space="preserve"> </w:t>
            </w:r>
            <w:r w:rsidRPr="0090151F">
              <w:t>multiple batch processes. Therefore, the electricity consumption for producing pure water is reduced in the project system</w:t>
            </w:r>
            <w:r>
              <w:t xml:space="preserve"> compared to the reference system</w:t>
            </w:r>
            <w:r w:rsidRPr="0090151F">
              <w:t>. Net emission reductions are ensured by excluding the emission reductions by the reduction of the electricity consumption for producing pure water.</w:t>
            </w:r>
          </w:p>
          <w:p w14:paraId="4708572B" w14:textId="77777777" w:rsidR="0016310E" w:rsidRPr="0077722D" w:rsidRDefault="0016310E" w:rsidP="00FC2BC0">
            <w:pPr>
              <w:rPr>
                <w:szCs w:val="22"/>
              </w:rPr>
            </w:pPr>
          </w:p>
        </w:tc>
      </w:tr>
    </w:tbl>
    <w:p w14:paraId="27AAB047" w14:textId="77777777" w:rsidR="00042178" w:rsidRPr="0016310E" w:rsidRDefault="00042178" w:rsidP="006C3D56">
      <w:pPr>
        <w:rPr>
          <w:szCs w:val="22"/>
        </w:rPr>
      </w:pPr>
    </w:p>
    <w:p w14:paraId="5A3967F0" w14:textId="77777777" w:rsidR="0026094E" w:rsidRPr="0016310E" w:rsidRDefault="004B6D14" w:rsidP="006C3D56">
      <w:pPr>
        <w:rPr>
          <w:b/>
          <w:szCs w:val="22"/>
        </w:rPr>
      </w:pPr>
      <w:r w:rsidRPr="0016310E">
        <w:rPr>
          <w:rFonts w:hint="eastAsia"/>
          <w:b/>
          <w:szCs w:val="22"/>
        </w:rPr>
        <w:t>F</w:t>
      </w:r>
      <w:r w:rsidR="0026094E" w:rsidRPr="0016310E">
        <w:rPr>
          <w:rFonts w:hint="eastAsia"/>
          <w:b/>
          <w:szCs w:val="22"/>
        </w:rPr>
        <w:t>.</w:t>
      </w:r>
      <w:r w:rsidR="00042178" w:rsidRPr="0016310E">
        <w:rPr>
          <w:rFonts w:hint="eastAsia"/>
          <w:b/>
          <w:szCs w:val="22"/>
        </w:rPr>
        <w:t>2</w:t>
      </w:r>
      <w:r w:rsidR="0026094E" w:rsidRPr="0016310E">
        <w:rPr>
          <w:rFonts w:hint="eastAsia"/>
          <w:b/>
          <w:szCs w:val="22"/>
        </w:rPr>
        <w:t xml:space="preserve">. </w:t>
      </w:r>
      <w:r w:rsidR="00042178" w:rsidRPr="0016310E">
        <w:rPr>
          <w:rFonts w:hint="eastAsia"/>
          <w:b/>
          <w:szCs w:val="22"/>
        </w:rPr>
        <w:t>C</w:t>
      </w:r>
      <w:r w:rsidR="0026094E" w:rsidRPr="0016310E">
        <w:rPr>
          <w:rFonts w:hint="eastAsia"/>
          <w:b/>
          <w:szCs w:val="22"/>
        </w:rPr>
        <w:t>alculation</w:t>
      </w:r>
      <w:r w:rsidR="00042178" w:rsidRPr="0016310E">
        <w:rPr>
          <w:rFonts w:hint="eastAsia"/>
          <w:b/>
          <w:szCs w:val="22"/>
        </w:rPr>
        <w:t xml:space="preserve"> of </w:t>
      </w:r>
      <w:r w:rsidR="00E5231D" w:rsidRPr="0016310E">
        <w:rPr>
          <w:b/>
          <w:szCs w:val="22"/>
        </w:rPr>
        <w:t>reference emissions</w:t>
      </w:r>
    </w:p>
    <w:p w14:paraId="67553B5A" w14:textId="77777777"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FC2BC0" w14:paraId="35D3C7D4" w14:textId="77777777" w:rsidTr="00FC2BC0">
        <w:tc>
          <w:tcPr>
            <w:tcW w:w="8702" w:type="dxa"/>
          </w:tcPr>
          <w:p w14:paraId="4BD2CB61" w14:textId="341E6927" w:rsidR="0077722D" w:rsidRPr="00B179C3" w:rsidRDefault="00CE03C9" w:rsidP="0077722D">
            <w:pPr>
              <w:spacing w:line="600" w:lineRule="auto"/>
              <w:ind w:leftChars="203" w:left="447"/>
              <w:rPr>
                <w:rFonts w:ascii="Meiryo UI" w:hAnsi="Meiryo U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QS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PJ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HQW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PJ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recovery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HQW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PJ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total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Δ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RE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Δ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PJ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d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FC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PJ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NCV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fuel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EF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fuel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PJ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sub>
                            </m:sSub>
                          </m:e>
                        </m:d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QS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PJ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p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  <w:p w14:paraId="70D1205A" w14:textId="77777777" w:rsidR="0077722D" w:rsidRPr="00B179C3" w:rsidRDefault="00CE03C9" w:rsidP="0077722D">
            <w:pPr>
              <w:spacing w:line="480" w:lineRule="auto"/>
              <w:ind w:leftChars="203" w:left="447"/>
              <w:rPr>
                <w:rFonts w:ascii="Meiryo UI" w:hAnsi="Meiryo U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HQW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totali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HQW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recovery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HQW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drain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  <w:p w14:paraId="21D30DEA" w14:textId="77777777" w:rsidR="0077722D" w:rsidRPr="00B179C3" w:rsidRDefault="00CE03C9" w:rsidP="0077722D">
            <w:pPr>
              <w:pStyle w:val="af8"/>
              <w:tabs>
                <w:tab w:val="left" w:pos="2503"/>
              </w:tabs>
              <w:spacing w:line="480" w:lineRule="auto"/>
              <w:ind w:leftChars="203" w:left="447"/>
              <w:jc w:val="left"/>
              <w:rPr>
                <w:rFonts w:ascii="Meiryo UI" w:eastAsia="Meiryo UI" w:hAnsi="Meiryo UI"/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eiryo UI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HQW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PJ,recovery,i,p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Meiryo UI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Meiryo UI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WI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PJ,i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Meiryo UI" w:hAnsi="Cambria Math"/>
                  </w:rPr>
                  <m:t>×</m:t>
                </m:r>
                <m:d>
                  <m:dPr>
                    <m:ctrlPr>
                      <w:rPr>
                        <w:rFonts w:ascii="Cambria Math" w:eastAsia="Meiryo UI" w:hAnsi="Cambria Math"/>
                        <w:b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eiryo UI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eiryo UI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Meiryo UI" w:hAnsi="Cambria Math"/>
                          </w:rPr>
                          <m:t>PJ,i,p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eiryo UI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eiryo UI" w:hAnsi="Cambria Math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Meiryo UI" w:hAnsi="Cambria Math"/>
                          </w:rPr>
                          <m:t>PJ,i,p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eastAsia="Meiryo UI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="Meiryo UI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SG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Meiryo UI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="Meiryo UI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SH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Meiryo UI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="Meiryo UI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Meiryo UI" w:hAnsi="Cambria Math"/>
                      </w:rPr>
                      <m:t>Δ</m:t>
                    </m:r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PJ,i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Meiryo UI" w:hAnsi="Cambria Math"/>
                  </w:rPr>
                  <m:t>÷</m:t>
                </m:r>
                <m:sSup>
                  <m:sSupPr>
                    <m:ctrlPr>
                      <w:rPr>
                        <w:rFonts w:ascii="Cambria Math" w:eastAsia="Meiryo UI" w:hAnsi="Cambria Math"/>
                        <w:b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6</m:t>
                    </m:r>
                  </m:sup>
                </m:sSup>
              </m:oMath>
            </m:oMathPara>
          </w:p>
          <w:p w14:paraId="38C98F2B" w14:textId="77777777" w:rsidR="0077722D" w:rsidRPr="00B179C3" w:rsidRDefault="00CE03C9" w:rsidP="0077722D">
            <w:pPr>
              <w:pStyle w:val="af8"/>
              <w:tabs>
                <w:tab w:val="left" w:pos="2503"/>
              </w:tabs>
              <w:spacing w:line="480" w:lineRule="auto"/>
              <w:ind w:leftChars="203" w:left="447"/>
              <w:jc w:val="left"/>
              <w:rPr>
                <w:rFonts w:ascii="Meiryo UI" w:eastAsia="Meiryo UI" w:hAnsi="Meiryo UI"/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eiryo UI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HQW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PJ,drain,i,p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Meiryo UI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Meiryo UI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WI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PJ,i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Meiryo UI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="Meiryo UI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PJ,i,p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Meiryo UI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="Meiryo UI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SG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Meiryo UI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="Meiryo UI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SH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Meiryo UI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="Meiryo UI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Meiryo UI" w:hAnsi="Cambria Math"/>
                      </w:rPr>
                      <m:t>Δ</m:t>
                    </m:r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RE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Meiryo UI" w:hAnsi="Cambria Math"/>
                  </w:rPr>
                  <m:t>÷</m:t>
                </m:r>
                <m:sSup>
                  <m:sSupPr>
                    <m:ctrlPr>
                      <w:rPr>
                        <w:rFonts w:ascii="Cambria Math" w:eastAsia="Meiryo UI" w:hAnsi="Cambria Math"/>
                        <w:b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6</m:t>
                    </m:r>
                  </m:sup>
                </m:sSup>
              </m:oMath>
            </m:oMathPara>
          </w:p>
          <w:p w14:paraId="38173004" w14:textId="77777777" w:rsidR="00002FFD" w:rsidRDefault="00002FFD" w:rsidP="0077722D">
            <w:pPr>
              <w:tabs>
                <w:tab w:val="left" w:pos="1405"/>
              </w:tabs>
              <w:jc w:val="left"/>
            </w:pPr>
          </w:p>
          <w:p w14:paraId="6C99DEB8" w14:textId="77777777" w:rsidR="0077722D" w:rsidRDefault="0077722D" w:rsidP="0077722D">
            <w:pPr>
              <w:tabs>
                <w:tab w:val="left" w:pos="1405"/>
              </w:tabs>
              <w:jc w:val="left"/>
            </w:pPr>
            <w:r>
              <w:t>Where:</w:t>
            </w:r>
          </w:p>
          <w:tbl>
            <w:tblPr>
              <w:tblStyle w:val="af6"/>
              <w:tblW w:w="8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8"/>
              <w:gridCol w:w="6302"/>
            </w:tblGrid>
            <w:tr w:rsidR="0077722D" w14:paraId="40660791" w14:textId="77777777" w:rsidTr="00662F45">
              <w:trPr>
                <w:trHeight w:val="509"/>
              </w:trPr>
              <w:tc>
                <w:tcPr>
                  <w:tcW w:w="2028" w:type="dxa"/>
                </w:tcPr>
                <w:p w14:paraId="66022DCE" w14:textId="77777777" w:rsidR="0077722D" w:rsidRPr="00E07B91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7CA42680" w14:textId="77777777" w:rsidR="0077722D" w:rsidRPr="003A6093" w:rsidRDefault="0077722D" w:rsidP="0077722D">
                  <w:pPr>
                    <w:jc w:val="left"/>
                  </w:pPr>
                  <w:r>
                    <w:t xml:space="preserve">Reference emissions during the period </w:t>
                  </w:r>
                  <w:r w:rsidRPr="0039405F">
                    <w:rPr>
                      <w:i/>
                    </w:rPr>
                    <w:t>p</w:t>
                  </w:r>
                  <w:r>
                    <w:rPr>
                      <w:i/>
                    </w:rPr>
                    <w:t xml:space="preserve"> </w:t>
                  </w:r>
                  <w:r>
                    <w:t>[tCO2/p]</w:t>
                  </w:r>
                </w:p>
              </w:tc>
            </w:tr>
            <w:tr w:rsidR="0077722D" w14:paraId="5C2D3884" w14:textId="77777777" w:rsidTr="00662F45">
              <w:trPr>
                <w:trHeight w:val="509"/>
              </w:trPr>
              <w:tc>
                <w:tcPr>
                  <w:tcW w:w="2028" w:type="dxa"/>
                </w:tcPr>
                <w:p w14:paraId="253D2450" w14:textId="77777777" w:rsidR="0077722D" w:rsidRPr="00C70373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PJ,k,p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35A6D459" w14:textId="3B98B43D" w:rsidR="0077722D" w:rsidRDefault="0077722D" w:rsidP="0077722D">
                  <w:pPr>
                    <w:jc w:val="left"/>
                  </w:pPr>
                  <w:r w:rsidRPr="005F3D7A">
                    <w:t xml:space="preserve">Fuel consumption by </w:t>
                  </w:r>
                  <w:r w:rsidR="008A5ED6">
                    <w:t xml:space="preserve">the </w:t>
                  </w:r>
                  <w:r w:rsidRPr="005F3D7A">
                    <w:t xml:space="preserve">boiler </w:t>
                  </w:r>
                  <w:r w:rsidRPr="005F3D7A">
                    <w:rPr>
                      <w:i/>
                    </w:rPr>
                    <w:t>k</w:t>
                  </w:r>
                  <w:r w:rsidRPr="005F3D7A">
                    <w:t xml:space="preserve"> during </w:t>
                  </w:r>
                  <w:r w:rsidRPr="005F3D7A">
                    <w:rPr>
                      <w:szCs w:val="22"/>
                    </w:rPr>
                    <w:t xml:space="preserve">the period </w:t>
                  </w:r>
                  <w:r w:rsidRPr="005F3D7A">
                    <w:rPr>
                      <w:i/>
                      <w:szCs w:val="22"/>
                    </w:rPr>
                    <w:t>p</w:t>
                  </w:r>
                  <w:r w:rsidRPr="005F3D7A">
                    <w:rPr>
                      <w:szCs w:val="22"/>
                    </w:rPr>
                    <w:t xml:space="preserve"> [mass or </w:t>
                  </w:r>
                  <w:r w:rsidRPr="005F3D7A">
                    <w:rPr>
                      <w:szCs w:val="22"/>
                    </w:rPr>
                    <w:lastRenderedPageBreak/>
                    <w:t>volume</w:t>
                  </w:r>
                  <w:r>
                    <w:rPr>
                      <w:szCs w:val="22"/>
                    </w:rPr>
                    <w:t>/p</w:t>
                  </w:r>
                  <w:r w:rsidRPr="005F3D7A">
                    <w:rPr>
                      <w:szCs w:val="22"/>
                    </w:rPr>
                    <w:t>]</w:t>
                  </w:r>
                </w:p>
              </w:tc>
            </w:tr>
            <w:tr w:rsidR="0077722D" w14:paraId="435FCC38" w14:textId="77777777" w:rsidTr="00662F45">
              <w:trPr>
                <w:trHeight w:val="509"/>
              </w:trPr>
              <w:tc>
                <w:tcPr>
                  <w:tcW w:w="2028" w:type="dxa"/>
                </w:tcPr>
                <w:p w14:paraId="4DDE0628" w14:textId="77777777" w:rsidR="0077722D" w:rsidRPr="00C70373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fuel,k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599EFD14" w14:textId="1B0A2787" w:rsidR="0077722D" w:rsidRDefault="0077722D" w:rsidP="0077722D">
                  <w:pPr>
                    <w:jc w:val="left"/>
                  </w:pPr>
                  <w:r w:rsidRPr="005F3D7A">
                    <w:t xml:space="preserve">Net calorific value of fuel consumed by </w:t>
                  </w:r>
                  <w:r w:rsidR="008A5ED6">
                    <w:t xml:space="preserve">the </w:t>
                  </w:r>
                  <w:r w:rsidRPr="005F3D7A">
                    <w:t xml:space="preserve">boiler </w:t>
                  </w:r>
                  <w:r w:rsidRPr="005F3D7A">
                    <w:rPr>
                      <w:i/>
                    </w:rPr>
                    <w:t>k</w:t>
                  </w:r>
                  <w:r w:rsidRPr="005F3D7A">
                    <w:t xml:space="preserve"> [GJ/mass or volume]</w:t>
                  </w:r>
                </w:p>
              </w:tc>
            </w:tr>
            <w:tr w:rsidR="0077722D" w14:paraId="74306980" w14:textId="77777777" w:rsidTr="00662F45">
              <w:trPr>
                <w:trHeight w:val="509"/>
              </w:trPr>
              <w:tc>
                <w:tcPr>
                  <w:tcW w:w="2028" w:type="dxa"/>
                </w:tcPr>
                <w:p w14:paraId="4D2A6605" w14:textId="77777777" w:rsidR="0077722D" w:rsidRPr="00C70373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/>
                            </w:rPr>
                            <m:t>QS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6E98BA4F" w14:textId="77A1D234" w:rsidR="0077722D" w:rsidRDefault="00595542" w:rsidP="0077722D">
                  <w:pPr>
                    <w:jc w:val="left"/>
                  </w:pPr>
                  <w:r>
                    <w:t xml:space="preserve">Total </w:t>
                  </w:r>
                  <w:r>
                    <w:rPr>
                      <w:rFonts w:hint="eastAsia"/>
                    </w:rPr>
                    <w:t>q</w:t>
                  </w:r>
                  <w:r w:rsidR="0077722D">
                    <w:t xml:space="preserve">uantity of steam supplied to the heat exchanger in the project IMP line </w:t>
                  </w:r>
                  <w:r w:rsidR="0077722D">
                    <w:rPr>
                      <w:i/>
                    </w:rPr>
                    <w:t xml:space="preserve">i </w:t>
                  </w:r>
                  <w:r w:rsidR="0077722D">
                    <w:t xml:space="preserve">during the period </w:t>
                  </w:r>
                  <w:r w:rsidR="0077722D" w:rsidRPr="002A00A3">
                    <w:rPr>
                      <w:i/>
                    </w:rPr>
                    <w:t>p</w:t>
                  </w:r>
                  <w:r w:rsidR="0077722D">
                    <w:rPr>
                      <w:i/>
                    </w:rPr>
                    <w:t xml:space="preserve"> </w:t>
                  </w:r>
                  <w:r w:rsidR="0077722D">
                    <w:t>[t/p]</w:t>
                  </w:r>
                </w:p>
              </w:tc>
            </w:tr>
            <w:tr w:rsidR="0077722D" w14:paraId="40248B7F" w14:textId="77777777" w:rsidTr="00662F45">
              <w:trPr>
                <w:trHeight w:val="509"/>
              </w:trPr>
              <w:tc>
                <w:tcPr>
                  <w:tcW w:w="2028" w:type="dxa"/>
                </w:tcPr>
                <w:p w14:paraId="004C36A2" w14:textId="77777777" w:rsidR="0077722D" w:rsidRPr="00C70373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/>
                            </w:rPr>
                            <m:t>QS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PJ,k,p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06D8A452" w14:textId="6C3BCBFA" w:rsidR="0077722D" w:rsidRDefault="0077722D" w:rsidP="0077722D">
                  <w:pPr>
                    <w:jc w:val="left"/>
                  </w:pPr>
                  <w:r w:rsidRPr="005F3D7A">
                    <w:rPr>
                      <w:szCs w:val="22"/>
                    </w:rPr>
                    <w:t xml:space="preserve">Total </w:t>
                  </w:r>
                  <w:r>
                    <w:rPr>
                      <w:szCs w:val="22"/>
                    </w:rPr>
                    <w:t>quantity</w:t>
                  </w:r>
                  <w:r w:rsidRPr="005F3D7A">
                    <w:rPr>
                      <w:szCs w:val="22"/>
                    </w:rPr>
                    <w:t xml:space="preserve"> of steam generated by </w:t>
                  </w:r>
                  <w:r w:rsidR="008A5ED6">
                    <w:rPr>
                      <w:szCs w:val="22"/>
                    </w:rPr>
                    <w:t xml:space="preserve">the </w:t>
                  </w:r>
                  <w:r w:rsidRPr="005F3D7A">
                    <w:rPr>
                      <w:szCs w:val="22"/>
                    </w:rPr>
                    <w:t xml:space="preserve">boiler </w:t>
                  </w:r>
                  <w:r w:rsidRPr="005F3D7A">
                    <w:rPr>
                      <w:i/>
                      <w:szCs w:val="22"/>
                    </w:rPr>
                    <w:t xml:space="preserve">k </w:t>
                  </w:r>
                  <w:r w:rsidRPr="005F3D7A">
                    <w:rPr>
                      <w:szCs w:val="22"/>
                    </w:rPr>
                    <w:t xml:space="preserve">during the period </w:t>
                  </w:r>
                  <w:r w:rsidRPr="005F3D7A">
                    <w:rPr>
                      <w:i/>
                      <w:szCs w:val="22"/>
                    </w:rPr>
                    <w:t>p</w:t>
                  </w:r>
                  <w:r w:rsidRPr="005F3D7A">
                    <w:rPr>
                      <w:szCs w:val="22"/>
                    </w:rPr>
                    <w:t xml:space="preserve"> [t</w:t>
                  </w:r>
                  <w:r>
                    <w:rPr>
                      <w:szCs w:val="22"/>
                    </w:rPr>
                    <w:t>/p</w:t>
                  </w:r>
                  <w:r w:rsidRPr="005F3D7A">
                    <w:rPr>
                      <w:szCs w:val="22"/>
                    </w:rPr>
                    <w:t>]</w:t>
                  </w:r>
                </w:p>
              </w:tc>
            </w:tr>
            <w:tr w:rsidR="0077722D" w14:paraId="3C7E9C23" w14:textId="77777777" w:rsidTr="00662F45">
              <w:trPr>
                <w:trHeight w:val="509"/>
              </w:trPr>
              <w:tc>
                <w:tcPr>
                  <w:tcW w:w="2028" w:type="dxa"/>
                </w:tcPr>
                <w:p w14:paraId="550867B5" w14:textId="77777777" w:rsidR="0077722D" w:rsidRPr="00AB510B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 w:hint="eastAsia"/>
                            </w:rPr>
                            <m:t>H</m:t>
                          </m:r>
                          <m:r>
                            <w:rPr>
                              <w:rFonts w:ascii="Cambria Math" w:eastAsia="Meiryo UI" w:hAnsi="Cambria Math"/>
                            </w:rPr>
                            <m:t>QW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PJ,total,i,p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3E7F80D7" w14:textId="77777777" w:rsidR="0077722D" w:rsidRDefault="0077722D" w:rsidP="0077722D">
                  <w:pPr>
                    <w:jc w:val="left"/>
                  </w:pPr>
                  <w:r>
                    <w:t xml:space="preserve">Total heat quantity required for heating water to the temperature specified in GMP guideline, in the project IMP line </w:t>
                  </w:r>
                  <w:r>
                    <w:rPr>
                      <w:i/>
                    </w:rPr>
                    <w:t xml:space="preserve">i </w:t>
                  </w:r>
                  <w:r>
                    <w:t xml:space="preserve">during the period </w:t>
                  </w:r>
                  <w:r w:rsidRPr="002A00A3">
                    <w:rPr>
                      <w:i/>
                    </w:rPr>
                    <w:t>p</w:t>
                  </w:r>
                  <w:r>
                    <w:rPr>
                      <w:i/>
                    </w:rPr>
                    <w:t xml:space="preserve"> </w:t>
                  </w:r>
                  <w:r>
                    <w:t>[GJ/p]</w:t>
                  </w:r>
                </w:p>
              </w:tc>
            </w:tr>
            <w:tr w:rsidR="0077722D" w:rsidRPr="00201171" w14:paraId="49ABC0E7" w14:textId="77777777" w:rsidTr="00662F45">
              <w:trPr>
                <w:trHeight w:val="509"/>
              </w:trPr>
              <w:tc>
                <w:tcPr>
                  <w:tcW w:w="2028" w:type="dxa"/>
                </w:tcPr>
                <w:p w14:paraId="6038B0FF" w14:textId="77777777" w:rsidR="0077722D" w:rsidRPr="00AB510B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 w:hint="eastAsia"/>
                            </w:rPr>
                            <m:t>H</m:t>
                          </m:r>
                          <m:r>
                            <w:rPr>
                              <w:rFonts w:ascii="Cambria Math" w:eastAsia="Meiryo UI" w:hAnsi="Cambria Math"/>
                            </w:rPr>
                            <m:t>QW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PJ,recovery,i,p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79EB0F02" w14:textId="77777777" w:rsidR="0077722D" w:rsidRPr="00AB510B" w:rsidRDefault="0077722D" w:rsidP="0077722D">
                  <w:pPr>
                    <w:jc w:val="left"/>
                  </w:pPr>
                  <w:r>
                    <w:t xml:space="preserve">Heat quantity required for heating recovered hot water to the temperature specified in GMP guideline, in the project IMP line </w:t>
                  </w:r>
                  <w:r>
                    <w:rPr>
                      <w:i/>
                    </w:rPr>
                    <w:t xml:space="preserve">i </w:t>
                  </w:r>
                  <w:r>
                    <w:t xml:space="preserve">during the period </w:t>
                  </w:r>
                  <w:r w:rsidRPr="002A00A3">
                    <w:rPr>
                      <w:i/>
                    </w:rPr>
                    <w:t>p</w:t>
                  </w:r>
                  <w:r>
                    <w:rPr>
                      <w:i/>
                    </w:rPr>
                    <w:t xml:space="preserve"> </w:t>
                  </w:r>
                  <w:r>
                    <w:t>[GJ/p]</w:t>
                  </w:r>
                </w:p>
              </w:tc>
            </w:tr>
            <w:tr w:rsidR="0077722D" w14:paraId="7883FDE2" w14:textId="77777777" w:rsidTr="00662F45">
              <w:trPr>
                <w:trHeight w:val="509"/>
              </w:trPr>
              <w:tc>
                <w:tcPr>
                  <w:tcW w:w="2028" w:type="dxa"/>
                </w:tcPr>
                <w:p w14:paraId="5D143D73" w14:textId="77777777" w:rsidR="0077722D" w:rsidRPr="00201171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 w:hint="eastAsia"/>
                            </w:rPr>
                            <m:t>H</m:t>
                          </m:r>
                          <m:r>
                            <w:rPr>
                              <w:rFonts w:ascii="Cambria Math" w:eastAsia="Meiryo UI" w:hAnsi="Cambria Math"/>
                            </w:rPr>
                            <m:t>QW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PJ,drain,i,p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6C865551" w14:textId="77777777" w:rsidR="0077722D" w:rsidRDefault="0077722D" w:rsidP="0077722D">
                  <w:pPr>
                    <w:jc w:val="left"/>
                  </w:pPr>
                  <w:r>
                    <w:t xml:space="preserve">Heat quantity required for heating pure water </w:t>
                  </w:r>
                  <w:r w:rsidRPr="00201171">
                    <w:t>in the first batch after drain</w:t>
                  </w:r>
                  <w:r>
                    <w:t xml:space="preserve">age to the temperature specified in GMP guideline, in the project IMP line </w:t>
                  </w:r>
                  <w:r>
                    <w:rPr>
                      <w:i/>
                    </w:rPr>
                    <w:t xml:space="preserve">i </w:t>
                  </w:r>
                  <w:r>
                    <w:t xml:space="preserve">during the period </w:t>
                  </w:r>
                  <w:r w:rsidRPr="002A00A3">
                    <w:rPr>
                      <w:i/>
                    </w:rPr>
                    <w:t>p</w:t>
                  </w:r>
                  <w:r>
                    <w:rPr>
                      <w:i/>
                    </w:rPr>
                    <w:t xml:space="preserve"> </w:t>
                  </w:r>
                  <w:r>
                    <w:t>[GJ/p]</w:t>
                  </w:r>
                </w:p>
              </w:tc>
            </w:tr>
            <w:tr w:rsidR="0077722D" w14:paraId="76873254" w14:textId="77777777" w:rsidTr="00662F45">
              <w:tc>
                <w:tcPr>
                  <w:tcW w:w="2028" w:type="dxa"/>
                </w:tcPr>
                <w:p w14:paraId="7AAFB1DF" w14:textId="77777777" w:rsidR="0077722D" w:rsidRPr="000E5DE1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vertAlign w:val="subscript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 w:cstheme="minorBidi"/>
                              <w:i/>
                              <w:color w:val="auto"/>
                              <w:sz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Meiryo UI" w:hAnsi="Cambria Math"/>
                            </w:rPr>
                            <m:t>Δ</m:t>
                          </m:r>
                          <m:r>
                            <w:rPr>
                              <w:rFonts w:ascii="Cambria Math" w:eastAsia="Meiryo UI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4147B212" w14:textId="77777777" w:rsidR="0077722D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rPr>
                      <w:color w:val="auto"/>
                    </w:rPr>
                    <w:t xml:space="preserve">Temperature difference between the temperature specified in GMP guideline and the temperature of recovered hot </w:t>
                  </w:r>
                  <w:r w:rsidRPr="00232AC7">
                    <w:rPr>
                      <w:color w:val="auto"/>
                    </w:rPr>
                    <w:t>water flowing into the heat exchanger</w:t>
                  </w:r>
                  <w:r>
                    <w:rPr>
                      <w:color w:val="auto"/>
                    </w:rPr>
                    <w:t xml:space="preserve"> in </w:t>
                  </w:r>
                  <w:r>
                    <w:t xml:space="preserve">the project IMP line </w:t>
                  </w:r>
                  <w:r>
                    <w:rPr>
                      <w:i/>
                    </w:rPr>
                    <w:t>i</w:t>
                  </w:r>
                  <w:r w:rsidDel="0000448E">
                    <w:rPr>
                      <w:color w:val="auto"/>
                    </w:rPr>
                    <w:t xml:space="preserve"> </w:t>
                  </w:r>
                  <w:r>
                    <w:rPr>
                      <w:color w:val="auto"/>
                    </w:rPr>
                    <w:t>[degree Celsius</w:t>
                  </w:r>
                  <w:r>
                    <w:rPr>
                      <w:rFonts w:hint="eastAsia"/>
                      <w:color w:val="auto"/>
                    </w:rPr>
                    <w:t>]</w:t>
                  </w:r>
                </w:p>
              </w:tc>
            </w:tr>
            <w:tr w:rsidR="0077722D" w14:paraId="7527288B" w14:textId="77777777" w:rsidTr="00662F45">
              <w:tc>
                <w:tcPr>
                  <w:tcW w:w="2028" w:type="dxa"/>
                </w:tcPr>
                <w:p w14:paraId="3BA2BFE5" w14:textId="77777777" w:rsidR="0077722D" w:rsidRPr="000E5DE1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vertAlign w:val="subscript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 w:cstheme="minorBidi"/>
                              <w:i/>
                              <w:color w:val="auto"/>
                              <w:sz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Meiryo UI" w:hAnsi="Cambria Math"/>
                            </w:rPr>
                            <m:t>Δ</m:t>
                          </m:r>
                          <m:r>
                            <w:rPr>
                              <w:rFonts w:ascii="Cambria Math" w:eastAsia="Meiryo UI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RE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6DA885F0" w14:textId="77777777" w:rsidR="0077722D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rPr>
                      <w:color w:val="auto"/>
                    </w:rPr>
                    <w:t xml:space="preserve">Temperature difference between the temperature specified in GMP guideline and the temperature of pure water </w:t>
                  </w:r>
                  <w:r w:rsidRPr="00232AC7">
                    <w:rPr>
                      <w:color w:val="auto"/>
                    </w:rPr>
                    <w:t>flowing into the heat exchanger</w:t>
                  </w:r>
                  <w:r>
                    <w:rPr>
                      <w:color w:val="auto"/>
                    </w:rPr>
                    <w:t xml:space="preserve"> </w:t>
                  </w:r>
                  <w:r w:rsidRPr="00201171">
                    <w:t>in the first batch after drain</w:t>
                  </w:r>
                  <w:r>
                    <w:t>age</w:t>
                  </w:r>
                  <w:r>
                    <w:rPr>
                      <w:color w:val="auto"/>
                    </w:rPr>
                    <w:t xml:space="preserve"> [degree Celsius</w:t>
                  </w:r>
                  <w:r>
                    <w:rPr>
                      <w:rFonts w:hint="eastAsia"/>
                      <w:color w:val="auto"/>
                    </w:rPr>
                    <w:t>]</w:t>
                  </w:r>
                </w:p>
              </w:tc>
            </w:tr>
            <w:tr w:rsidR="0077722D" w14:paraId="0DCA531C" w14:textId="77777777" w:rsidTr="00662F45">
              <w:tc>
                <w:tcPr>
                  <w:tcW w:w="2028" w:type="dxa"/>
                </w:tcPr>
                <w:p w14:paraId="7A4B4D1C" w14:textId="77777777" w:rsidR="0077722D" w:rsidRPr="000E5DE1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vertAlign w:val="subscript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/>
                            </w:rPr>
                            <m:t>WI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35DA2BAD" w14:textId="77777777" w:rsidR="0077722D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t xml:space="preserve">Water quantity per a batch process consumed in the project IMP line </w:t>
                  </w:r>
                  <w:r>
                    <w:rPr>
                      <w:i/>
                    </w:rPr>
                    <w:t>i</w:t>
                  </w:r>
                  <w:r>
                    <w:rPr>
                      <w:rFonts w:hint="eastAsia"/>
                      <w:i/>
                    </w:rPr>
                    <w:t xml:space="preserve"> </w:t>
                  </w:r>
                  <w:r>
                    <w:t>[L/time]</w:t>
                  </w:r>
                </w:p>
              </w:tc>
            </w:tr>
            <w:tr w:rsidR="0077722D" w:rsidRPr="00F966B5" w14:paraId="18B505C1" w14:textId="77777777" w:rsidTr="00662F45">
              <w:tc>
                <w:tcPr>
                  <w:tcW w:w="2028" w:type="dxa"/>
                </w:tcPr>
                <w:p w14:paraId="25E302AF" w14:textId="77777777" w:rsidR="0077722D" w:rsidRPr="000E5DE1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vertAlign w:val="subscript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10EABF2E" w14:textId="77777777" w:rsidR="0077722D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t>Total number of batch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processes implemented in the project IMP line </w:t>
                  </w:r>
                  <w:r>
                    <w:rPr>
                      <w:i/>
                    </w:rPr>
                    <w:t>i</w:t>
                  </w:r>
                  <w:r>
                    <w:t xml:space="preserve"> during the period </w:t>
                  </w:r>
                  <w:r w:rsidRPr="009F6C99">
                    <w:rPr>
                      <w:i/>
                    </w:rPr>
                    <w:t>p</w:t>
                  </w:r>
                  <w:r>
                    <w:rPr>
                      <w:i/>
                    </w:rPr>
                    <w:t xml:space="preserve"> </w:t>
                  </w:r>
                  <w:r>
                    <w:t>[times/p]</w:t>
                  </w:r>
                </w:p>
              </w:tc>
            </w:tr>
            <w:tr w:rsidR="0077722D" w14:paraId="4F8BD047" w14:textId="77777777" w:rsidTr="00662F45">
              <w:tc>
                <w:tcPr>
                  <w:tcW w:w="2028" w:type="dxa"/>
                </w:tcPr>
                <w:p w14:paraId="73AA7FDF" w14:textId="77777777" w:rsidR="0077722D" w:rsidRPr="000E5DE1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vertAlign w:val="subscript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 w:cstheme="minorBidi"/>
                              <w:i/>
                              <w:color w:val="auto"/>
                              <w:sz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6EF88824" w14:textId="77777777" w:rsidR="0077722D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w:r>
                    <w:t xml:space="preserve">Total number of hot water </w:t>
                  </w:r>
                  <w:r>
                    <w:rPr>
                      <w:rFonts w:hint="eastAsia"/>
                    </w:rPr>
                    <w:t>drainage</w:t>
                  </w:r>
                  <w:r>
                    <w:t xml:space="preserve"> from the project IMP line </w:t>
                  </w:r>
                  <w:r>
                    <w:rPr>
                      <w:i/>
                    </w:rPr>
                    <w:t>i</w:t>
                  </w:r>
                  <w:r>
                    <w:t xml:space="preserve"> during the period </w:t>
                  </w:r>
                  <w:r w:rsidRPr="009F6C99">
                    <w:rPr>
                      <w:i/>
                    </w:rPr>
                    <w:t>p</w:t>
                  </w:r>
                  <w:r>
                    <w:rPr>
                      <w:i/>
                    </w:rPr>
                    <w:t xml:space="preserve"> </w:t>
                  </w:r>
                  <w:r>
                    <w:t>[times/p]</w:t>
                  </w:r>
                </w:p>
              </w:tc>
            </w:tr>
            <w:tr w:rsidR="0077722D" w14:paraId="20D37003" w14:textId="77777777" w:rsidTr="00662F45">
              <w:tc>
                <w:tcPr>
                  <w:tcW w:w="2028" w:type="dxa"/>
                </w:tcPr>
                <w:p w14:paraId="41C20FBB" w14:textId="77777777" w:rsidR="0077722D" w:rsidRPr="00261BC1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vertAlign w:val="subscript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PJ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4CE24DE7" w14:textId="77777777" w:rsidR="0077722D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w:r>
                    <w:t xml:space="preserve">Specific gravity of pure water </w:t>
                  </w:r>
                  <w:r>
                    <w:rPr>
                      <w:snapToGrid w:val="0"/>
                    </w:rPr>
                    <w:t>[kg/L]</w:t>
                  </w:r>
                </w:p>
              </w:tc>
            </w:tr>
            <w:tr w:rsidR="0077722D" w14:paraId="1150DD5D" w14:textId="77777777" w:rsidTr="00662F45">
              <w:tc>
                <w:tcPr>
                  <w:tcW w:w="2028" w:type="dxa"/>
                </w:tcPr>
                <w:p w14:paraId="6A7CD570" w14:textId="77777777" w:rsidR="0077722D" w:rsidRPr="00261BC1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color w:val="auto"/>
                      <w:sz w:val="21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SH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PJ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52152C49" w14:textId="77777777" w:rsidR="0077722D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w:r>
                    <w:t>Specific heat of water under the project condition [</w:t>
                  </w:r>
                  <w:r>
                    <w:rPr>
                      <w:rFonts w:hint="eastAsia"/>
                    </w:rPr>
                    <w:t>kJ/</w:t>
                  </w:r>
                  <w:r w:rsidRPr="00A81AE3">
                    <w:rPr>
                      <w:rFonts w:hint="eastAsia"/>
                    </w:rPr>
                    <w:t>kg</w:t>
                  </w:r>
                  <w:r>
                    <w:rPr>
                      <w:rFonts w:hint="eastAsia"/>
                    </w:rPr>
                    <w:t>/</w:t>
                  </w:r>
                  <w:r>
                    <w:t>degree Celsius</w:t>
                  </w:r>
                  <w:r>
                    <w:rPr>
                      <w:rFonts w:hint="eastAsia"/>
                    </w:rPr>
                    <w:t>]</w:t>
                  </w:r>
                </w:p>
              </w:tc>
            </w:tr>
            <w:tr w:rsidR="0077722D" w14:paraId="1E882159" w14:textId="77777777" w:rsidTr="00662F45">
              <w:tc>
                <w:tcPr>
                  <w:tcW w:w="2028" w:type="dxa"/>
                </w:tcPr>
                <w:p w14:paraId="4A98B84B" w14:textId="160A1D7D" w:rsidR="0077722D" w:rsidRPr="00F80A5B" w:rsidDel="0096705C" w:rsidRDefault="00CE03C9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rFonts w:ascii="Cambria Math" w:eastAsia="Meiryo UI" w:hAnsi="Cambria Math"/>
                      <w:i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  <w:i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 w:hint="eastAsia"/>
                              <w:vertAlign w:val="subscript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eastAsia="Meiryo UI" w:hAnsi="Cambria Math" w:hint="eastAsia"/>
                              <w:vertAlign w:val="subscript"/>
                            </w:rPr>
                            <m:t>fuel</m:t>
                          </m:r>
                          <m:r>
                            <w:rPr>
                              <w:rFonts w:ascii="Cambria Math" w:eastAsia="Meiryo UI" w:hAnsi="Cambria Math"/>
                              <w:vertAlign w:val="subscript"/>
                            </w:rPr>
                            <m:t>,PJ,k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302" w:type="dxa"/>
                </w:tcPr>
                <w:p w14:paraId="5FE2E56B" w14:textId="77777777" w:rsidR="0077722D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t>CO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emission factor for fuel consumed by the boiler </w:t>
                  </w:r>
                  <w:r w:rsidRPr="009666FF">
                    <w:rPr>
                      <w:i/>
                    </w:rPr>
                    <w:t>k</w:t>
                  </w:r>
                  <w:r>
                    <w:t xml:space="preserve"> [tCO</w:t>
                  </w:r>
                  <w:r>
                    <w:rPr>
                      <w:vertAlign w:val="subscript"/>
                    </w:rPr>
                    <w:t>2</w:t>
                  </w:r>
                  <w:r>
                    <w:t>/GJ]</w:t>
                  </w:r>
                </w:p>
              </w:tc>
            </w:tr>
            <w:tr w:rsidR="0077722D" w14:paraId="5D7ED30F" w14:textId="77777777" w:rsidTr="00662F45">
              <w:tc>
                <w:tcPr>
                  <w:tcW w:w="2028" w:type="dxa"/>
                </w:tcPr>
                <w:p w14:paraId="67742740" w14:textId="77777777" w:rsidR="0077722D" w:rsidRPr="0039405F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rFonts w:ascii="Cambria Math" w:eastAsia="Meiryo UI" w:hAnsi="Cambria Math"/>
                      <w:i/>
                    </w:rPr>
                  </w:pPr>
                  <w:r>
                    <w:rPr>
                      <w:rFonts w:ascii="Cambria Math" w:eastAsia="Meiryo UI" w:hAnsi="Cambria Math"/>
                      <w:i/>
                    </w:rPr>
                    <w:t>i</w:t>
                  </w:r>
                </w:p>
              </w:tc>
              <w:tc>
                <w:tcPr>
                  <w:tcW w:w="6302" w:type="dxa"/>
                </w:tcPr>
                <w:p w14:paraId="6E12ACDF" w14:textId="77777777" w:rsidR="0077722D" w:rsidRPr="0039405F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rFonts w:ascii="Cambria Math" w:eastAsia="Meiryo UI" w:hAnsi="Cambria Math"/>
                      <w:vertAlign w:val="subscript"/>
                    </w:rPr>
                  </w:pPr>
                  <w:r>
                    <w:t>Identification number of the project IMP line</w:t>
                  </w:r>
                </w:p>
              </w:tc>
            </w:tr>
            <w:tr w:rsidR="0077722D" w14:paraId="59FC44E9" w14:textId="77777777" w:rsidTr="00662F45">
              <w:tc>
                <w:tcPr>
                  <w:tcW w:w="2028" w:type="dxa"/>
                </w:tcPr>
                <w:p w14:paraId="6573BD97" w14:textId="77777777" w:rsidR="0077722D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rFonts w:ascii="Cambria Math" w:eastAsia="Meiryo UI" w:hAnsi="Cambria Math"/>
                      <w:i/>
                    </w:rPr>
                  </w:pPr>
                  <w:r>
                    <w:rPr>
                      <w:rFonts w:ascii="Cambria Math" w:eastAsia="Meiryo UI" w:hAnsi="Cambria Math" w:hint="eastAsia"/>
                      <w:i/>
                    </w:rPr>
                    <w:t>k</w:t>
                  </w:r>
                </w:p>
              </w:tc>
              <w:tc>
                <w:tcPr>
                  <w:tcW w:w="6302" w:type="dxa"/>
                </w:tcPr>
                <w:p w14:paraId="243D2D36" w14:textId="77777777" w:rsidR="0077722D" w:rsidRDefault="0077722D" w:rsidP="0077722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rPr>
                      <w:rFonts w:hint="eastAsia"/>
                    </w:rPr>
                    <w:t>I</w:t>
                  </w:r>
                  <w:r>
                    <w:t>dentification number of the boiler supplying steam to the heat exchanger in the project IMP line</w:t>
                  </w:r>
                </w:p>
              </w:tc>
            </w:tr>
          </w:tbl>
          <w:p w14:paraId="3DEC85BF" w14:textId="77777777" w:rsidR="0016310E" w:rsidRPr="0077722D" w:rsidRDefault="0016310E" w:rsidP="00FC2BC0">
            <w:pPr>
              <w:rPr>
                <w:szCs w:val="22"/>
              </w:rPr>
            </w:pPr>
          </w:p>
        </w:tc>
      </w:tr>
    </w:tbl>
    <w:p w14:paraId="18A5E8E2" w14:textId="77777777" w:rsidR="005066E1" w:rsidRPr="0016310E" w:rsidRDefault="005066E1" w:rsidP="005066E1">
      <w:pPr>
        <w:pStyle w:val="1"/>
        <w:numPr>
          <w:ilvl w:val="0"/>
          <w:numId w:val="0"/>
        </w:numPr>
        <w:ind w:left="425" w:hanging="425"/>
      </w:pPr>
    </w:p>
    <w:p w14:paraId="2FE3E9EA" w14:textId="77777777" w:rsidR="005066E1" w:rsidRPr="0016310E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6310E" w14:paraId="48BED23E" w14:textId="77777777">
        <w:tc>
          <w:tcPr>
            <w:tcW w:w="8702" w:type="dxa"/>
            <w:shd w:val="clear" w:color="auto" w:fill="17365D"/>
          </w:tcPr>
          <w:p w14:paraId="5591783E" w14:textId="77777777" w:rsidR="005066E1" w:rsidRPr="0016310E" w:rsidRDefault="0056276D" w:rsidP="00002FF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lastRenderedPageBreak/>
              <w:t>C</w:t>
            </w:r>
            <w:r w:rsidR="005066E1" w:rsidRPr="0016310E">
              <w:rPr>
                <w:b/>
                <w:szCs w:val="22"/>
              </w:rPr>
              <w:t>alculation</w:t>
            </w:r>
            <w:r w:rsidRPr="0016310E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16310E">
              <w:rPr>
                <w:rFonts w:hint="eastAsia"/>
                <w:b/>
                <w:szCs w:val="22"/>
              </w:rPr>
              <w:t>io</w:t>
            </w:r>
            <w:r w:rsidRPr="0016310E">
              <w:rPr>
                <w:rFonts w:hint="eastAsia"/>
                <w:b/>
                <w:szCs w:val="22"/>
              </w:rPr>
              <w:t>n</w:t>
            </w:r>
            <w:r w:rsidR="00195771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5B9467B1" w14:textId="77777777"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FC2BC0" w14:paraId="6ABB1A00" w14:textId="77777777" w:rsidTr="00FC2BC0">
        <w:tc>
          <w:tcPr>
            <w:tcW w:w="8702" w:type="dxa"/>
          </w:tcPr>
          <w:p w14:paraId="675AE2F7" w14:textId="77777777" w:rsidR="00002FFD" w:rsidRPr="00C70373" w:rsidRDefault="00CE03C9" w:rsidP="00002FFD">
            <w:pPr>
              <w:tabs>
                <w:tab w:val="left" w:pos="2503"/>
              </w:tabs>
              <w:rPr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Meiryo UI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eiryo UI" w:hAnsi="Cambria Math" w:hint="eastAsia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Meiryo UI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="Meiryo UI" w:hAnsi="Cambria Math"/>
                        <w:b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="Meiryo UI" w:hAnsi="Cambria Math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Meiryo UI" w:hAnsi="Cambria Math"/>
                            <w:b/>
                            <w:i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Meiryo UI" w:hAnsi="Cambria Math"/>
                          </w:rPr>
                          <m:t>j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="Meiryo UI" w:hAnsi="Cambria Math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eiryo UI" w:hAnsi="Cambria Math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eiryo UI" w:hAnsi="Cambria Math"/>
                              </w:rPr>
                              <m:t>PJ,i,j,p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Meiryo UI" w:hAnsi="Cambria Math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="Meiryo UI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eiryo UI" w:hAnsi="Cambria Math" w:hint="eastAsia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eiryo UI" w:hAnsi="Cambria Math"/>
                              </w:rPr>
                              <m:t>elec</m:t>
                            </m:r>
                          </m:sub>
                        </m:sSub>
                      </m:e>
                    </m:nary>
                  </m:e>
                </m:nary>
              </m:oMath>
            </m:oMathPara>
          </w:p>
          <w:p w14:paraId="24C20CA0" w14:textId="77777777" w:rsidR="00002FFD" w:rsidRDefault="00002FFD" w:rsidP="00002FFD">
            <w:pPr>
              <w:tabs>
                <w:tab w:val="left" w:pos="1405"/>
              </w:tabs>
              <w:jc w:val="left"/>
            </w:pPr>
            <w:r>
              <w:t>Where:</w:t>
            </w:r>
          </w:p>
          <w:tbl>
            <w:tblPr>
              <w:tblStyle w:val="af6"/>
              <w:tblW w:w="8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1"/>
              <w:gridCol w:w="7039"/>
            </w:tblGrid>
            <w:tr w:rsidR="00002FFD" w14:paraId="1B7B2A6E" w14:textId="77777777" w:rsidTr="00662F45">
              <w:trPr>
                <w:trHeight w:val="509"/>
              </w:trPr>
              <w:tc>
                <w:tcPr>
                  <w:tcW w:w="1291" w:type="dxa"/>
                </w:tcPr>
                <w:p w14:paraId="436B295F" w14:textId="77777777" w:rsidR="00002FFD" w:rsidRPr="000E5DE1" w:rsidRDefault="00CE03C9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39" w:type="dxa"/>
                </w:tcPr>
                <w:p w14:paraId="011EF3CA" w14:textId="77777777" w:rsidR="00002FFD" w:rsidRPr="008370C9" w:rsidDel="00F4076E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rPr>
                      <w:color w:val="auto"/>
                    </w:rPr>
                    <w:t xml:space="preserve">Project emissions during the period </w:t>
                  </w:r>
                  <w:r>
                    <w:rPr>
                      <w:i/>
                      <w:color w:val="auto"/>
                    </w:rPr>
                    <w:t>p</w:t>
                  </w:r>
                  <w:r>
                    <w:rPr>
                      <w:color w:val="auto"/>
                    </w:rPr>
                    <w:t xml:space="preserve"> [tCO</w:t>
                  </w:r>
                  <w:r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>/p]</w:t>
                  </w:r>
                </w:p>
              </w:tc>
            </w:tr>
            <w:tr w:rsidR="00002FFD" w14:paraId="6E44FD17" w14:textId="77777777" w:rsidTr="00662F45">
              <w:trPr>
                <w:trHeight w:val="509"/>
              </w:trPr>
              <w:tc>
                <w:tcPr>
                  <w:tcW w:w="1291" w:type="dxa"/>
                  <w:hideMark/>
                </w:tcPr>
                <w:p w14:paraId="5F179195" w14:textId="77777777" w:rsidR="00002FFD" w:rsidRDefault="00CE03C9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i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PJ,i,j,p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39" w:type="dxa"/>
                  <w:hideMark/>
                </w:tcPr>
                <w:p w14:paraId="2638DB62" w14:textId="0581DEAC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</w:rPr>
                    <w:t>E</w:t>
                  </w:r>
                  <w:r>
                    <w:t xml:space="preserve">lectricity consumption by </w:t>
                  </w:r>
                  <w:r w:rsidR="008A5ED6">
                    <w:t xml:space="preserve">the </w:t>
                  </w:r>
                  <w:r>
                    <w:t>project recovery pump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E5DE1">
                    <w:rPr>
                      <w:i/>
                    </w:rPr>
                    <w:t>j</w:t>
                  </w:r>
                  <w:r>
                    <w:t xml:space="preserve"> in the project IMP line </w:t>
                  </w:r>
                  <w:r>
                    <w:rPr>
                      <w:i/>
                    </w:rPr>
                    <w:t>i</w:t>
                  </w:r>
                  <w:r>
                    <w:t xml:space="preserve"> during the period </w:t>
                  </w:r>
                  <w:r w:rsidRPr="009C4D1F">
                    <w:rPr>
                      <w:i/>
                    </w:rPr>
                    <w:t>p</w:t>
                  </w:r>
                  <w:r>
                    <w:t xml:space="preserve"> [MWh/p]</w:t>
                  </w:r>
                </w:p>
              </w:tc>
            </w:tr>
            <w:tr w:rsidR="00002FFD" w14:paraId="35F683AB" w14:textId="77777777" w:rsidTr="00662F45">
              <w:tc>
                <w:tcPr>
                  <w:tcW w:w="1291" w:type="dxa"/>
                  <w:hideMark/>
                </w:tcPr>
                <w:p w14:paraId="67AE47ED" w14:textId="77777777" w:rsidR="00002FFD" w:rsidRPr="0039405F" w:rsidRDefault="00CE03C9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 w:hint="eastAsia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39" w:type="dxa"/>
                  <w:hideMark/>
                </w:tcPr>
                <w:p w14:paraId="240A3095" w14:textId="77777777" w:rsidR="00002FFD" w:rsidRPr="0039405F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t>CO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emission factor for consumed electricity [tCO</w:t>
                  </w:r>
                  <w:r>
                    <w:rPr>
                      <w:vertAlign w:val="subscript"/>
                    </w:rPr>
                    <w:t>2</w:t>
                  </w:r>
                  <w:r>
                    <w:t>/MWh]</w:t>
                  </w:r>
                </w:p>
              </w:tc>
            </w:tr>
            <w:tr w:rsidR="00002FFD" w14:paraId="5D2E1A45" w14:textId="77777777" w:rsidTr="00662F45">
              <w:tc>
                <w:tcPr>
                  <w:tcW w:w="1291" w:type="dxa"/>
                </w:tcPr>
                <w:p w14:paraId="4D261229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w:r>
                    <w:rPr>
                      <w:rFonts w:ascii="Cambria Math" w:eastAsia="Meiryo UI" w:hAnsi="Cambria Math"/>
                      <w:i/>
                    </w:rPr>
                    <w:t>i</w:t>
                  </w:r>
                </w:p>
              </w:tc>
              <w:tc>
                <w:tcPr>
                  <w:tcW w:w="7039" w:type="dxa"/>
                </w:tcPr>
                <w:p w14:paraId="48937CF8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t>Identification number of the project IMP line</w:t>
                  </w:r>
                </w:p>
              </w:tc>
            </w:tr>
            <w:tr w:rsidR="00002FFD" w14:paraId="41A67F40" w14:textId="77777777" w:rsidTr="00662F45">
              <w:tc>
                <w:tcPr>
                  <w:tcW w:w="1291" w:type="dxa"/>
                </w:tcPr>
                <w:p w14:paraId="4CB2C3A6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w:r>
                    <w:rPr>
                      <w:rFonts w:ascii="Cambria Math" w:eastAsia="Meiryo UI" w:hAnsi="Cambria Math" w:hint="eastAsia"/>
                      <w:i/>
                    </w:rPr>
                    <w:t>j</w:t>
                  </w:r>
                </w:p>
              </w:tc>
              <w:tc>
                <w:tcPr>
                  <w:tcW w:w="7039" w:type="dxa"/>
                </w:tcPr>
                <w:p w14:paraId="01089771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 w:rsidRPr="0037321C">
                    <w:t>Identification number of project recovery pump in the project IMP line</w:t>
                  </w:r>
                </w:p>
              </w:tc>
            </w:tr>
          </w:tbl>
          <w:p w14:paraId="2B6C92BE" w14:textId="77777777" w:rsidR="00002FFD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7F4655D1" w14:textId="77777777" w:rsidR="00002FFD" w:rsidRDefault="00002FFD" w:rsidP="00002FF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I</w:t>
            </w:r>
            <w:r>
              <w:rPr>
                <w:szCs w:val="22"/>
              </w:rPr>
              <w:t xml:space="preserve">f </w:t>
            </w:r>
            <m:oMath>
              <m:sSub>
                <m:sSubPr>
                  <m:ctrlPr>
                    <w:rPr>
                      <w:rFonts w:ascii="Cambria Math" w:eastAsia="Meiryo UI" w:hAnsi="Cambria Math"/>
                    </w:rPr>
                  </m:ctrlPr>
                </m:sSubPr>
                <m:e>
                  <m:r>
                    <w:rPr>
                      <w:rFonts w:ascii="Cambria Math" w:eastAsia="Meiryo UI" w:hAnsi="Cambria Math"/>
                    </w:rPr>
                    <m:t>EC</m:t>
                  </m:r>
                </m:e>
                <m:sub>
                  <m:r>
                    <w:rPr>
                      <w:rFonts w:ascii="Cambria Math" w:eastAsia="Meiryo UI" w:hAnsi="Cambria Math"/>
                    </w:rPr>
                    <m:t>PJ,i,j,p</m:t>
                  </m:r>
                </m:sub>
              </m:sSub>
              <m:r>
                <m:rPr>
                  <m:sty m:val="p"/>
                </m:rPr>
                <w:rPr>
                  <w:rFonts w:ascii="Cambria Math" w:eastAsia="Meiryo UI" w:hAnsi="Cambria Math"/>
                </w:rPr>
                <m:t xml:space="preserve"> </m:t>
              </m:r>
            </m:oMath>
            <w:r>
              <w:rPr>
                <w:rFonts w:hint="eastAsia"/>
                <w:szCs w:val="22"/>
              </w:rPr>
              <w:t>i</w:t>
            </w:r>
            <w:r>
              <w:rPr>
                <w:szCs w:val="22"/>
              </w:rPr>
              <w:t>s not monitored, it is calculated by the following equation.</w:t>
            </w:r>
          </w:p>
          <w:p w14:paraId="4857281D" w14:textId="090B0859" w:rsidR="00002FFD" w:rsidRPr="00232787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b/>
                <w:color w:val="auto"/>
                <w:kern w:val="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color w:val="auto"/>
                        <w:kern w:val="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EC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PJ,i,j,p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kern w:val="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color w:val="auto"/>
                        <w:kern w:val="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RPC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PJ,i,j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kern w:val="2"/>
                  </w:rPr>
                  <m:t>÷1000×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auto"/>
                        <w:kern w:val="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auto"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kern w:val="2"/>
                          </w:rPr>
                          <m:t>PJ,i,p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×OH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PJ,i,j</m:t>
                    </m:r>
                  </m:sub>
                </m:sSub>
              </m:oMath>
            </m:oMathPara>
          </w:p>
          <w:p w14:paraId="52AABDAC" w14:textId="77777777" w:rsidR="00002FFD" w:rsidRDefault="00002FFD" w:rsidP="00002FFD">
            <w:pPr>
              <w:tabs>
                <w:tab w:val="left" w:pos="1405"/>
              </w:tabs>
              <w:jc w:val="left"/>
            </w:pPr>
            <w:r>
              <w:t>Where:</w:t>
            </w:r>
          </w:p>
          <w:tbl>
            <w:tblPr>
              <w:tblStyle w:val="af6"/>
              <w:tblW w:w="8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1"/>
              <w:gridCol w:w="7039"/>
            </w:tblGrid>
            <w:tr w:rsidR="00002FFD" w14:paraId="035BA87A" w14:textId="77777777" w:rsidTr="00662F45">
              <w:trPr>
                <w:trHeight w:val="509"/>
              </w:trPr>
              <w:tc>
                <w:tcPr>
                  <w:tcW w:w="1291" w:type="dxa"/>
                  <w:hideMark/>
                </w:tcPr>
                <w:p w14:paraId="7B3B40DA" w14:textId="77777777" w:rsidR="00002FFD" w:rsidRDefault="00CE03C9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i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="Meiryo UI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 UI" w:hAnsi="Cambria Math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eastAsia="Meiryo UI" w:hAnsi="Cambria Math"/>
                            </w:rPr>
                            <m:t>PJ,i,j,p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39" w:type="dxa"/>
                  <w:hideMark/>
                </w:tcPr>
                <w:p w14:paraId="2B33F571" w14:textId="02F48C34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color w:val="auto"/>
                    </w:rPr>
                  </w:pPr>
                  <w:r>
                    <w:rPr>
                      <w:rFonts w:hint="eastAsia"/>
                    </w:rPr>
                    <w:t>E</w:t>
                  </w:r>
                  <w:r>
                    <w:t xml:space="preserve">lectricity consumption by </w:t>
                  </w:r>
                  <w:r w:rsidR="008A5ED6">
                    <w:t xml:space="preserve">the </w:t>
                  </w:r>
                  <w:r>
                    <w:t>project recovery pump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E5DE1">
                    <w:rPr>
                      <w:i/>
                    </w:rPr>
                    <w:t>j</w:t>
                  </w:r>
                  <w:r>
                    <w:t xml:space="preserve"> in the project IMP line </w:t>
                  </w:r>
                  <w:r>
                    <w:rPr>
                      <w:i/>
                    </w:rPr>
                    <w:t>i</w:t>
                  </w:r>
                  <w:r>
                    <w:t xml:space="preserve"> during the period </w:t>
                  </w:r>
                  <w:r w:rsidRPr="009C4D1F">
                    <w:rPr>
                      <w:i/>
                    </w:rPr>
                    <w:t>p</w:t>
                  </w:r>
                  <w:r>
                    <w:t xml:space="preserve"> [MWh/p]</w:t>
                  </w:r>
                </w:p>
              </w:tc>
            </w:tr>
            <w:tr w:rsidR="00002FFD" w14:paraId="74AA92B1" w14:textId="77777777" w:rsidTr="00662F45">
              <w:tc>
                <w:tcPr>
                  <w:tcW w:w="1291" w:type="dxa"/>
                </w:tcPr>
                <w:p w14:paraId="6E5AFB2D" w14:textId="77777777" w:rsidR="00002FFD" w:rsidRPr="00E92323" w:rsidRDefault="00CE03C9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RPC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PJ,i,j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39" w:type="dxa"/>
                </w:tcPr>
                <w:p w14:paraId="3362E9A8" w14:textId="071993C6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rPr>
                      <w:rFonts w:hint="eastAsia"/>
                    </w:rPr>
                    <w:t>R</w:t>
                  </w:r>
                  <w:r>
                    <w:t xml:space="preserve">ated power consumption of </w:t>
                  </w:r>
                  <w:r w:rsidR="008A5ED6">
                    <w:t xml:space="preserve">the </w:t>
                  </w:r>
                  <w:r>
                    <w:t xml:space="preserve">project recovery pump </w:t>
                  </w:r>
                  <w:r w:rsidRPr="00E92323">
                    <w:rPr>
                      <w:i/>
                    </w:rPr>
                    <w:t>j</w:t>
                  </w:r>
                  <w:r>
                    <w:t xml:space="preserve"> in the project IMP line </w:t>
                  </w:r>
                  <w:r w:rsidRPr="00E92323">
                    <w:rPr>
                      <w:i/>
                    </w:rPr>
                    <w:t>i</w:t>
                  </w:r>
                  <w:r>
                    <w:t xml:space="preserve"> [kW]</w:t>
                  </w:r>
                </w:p>
              </w:tc>
            </w:tr>
            <w:tr w:rsidR="00002FFD" w14:paraId="3C724A91" w14:textId="77777777" w:rsidTr="00662F45">
              <w:tc>
                <w:tcPr>
                  <w:tcW w:w="1291" w:type="dxa"/>
                </w:tcPr>
                <w:p w14:paraId="4ECA8723" w14:textId="77777777" w:rsidR="00002FFD" w:rsidRPr="00B63A0C" w:rsidRDefault="00CE03C9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39" w:type="dxa"/>
                </w:tcPr>
                <w:p w14:paraId="4AAF26DA" w14:textId="77777777" w:rsidR="00002FFD" w:rsidRPr="004B5B9B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t>Total number of batch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processes implemented in the project IMP line </w:t>
                  </w:r>
                  <w:r>
                    <w:rPr>
                      <w:i/>
                    </w:rPr>
                    <w:t>i</w:t>
                  </w:r>
                  <w:r>
                    <w:t xml:space="preserve"> during the period </w:t>
                  </w:r>
                  <w:r w:rsidRPr="009F6C99">
                    <w:rPr>
                      <w:i/>
                    </w:rPr>
                    <w:t>p</w:t>
                  </w:r>
                  <w:r>
                    <w:rPr>
                      <w:i/>
                    </w:rPr>
                    <w:t xml:space="preserve"> </w:t>
                  </w:r>
                  <w:r>
                    <w:t>[times/p]</w:t>
                  </w:r>
                </w:p>
              </w:tc>
            </w:tr>
            <w:tr w:rsidR="00002FFD" w14:paraId="3D037BDD" w14:textId="77777777" w:rsidTr="00662F45">
              <w:tc>
                <w:tcPr>
                  <w:tcW w:w="1291" w:type="dxa"/>
                  <w:hideMark/>
                </w:tcPr>
                <w:p w14:paraId="07A3808F" w14:textId="05B6B8D3" w:rsidR="00002FFD" w:rsidRPr="0039405F" w:rsidRDefault="00CE03C9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OH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PJ,i,j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039" w:type="dxa"/>
                  <w:hideMark/>
                </w:tcPr>
                <w:p w14:paraId="2687A64C" w14:textId="33445F6E" w:rsidR="00002FFD" w:rsidRPr="0039405F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t xml:space="preserve">Operating </w:t>
                  </w:r>
                  <w:r>
                    <w:rPr>
                      <w:rFonts w:hint="eastAsia"/>
                    </w:rPr>
                    <w:t>hour</w:t>
                  </w:r>
                  <w:r>
                    <w:t xml:space="preserve">s </w:t>
                  </w:r>
                  <w:r w:rsidRPr="00947BBE">
                    <w:t>per</w:t>
                  </w:r>
                  <w:r>
                    <w:t xml:space="preserve"> a batch process of </w:t>
                  </w:r>
                  <w:r w:rsidR="008A5ED6">
                    <w:t xml:space="preserve">the </w:t>
                  </w:r>
                  <w:r>
                    <w:t xml:space="preserve">project recovery pump </w:t>
                  </w:r>
                  <w:r w:rsidRPr="00E92323">
                    <w:rPr>
                      <w:i/>
                    </w:rPr>
                    <w:t>j</w:t>
                  </w:r>
                  <w:r>
                    <w:t xml:space="preserve"> in the project IMP line </w:t>
                  </w:r>
                  <w:r w:rsidRPr="00E92323">
                    <w:rPr>
                      <w:i/>
                    </w:rPr>
                    <w:t>i</w:t>
                  </w:r>
                  <w:r>
                    <w:t xml:space="preserve"> [h/time]</w:t>
                  </w:r>
                </w:p>
              </w:tc>
            </w:tr>
            <w:tr w:rsidR="00002FFD" w14:paraId="71F8A2AB" w14:textId="77777777" w:rsidTr="00662F45">
              <w:tc>
                <w:tcPr>
                  <w:tcW w:w="1291" w:type="dxa"/>
                </w:tcPr>
                <w:p w14:paraId="49B3A759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w:r>
                    <w:rPr>
                      <w:rFonts w:ascii="Cambria Math" w:eastAsia="Meiryo UI" w:hAnsi="Cambria Math"/>
                      <w:i/>
                    </w:rPr>
                    <w:t>i</w:t>
                  </w:r>
                </w:p>
              </w:tc>
              <w:tc>
                <w:tcPr>
                  <w:tcW w:w="7039" w:type="dxa"/>
                </w:tcPr>
                <w:p w14:paraId="0C27E7EA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>
                    <w:t>Identification number of the project IMP line</w:t>
                  </w:r>
                </w:p>
              </w:tc>
            </w:tr>
            <w:tr w:rsidR="00002FFD" w14:paraId="185ED639" w14:textId="77777777" w:rsidTr="00662F45">
              <w:tc>
                <w:tcPr>
                  <w:tcW w:w="1291" w:type="dxa"/>
                </w:tcPr>
                <w:p w14:paraId="6A856FD5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jc w:val="left"/>
                  </w:pPr>
                  <w:r>
                    <w:rPr>
                      <w:rFonts w:ascii="Cambria Math" w:eastAsia="Meiryo UI" w:hAnsi="Cambria Math" w:hint="eastAsia"/>
                      <w:i/>
                    </w:rPr>
                    <w:t>j</w:t>
                  </w:r>
                </w:p>
              </w:tc>
              <w:tc>
                <w:tcPr>
                  <w:tcW w:w="7039" w:type="dxa"/>
                </w:tcPr>
                <w:p w14:paraId="1C202602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</w:pPr>
                  <w:r w:rsidRPr="0037321C">
                    <w:t>Identification number of project recovery pump in the project IMP line</w:t>
                  </w:r>
                </w:p>
              </w:tc>
            </w:tr>
          </w:tbl>
          <w:p w14:paraId="094D04BA" w14:textId="77777777" w:rsidR="0016310E" w:rsidRPr="00002FFD" w:rsidRDefault="0016310E" w:rsidP="00FC2BC0">
            <w:pPr>
              <w:rPr>
                <w:szCs w:val="22"/>
              </w:rPr>
            </w:pPr>
          </w:p>
        </w:tc>
      </w:tr>
    </w:tbl>
    <w:p w14:paraId="26E16850" w14:textId="77777777" w:rsidR="00E51672" w:rsidRPr="0016310E" w:rsidRDefault="00E51672" w:rsidP="005066E1">
      <w:pPr>
        <w:pStyle w:val="1"/>
        <w:numPr>
          <w:ilvl w:val="0"/>
          <w:numId w:val="0"/>
        </w:numPr>
      </w:pPr>
    </w:p>
    <w:p w14:paraId="306B97A2" w14:textId="77777777" w:rsidR="009E3F0E" w:rsidRPr="001631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16310E" w14:paraId="174FBBDA" w14:textId="77777777">
        <w:tc>
          <w:tcPr>
            <w:tcW w:w="8702" w:type="dxa"/>
            <w:shd w:val="clear" w:color="auto" w:fill="17365D"/>
          </w:tcPr>
          <w:p w14:paraId="2AA50223" w14:textId="77777777" w:rsidR="005066E1" w:rsidRPr="0016310E" w:rsidRDefault="005066E1" w:rsidP="00002FF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Calculation of emissions reduction</w:t>
            </w:r>
            <w:r w:rsidR="009E3F0E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68E66A71" w14:textId="77777777"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FC2BC0" w14:paraId="1D86F653" w14:textId="77777777" w:rsidTr="00FC2BC0">
        <w:tc>
          <w:tcPr>
            <w:tcW w:w="8702" w:type="dxa"/>
          </w:tcPr>
          <w:p w14:paraId="6A8E5F7E" w14:textId="77777777" w:rsidR="00002FFD" w:rsidRPr="00C70373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b/>
                <w:i/>
                <w:color w:val="auto"/>
                <w:kern w:val="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ER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kern w:val="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RE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kern w:val="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kern w:val="2"/>
                      </w:rPr>
                      <m:t>p</m:t>
                    </m:r>
                  </m:sub>
                </m:sSub>
              </m:oMath>
            </m:oMathPara>
          </w:p>
          <w:p w14:paraId="72F25AEF" w14:textId="77777777" w:rsidR="00002FFD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Where: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19"/>
              <w:gridCol w:w="7159"/>
            </w:tblGrid>
            <w:tr w:rsidR="00002FFD" w14:paraId="2BE88950" w14:textId="77777777" w:rsidTr="00662F45">
              <w:tc>
                <w:tcPr>
                  <w:tcW w:w="1134" w:type="dxa"/>
                  <w:hideMark/>
                </w:tcPr>
                <w:p w14:paraId="56976DD2" w14:textId="77777777" w:rsidR="00002FFD" w:rsidRDefault="00CE03C9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i/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ER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  <w:hideMark/>
                </w:tcPr>
                <w:p w14:paraId="0A5CF9D1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: Emission reductions during the period </w:t>
                  </w:r>
                  <w:r>
                    <w:rPr>
                      <w:i/>
                      <w:color w:val="auto"/>
                    </w:rPr>
                    <w:t>p</w:t>
                  </w:r>
                  <w:r>
                    <w:rPr>
                      <w:color w:val="auto"/>
                    </w:rPr>
                    <w:t xml:space="preserve"> [tCO</w:t>
                  </w:r>
                  <w:r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>/p]</w:t>
                  </w:r>
                </w:p>
              </w:tc>
            </w:tr>
            <w:tr w:rsidR="00002FFD" w14:paraId="188F6FF7" w14:textId="77777777" w:rsidTr="00662F45">
              <w:tc>
                <w:tcPr>
                  <w:tcW w:w="1134" w:type="dxa"/>
                  <w:hideMark/>
                </w:tcPr>
                <w:p w14:paraId="12E8995B" w14:textId="77777777" w:rsidR="00002FFD" w:rsidRDefault="00CE03C9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i/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  <w:hideMark/>
                </w:tcPr>
                <w:p w14:paraId="005002FE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: Reference emissions during the period </w:t>
                  </w:r>
                  <w:r>
                    <w:rPr>
                      <w:i/>
                      <w:color w:val="auto"/>
                    </w:rPr>
                    <w:t>p</w:t>
                  </w:r>
                  <w:r>
                    <w:rPr>
                      <w:color w:val="auto"/>
                    </w:rPr>
                    <w:t xml:space="preserve"> [tCO</w:t>
                  </w:r>
                  <w:r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>/p]</w:t>
                  </w:r>
                </w:p>
              </w:tc>
            </w:tr>
            <w:tr w:rsidR="00002FFD" w14:paraId="33C63A43" w14:textId="77777777" w:rsidTr="00662F45">
              <w:tc>
                <w:tcPr>
                  <w:tcW w:w="1134" w:type="dxa"/>
                  <w:hideMark/>
                </w:tcPr>
                <w:p w14:paraId="51C71838" w14:textId="77777777" w:rsidR="00002FFD" w:rsidRDefault="00CE03C9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i/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  <w:hideMark/>
                </w:tcPr>
                <w:p w14:paraId="5DF8FB1C" w14:textId="77777777" w:rsidR="00002FFD" w:rsidRDefault="00002FFD" w:rsidP="00002FFD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  <w:tab w:val="left" w:pos="840"/>
                    </w:tabs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: Project emissions during the period </w:t>
                  </w:r>
                  <w:r>
                    <w:rPr>
                      <w:i/>
                      <w:color w:val="auto"/>
                    </w:rPr>
                    <w:t>p</w:t>
                  </w:r>
                  <w:r>
                    <w:rPr>
                      <w:color w:val="auto"/>
                    </w:rPr>
                    <w:t xml:space="preserve"> [tCO</w:t>
                  </w:r>
                  <w:r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>/p]</w:t>
                  </w:r>
                </w:p>
              </w:tc>
            </w:tr>
          </w:tbl>
          <w:p w14:paraId="56B5F50E" w14:textId="77777777" w:rsidR="0016310E" w:rsidRPr="00002FFD" w:rsidRDefault="0016310E" w:rsidP="00FC2BC0">
            <w:pPr>
              <w:rPr>
                <w:szCs w:val="22"/>
              </w:rPr>
            </w:pPr>
          </w:p>
        </w:tc>
      </w:tr>
    </w:tbl>
    <w:p w14:paraId="5DA498A1" w14:textId="77777777" w:rsidR="0016310E" w:rsidRPr="0016310E" w:rsidRDefault="0016310E" w:rsidP="00015F7F">
      <w:pPr>
        <w:rPr>
          <w:color w:val="FF0000"/>
          <w:szCs w:val="22"/>
        </w:rPr>
      </w:pPr>
    </w:p>
    <w:p w14:paraId="0E804776" w14:textId="77777777" w:rsidR="00E14752" w:rsidRPr="0016310E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16310E" w14:paraId="07E0B9FF" w14:textId="77777777">
        <w:tc>
          <w:tcPr>
            <w:tcW w:w="8702" w:type="dxa"/>
            <w:shd w:val="clear" w:color="auto" w:fill="17365D"/>
          </w:tcPr>
          <w:p w14:paraId="6A422DB7" w14:textId="77777777" w:rsidR="00E14752" w:rsidRPr="0016310E" w:rsidRDefault="000559C5" w:rsidP="00002FFD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1" w:name="_Ref348725876"/>
            <w:r w:rsidRPr="0016310E">
              <w:rPr>
                <w:rFonts w:hint="eastAsia"/>
                <w:b/>
                <w:color w:val="FFFFFF"/>
                <w:szCs w:val="22"/>
              </w:rPr>
              <w:lastRenderedPageBreak/>
              <w:t xml:space="preserve">Data and parameters fixed </w:t>
            </w:r>
            <w:r w:rsidRPr="0016310E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1"/>
          </w:p>
        </w:tc>
      </w:tr>
    </w:tbl>
    <w:p w14:paraId="534C306C" w14:textId="77777777" w:rsidR="00E14752" w:rsidRPr="0016310E" w:rsidRDefault="00E14752" w:rsidP="00E14752">
      <w:pPr>
        <w:rPr>
          <w:szCs w:val="22"/>
        </w:rPr>
      </w:pPr>
      <w:r w:rsidRPr="0016310E">
        <w:rPr>
          <w:rFonts w:hint="eastAsia"/>
          <w:szCs w:val="22"/>
        </w:rPr>
        <w:t xml:space="preserve">The source of each </w:t>
      </w:r>
      <w:r w:rsidR="00F643F9" w:rsidRPr="0016310E">
        <w:rPr>
          <w:szCs w:val="22"/>
        </w:rPr>
        <w:t xml:space="preserve">data and parameter fixed </w:t>
      </w:r>
      <w:r w:rsidR="00F643F9" w:rsidRPr="0016310E">
        <w:rPr>
          <w:i/>
          <w:szCs w:val="22"/>
        </w:rPr>
        <w:t>ex ante</w:t>
      </w:r>
      <w:r w:rsidRPr="0016310E">
        <w:rPr>
          <w:rFonts w:hint="eastAsia"/>
          <w:szCs w:val="22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2774"/>
      </w:tblGrid>
      <w:tr w:rsidR="00E14752" w:rsidRPr="0016310E" w14:paraId="6740B69C" w14:textId="77777777" w:rsidTr="00002FFD">
        <w:tc>
          <w:tcPr>
            <w:tcW w:w="1368" w:type="dxa"/>
            <w:shd w:val="clear" w:color="auto" w:fill="C6D9F1"/>
          </w:tcPr>
          <w:p w14:paraId="2CEA6F56" w14:textId="77777777"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38BDF063" w14:textId="77777777"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2774" w:type="dxa"/>
            <w:shd w:val="clear" w:color="auto" w:fill="C6D9F1"/>
          </w:tcPr>
          <w:p w14:paraId="69BBDE01" w14:textId="77777777"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Source</w:t>
            </w:r>
          </w:p>
        </w:tc>
      </w:tr>
      <w:tr w:rsidR="00002FFD" w:rsidRPr="0016310E" w14:paraId="4B98F8F5" w14:textId="77777777" w:rsidTr="00002FFD">
        <w:tc>
          <w:tcPr>
            <w:tcW w:w="1368" w:type="dxa"/>
            <w:shd w:val="clear" w:color="auto" w:fill="auto"/>
          </w:tcPr>
          <w:p w14:paraId="38AA6E3E" w14:textId="77777777" w:rsidR="00002FFD" w:rsidRPr="00C70373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  <w:rPr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eiryo UI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Meiryo UI" w:hAnsi="Cambria Math" w:hint="eastAsia"/>
                      </w:rPr>
                      <m:t>EF</m:t>
                    </m:r>
                  </m:e>
                  <m:sub>
                    <m:r>
                      <w:rPr>
                        <w:rFonts w:ascii="Cambria Math" w:eastAsia="Meiryo UI" w:hAnsi="Cambria Math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7D5405C1" w14:textId="77777777" w:rsidR="00002FFD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emission factor for consumed electricity [tCO</w:t>
            </w:r>
            <w:r>
              <w:rPr>
                <w:vertAlign w:val="subscript"/>
              </w:rPr>
              <w:t>2</w:t>
            </w:r>
            <w:r>
              <w:t>/MWh]</w:t>
            </w:r>
          </w:p>
          <w:p w14:paraId="1B6DB706" w14:textId="77777777" w:rsidR="00002FFD" w:rsidRPr="000E5DE1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</w:pPr>
          </w:p>
          <w:p w14:paraId="5B132909" w14:textId="77777777" w:rsidR="00002FFD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When the recovery pump consumes only grid electricity or captive electricity, the project participant applies the CO</w:t>
            </w:r>
            <w:r>
              <w:rPr>
                <w:kern w:val="0"/>
                <w:sz w:val="12"/>
                <w:szCs w:val="12"/>
              </w:rPr>
              <w:t xml:space="preserve">2 </w:t>
            </w:r>
            <w:r>
              <w:rPr>
                <w:kern w:val="0"/>
                <w:szCs w:val="22"/>
              </w:rPr>
              <w:t>emission factor respectively.</w:t>
            </w:r>
          </w:p>
          <w:p w14:paraId="091A1F88" w14:textId="3082450C" w:rsidR="00002FFD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When the recovery pump consumes both grid electricity and captive electricity, the project participant applies the CO</w:t>
            </w:r>
            <w:r>
              <w:rPr>
                <w:kern w:val="0"/>
                <w:sz w:val="12"/>
                <w:szCs w:val="12"/>
              </w:rPr>
              <w:t xml:space="preserve">2 </w:t>
            </w:r>
            <w:r>
              <w:rPr>
                <w:kern w:val="0"/>
                <w:szCs w:val="22"/>
              </w:rPr>
              <w:t xml:space="preserve">emission factor with </w:t>
            </w:r>
            <w:r w:rsidR="001E22A6">
              <w:rPr>
                <w:kern w:val="0"/>
                <w:szCs w:val="22"/>
              </w:rPr>
              <w:t>highe</w:t>
            </w:r>
            <w:r w:rsidR="00B8400B">
              <w:rPr>
                <w:kern w:val="0"/>
                <w:szCs w:val="22"/>
              </w:rPr>
              <w:t>r</w:t>
            </w:r>
            <w:r>
              <w:rPr>
                <w:kern w:val="0"/>
                <w:szCs w:val="22"/>
              </w:rPr>
              <w:t xml:space="preserve"> value.</w:t>
            </w:r>
          </w:p>
          <w:p w14:paraId="4A384F0A" w14:textId="77777777" w:rsidR="00002FFD" w:rsidRPr="008A31F4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6D3D1A08" w14:textId="77777777" w:rsidR="00002FFD" w:rsidRDefault="00002FFD" w:rsidP="00002FFD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>
              <w:rPr>
                <w:b/>
                <w:bCs/>
                <w:kern w:val="0"/>
                <w:szCs w:val="22"/>
              </w:rPr>
              <w:t>[CO</w:t>
            </w:r>
            <w:r>
              <w:rPr>
                <w:b/>
                <w:bCs/>
                <w:kern w:val="0"/>
                <w:sz w:val="12"/>
                <w:szCs w:val="12"/>
              </w:rPr>
              <w:t xml:space="preserve">2 </w:t>
            </w:r>
            <w:r>
              <w:rPr>
                <w:b/>
                <w:bCs/>
                <w:kern w:val="0"/>
                <w:szCs w:val="22"/>
              </w:rPr>
              <w:t>emission factor]</w:t>
            </w:r>
          </w:p>
          <w:p w14:paraId="5C1C9838" w14:textId="57880CB4" w:rsidR="00002FFD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For grid electricity: the most recent value available from the source stated in this table at the time of validation.</w:t>
            </w:r>
          </w:p>
          <w:p w14:paraId="195C323B" w14:textId="713222F7" w:rsidR="00A76C4B" w:rsidRDefault="00A76C4B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2B744E5A" w14:textId="76A505DA" w:rsidR="006D0199" w:rsidRDefault="006D0199" w:rsidP="00002FFD">
            <w:pPr>
              <w:autoSpaceDE w:val="0"/>
              <w:autoSpaceDN w:val="0"/>
              <w:adjustRightInd w:val="0"/>
              <w:jc w:val="left"/>
            </w:pPr>
            <w:r>
              <w:t>For captive electricity, it is determined based on the following options:</w:t>
            </w:r>
          </w:p>
          <w:p w14:paraId="33DE6BD7" w14:textId="76DBE374" w:rsidR="006D0199" w:rsidRPr="006D0199" w:rsidRDefault="006D0199" w:rsidP="00002FFD">
            <w:pPr>
              <w:autoSpaceDE w:val="0"/>
              <w:autoSpaceDN w:val="0"/>
              <w:adjustRightInd w:val="0"/>
              <w:jc w:val="left"/>
            </w:pPr>
          </w:p>
          <w:p w14:paraId="4429AB9F" w14:textId="697502AB" w:rsidR="006D0199" w:rsidRPr="006D0199" w:rsidRDefault="006D0199" w:rsidP="006D0199">
            <w:pPr>
              <w:rPr>
                <w:u w:val="single"/>
                <w:lang w:val="en-GB"/>
              </w:rPr>
            </w:pPr>
            <w:r w:rsidRPr="006D0199">
              <w:rPr>
                <w:u w:val="single"/>
                <w:lang w:val="en-GB"/>
              </w:rPr>
              <w:t>a) Calculated from its power generation efficiency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u w:val="single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Cs w:val="22"/>
                      <w:u w:val="single"/>
                    </w:rPr>
                    <m:t>cap</m:t>
                  </m:r>
                </m:sub>
              </m:sSub>
            </m:oMath>
            <w:r w:rsidRPr="006D0199">
              <w:rPr>
                <w:u w:val="single"/>
                <w:lang w:val="en-GB"/>
              </w:rPr>
              <w:t xml:space="preserve"> [%]) obtained from manufacturer’s specification</w:t>
            </w:r>
          </w:p>
          <w:p w14:paraId="0DA9C1BE" w14:textId="465CD363" w:rsidR="006D0199" w:rsidRPr="006D0199" w:rsidRDefault="006D0199" w:rsidP="006D0199">
            <w:pPr>
              <w:rPr>
                <w:lang w:val="en-GB"/>
              </w:rPr>
            </w:pPr>
            <w:r w:rsidRPr="006D0199">
              <w:rPr>
                <w:lang w:val="en-GB"/>
              </w:rPr>
              <w:t xml:space="preserve">The power generation efficiency based on lower heating value (LHV) of the </w:t>
            </w:r>
            <w:r w:rsidRPr="006D0199">
              <w:rPr>
                <w:szCs w:val="22"/>
                <w:lang w:val="en-GB"/>
              </w:rPr>
              <w:t>captive power generation system</w:t>
            </w:r>
            <w:r w:rsidRPr="006D0199">
              <w:rPr>
                <w:lang w:val="en-GB"/>
              </w:rPr>
              <w:t xml:space="preserve"> from the manufacturer’s specification is applied;</w:t>
            </w:r>
            <w:r w:rsidRPr="006D0199">
              <w:rPr>
                <w:lang w:val="en-GB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 xml:space="preserve">=3.6 ×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cap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fuel, cap</m:t>
                    </m:r>
                  </m:sub>
                </m:sSub>
              </m:oMath>
            </m:oMathPara>
          </w:p>
          <w:p w14:paraId="447A3FD5" w14:textId="77777777" w:rsidR="006D0199" w:rsidRPr="006D0199" w:rsidRDefault="006D0199" w:rsidP="006D0199">
            <w:pPr>
              <w:rPr>
                <w:lang w:val="en-GB"/>
              </w:rPr>
            </w:pPr>
          </w:p>
          <w:p w14:paraId="20EFB5DB" w14:textId="77777777" w:rsidR="006D0199" w:rsidRPr="006D0199" w:rsidRDefault="006D0199" w:rsidP="006D0199">
            <w:pPr>
              <w:rPr>
                <w:lang w:val="en-GB"/>
              </w:rPr>
            </w:pPr>
            <w:r w:rsidRPr="006D0199">
              <w:rPr>
                <w:lang w:val="en-GB"/>
              </w:rPr>
              <w:t>b) Calculated from measured data</w:t>
            </w:r>
          </w:p>
          <w:p w14:paraId="2720667B" w14:textId="6E1B314F" w:rsidR="006D0199" w:rsidRPr="006D0199" w:rsidRDefault="006D0199" w:rsidP="006D0199">
            <w:pPr>
              <w:rPr>
                <w:lang w:val="en-GB"/>
              </w:rPr>
            </w:pPr>
            <w:r w:rsidRPr="006D0199">
              <w:rPr>
                <w:lang w:val="en-GB"/>
              </w:rPr>
              <w:t>The power generation efficiency calculated from monitored data of the amount of fuel input for power generation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FC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cap,p</m:t>
                  </m:r>
                </m:sub>
              </m:sSub>
            </m:oMath>
            <w:r w:rsidRPr="006D0199">
              <w:rPr>
                <w:lang w:val="en-GB"/>
              </w:rPr>
              <w:t xml:space="preserve">) and the amount </w:t>
            </w:r>
            <w:r w:rsidRPr="006D0199">
              <w:rPr>
                <w:lang w:val="en-GB"/>
              </w:rPr>
              <w:lastRenderedPageBreak/>
              <w:t>of electricity generated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EG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cap,p</m:t>
                  </m:r>
                </m:sub>
              </m:sSub>
            </m:oMath>
            <w:r w:rsidRPr="006D0199">
              <w:rPr>
                <w:lang w:val="en-GB"/>
              </w:rPr>
              <w:t xml:space="preserve">) during the monitoring period </w:t>
            </w:r>
            <w:r w:rsidRPr="006D0199">
              <w:rPr>
                <w:i/>
                <w:lang w:val="en-GB"/>
              </w:rPr>
              <w:t>p</w:t>
            </w:r>
            <w:r w:rsidRPr="006D0199">
              <w:rPr>
                <w:lang w:val="en-GB"/>
              </w:rPr>
              <w:t xml:space="preserve"> is applied. The measurement is conducted with the monitoring equipment to which calibration certificate is issued by an entity accredited under national/international standards;</w:t>
            </w:r>
          </w:p>
          <w:p w14:paraId="210840F2" w14:textId="34CCF794" w:rsidR="006D0199" w:rsidRPr="006D0199" w:rsidRDefault="00CE03C9" w:rsidP="006D0199">
            <w:pPr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cap,p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fuel,cap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fuel,cap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EG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cap,p</m:t>
                        </m:r>
                      </m:sub>
                    </m:sSub>
                  </m:den>
                </m:f>
              </m:oMath>
            </m:oMathPara>
          </w:p>
          <w:p w14:paraId="54B04999" w14:textId="77777777" w:rsidR="006D0199" w:rsidRPr="006D0199" w:rsidRDefault="006D0199" w:rsidP="006D0199">
            <w:pPr>
              <w:rPr>
                <w:lang w:val="en-GB"/>
              </w:rPr>
            </w:pPr>
            <w:r w:rsidRPr="006D0199">
              <w:rPr>
                <w:lang w:val="en-GB"/>
              </w:rPr>
              <w:t>Where:</w:t>
            </w:r>
          </w:p>
          <w:p w14:paraId="0A044994" w14:textId="0319061B" w:rsidR="006D0199" w:rsidRPr="006D0199" w:rsidRDefault="00CE03C9" w:rsidP="006D0199">
            <w:pPr>
              <w:rPr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NCV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fuel,cap</m:t>
                  </m:r>
                </m:sub>
              </m:sSub>
            </m:oMath>
            <w:r w:rsidR="006D0199" w:rsidRPr="006D0199">
              <w:rPr>
                <w:lang w:val="en-GB"/>
              </w:rPr>
              <w:t xml:space="preserve"> :</w:t>
            </w:r>
            <w:r w:rsidR="00B9168D">
              <w:rPr>
                <w:lang w:val="en-GB"/>
              </w:rPr>
              <w:t xml:space="preserve"> </w:t>
            </w:r>
            <w:r w:rsidR="006D0199" w:rsidRPr="006D0199">
              <w:rPr>
                <w:lang w:val="en-GB"/>
              </w:rPr>
              <w:t xml:space="preserve">Net calorific value of the fuel consumed by </w:t>
            </w:r>
            <w:r w:rsidR="006D0199" w:rsidRPr="006D0199">
              <w:t>the captive power generation system</w:t>
            </w:r>
            <w:r w:rsidR="00B9168D">
              <w:t xml:space="preserve"> </w:t>
            </w:r>
            <w:r w:rsidR="006D0199" w:rsidRPr="006D0199">
              <w:rPr>
                <w:lang w:val="en-GB"/>
              </w:rPr>
              <w:t>[GJ/mass or volume]</w:t>
            </w:r>
          </w:p>
          <w:p w14:paraId="1531A4AC" w14:textId="77777777" w:rsidR="002C2CB9" w:rsidRDefault="002C2CB9" w:rsidP="002C2CB9">
            <w:pPr>
              <w:rPr>
                <w:szCs w:val="22"/>
              </w:rPr>
            </w:pPr>
          </w:p>
          <w:p w14:paraId="2C870485" w14:textId="77777777" w:rsidR="002C2CB9" w:rsidRPr="00E26547" w:rsidRDefault="002C2CB9" w:rsidP="002C2CB9">
            <w:pPr>
              <w:rPr>
                <w:szCs w:val="22"/>
              </w:rPr>
            </w:pPr>
            <w:r w:rsidRPr="00E26547">
              <w:rPr>
                <w:rFonts w:hint="eastAsia"/>
                <w:b/>
                <w:bCs/>
                <w:szCs w:val="22"/>
              </w:rPr>
              <w:t>c</w:t>
            </w:r>
            <w:r w:rsidRPr="00E26547">
              <w:rPr>
                <w:b/>
                <w:bCs/>
                <w:szCs w:val="22"/>
              </w:rPr>
              <w:t>)</w:t>
            </w:r>
            <w:r w:rsidRPr="00E26547">
              <w:rPr>
                <w:szCs w:val="22"/>
              </w:rPr>
              <w:t xml:space="preserve"> </w:t>
            </w:r>
            <w:r w:rsidRPr="00E26547">
              <w:rPr>
                <w:szCs w:val="22"/>
                <w:u w:val="single"/>
              </w:rPr>
              <w:t>Conservative default value:</w:t>
            </w:r>
          </w:p>
          <w:p w14:paraId="20CEDC2A" w14:textId="296BE2B2" w:rsidR="00002FFD" w:rsidRDefault="002C2CB9">
            <w:pPr>
              <w:autoSpaceDE w:val="0"/>
              <w:autoSpaceDN w:val="0"/>
              <w:adjustRightInd w:val="0"/>
              <w:jc w:val="left"/>
            </w:pPr>
            <w:r w:rsidRPr="00E26547">
              <w:rPr>
                <w:rFonts w:hint="eastAsia"/>
                <w:szCs w:val="22"/>
              </w:rPr>
              <w:t>A</w:t>
            </w:r>
            <w:r w:rsidRPr="00E26547">
              <w:rPr>
                <w:szCs w:val="22"/>
              </w:rPr>
              <w:t xml:space="preserve"> value of </w:t>
            </w:r>
            <w:r w:rsidRPr="00E26547">
              <w:rPr>
                <w:szCs w:val="22"/>
                <w:u w:val="single"/>
              </w:rPr>
              <w:t>1.3 tCO</w:t>
            </w:r>
            <w:r w:rsidRPr="00E26547">
              <w:rPr>
                <w:szCs w:val="22"/>
                <w:u w:val="single"/>
                <w:vertAlign w:val="subscript"/>
              </w:rPr>
              <w:t>2</w:t>
            </w:r>
            <w:r w:rsidRPr="00E26547">
              <w:rPr>
                <w:szCs w:val="22"/>
                <w:u w:val="single"/>
              </w:rPr>
              <w:t>/MWh</w:t>
            </w:r>
            <w:r w:rsidR="00E2233B" w:rsidRPr="00E26547">
              <w:rPr>
                <w:szCs w:val="22"/>
              </w:rPr>
              <w:t xml:space="preserve"> is</w:t>
            </w:r>
            <w:r w:rsidRPr="00E26547">
              <w:rPr>
                <w:szCs w:val="22"/>
              </w:rPr>
              <w:t xml:space="preserve"> applied.</w:t>
            </w:r>
          </w:p>
        </w:tc>
        <w:tc>
          <w:tcPr>
            <w:tcW w:w="2774" w:type="dxa"/>
            <w:shd w:val="clear" w:color="auto" w:fill="auto"/>
          </w:tcPr>
          <w:p w14:paraId="3AE0FB5E" w14:textId="77777777" w:rsidR="00002FFD" w:rsidRPr="008A31F4" w:rsidRDefault="00002FFD" w:rsidP="00002FFD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>
              <w:rPr>
                <w:b/>
                <w:bCs/>
                <w:kern w:val="0"/>
                <w:szCs w:val="22"/>
              </w:rPr>
              <w:lastRenderedPageBreak/>
              <w:t>[</w:t>
            </w:r>
            <w:r w:rsidRPr="008A31F4">
              <w:rPr>
                <w:b/>
                <w:bCs/>
                <w:kern w:val="0"/>
                <w:szCs w:val="22"/>
              </w:rPr>
              <w:t>Grid electricity]</w:t>
            </w:r>
          </w:p>
          <w:p w14:paraId="286B67C2" w14:textId="5B95A844" w:rsidR="00002FFD" w:rsidRPr="00B9168D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B9168D">
              <w:rPr>
                <w:kern w:val="0"/>
                <w:szCs w:val="22"/>
              </w:rPr>
              <w:t>The data is sourced from</w:t>
            </w:r>
            <w:r w:rsidR="00B9168D">
              <w:rPr>
                <w:kern w:val="0"/>
                <w:szCs w:val="22"/>
              </w:rPr>
              <w:t xml:space="preserve"> </w:t>
            </w:r>
            <w:r w:rsidRPr="008A31F4">
              <w:rPr>
                <w:kern w:val="0"/>
                <w:szCs w:val="22"/>
              </w:rPr>
              <w:t>“Emission Factors of</w:t>
            </w:r>
            <w:r w:rsidR="00B9168D">
              <w:rPr>
                <w:kern w:val="0"/>
                <w:szCs w:val="22"/>
              </w:rPr>
              <w:t xml:space="preserve"> </w:t>
            </w:r>
            <w:r w:rsidRPr="008A31F4">
              <w:rPr>
                <w:kern w:val="0"/>
                <w:szCs w:val="22"/>
              </w:rPr>
              <w:t>Electricity</w:t>
            </w:r>
            <w:r w:rsidR="00B9168D">
              <w:rPr>
                <w:kern w:val="0"/>
                <w:szCs w:val="22"/>
              </w:rPr>
              <w:t xml:space="preserve"> </w:t>
            </w:r>
            <w:r w:rsidRPr="008A31F4">
              <w:rPr>
                <w:kern w:val="0"/>
                <w:szCs w:val="22"/>
              </w:rPr>
              <w:t>Interconnection</w:t>
            </w:r>
            <w:r w:rsidR="00B9168D">
              <w:rPr>
                <w:kern w:val="0"/>
                <w:szCs w:val="22"/>
              </w:rPr>
              <w:t xml:space="preserve"> </w:t>
            </w:r>
            <w:r w:rsidRPr="00B9168D">
              <w:rPr>
                <w:kern w:val="0"/>
                <w:szCs w:val="22"/>
              </w:rPr>
              <w:t xml:space="preserve">Systems”, National Committee </w:t>
            </w:r>
            <w:r w:rsidRPr="008A31F4">
              <w:rPr>
                <w:kern w:val="0"/>
                <w:szCs w:val="22"/>
              </w:rPr>
              <w:t>on Clean Development</w:t>
            </w:r>
            <w:r w:rsidRPr="00B9168D">
              <w:rPr>
                <w:kern w:val="0"/>
                <w:szCs w:val="22"/>
              </w:rPr>
              <w:t xml:space="preserve"> </w:t>
            </w:r>
            <w:r w:rsidRPr="008A31F4">
              <w:rPr>
                <w:kern w:val="0"/>
                <w:szCs w:val="22"/>
              </w:rPr>
              <w:t>Mechanism (Indonesian DNA for CDM), based on data</w:t>
            </w:r>
            <w:r w:rsidRPr="00B9168D">
              <w:rPr>
                <w:kern w:val="0"/>
                <w:szCs w:val="22"/>
              </w:rPr>
              <w:t xml:space="preserve"> </w:t>
            </w:r>
            <w:r w:rsidRPr="008A31F4">
              <w:rPr>
                <w:kern w:val="0"/>
                <w:szCs w:val="22"/>
              </w:rPr>
              <w:t>obtained by Directorate</w:t>
            </w:r>
            <w:r w:rsidRPr="00B9168D">
              <w:rPr>
                <w:kern w:val="0"/>
                <w:szCs w:val="22"/>
              </w:rPr>
              <w:t xml:space="preserve"> </w:t>
            </w:r>
            <w:r w:rsidRPr="008A31F4">
              <w:rPr>
                <w:kern w:val="0"/>
                <w:szCs w:val="22"/>
              </w:rPr>
              <w:t>General of Electricity, Ministry of Energy and Mineral</w:t>
            </w:r>
            <w:r w:rsidR="00B9168D">
              <w:rPr>
                <w:kern w:val="0"/>
                <w:szCs w:val="22"/>
              </w:rPr>
              <w:t xml:space="preserve"> </w:t>
            </w:r>
            <w:r w:rsidRPr="00B9168D">
              <w:rPr>
                <w:kern w:val="0"/>
                <w:szCs w:val="22"/>
              </w:rPr>
              <w:t>Resources, Indonesia, unless</w:t>
            </w:r>
            <w:r w:rsidR="00B9168D">
              <w:rPr>
                <w:kern w:val="0"/>
                <w:szCs w:val="22"/>
              </w:rPr>
              <w:t xml:space="preserve"> </w:t>
            </w:r>
            <w:r w:rsidRPr="00B9168D">
              <w:rPr>
                <w:kern w:val="0"/>
                <w:szCs w:val="22"/>
              </w:rPr>
              <w:t>otherwise instructed by the</w:t>
            </w:r>
            <w:r w:rsidR="00B9168D">
              <w:rPr>
                <w:kern w:val="0"/>
                <w:szCs w:val="22"/>
              </w:rPr>
              <w:t xml:space="preserve"> </w:t>
            </w:r>
            <w:r w:rsidRPr="00B9168D">
              <w:rPr>
                <w:kern w:val="0"/>
                <w:szCs w:val="22"/>
              </w:rPr>
              <w:t>Joint Committee.</w:t>
            </w:r>
          </w:p>
          <w:p w14:paraId="68851B6E" w14:textId="77777777" w:rsidR="00B9168D" w:rsidRPr="00B9168D" w:rsidRDefault="00B9168D" w:rsidP="00002FFD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</w:p>
          <w:p w14:paraId="3B784BC7" w14:textId="00C6DFD2" w:rsidR="00002FFD" w:rsidRPr="00B9168D" w:rsidRDefault="00002FFD" w:rsidP="00002FFD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 w:rsidRPr="00B9168D">
              <w:rPr>
                <w:b/>
                <w:bCs/>
                <w:kern w:val="0"/>
                <w:szCs w:val="22"/>
              </w:rPr>
              <w:t>[Captive electricity]</w:t>
            </w:r>
          </w:p>
          <w:p w14:paraId="453651E8" w14:textId="77777777" w:rsidR="00B9168D" w:rsidRPr="00396428" w:rsidRDefault="00B9168D" w:rsidP="00B9168D">
            <w:r w:rsidRPr="00396428">
              <w:t>For the option a)</w:t>
            </w:r>
          </w:p>
          <w:p w14:paraId="6E97A6AC" w14:textId="32C4150D" w:rsidR="00B9168D" w:rsidRPr="00396428" w:rsidRDefault="00B9168D" w:rsidP="00396428">
            <w:pPr>
              <w:jc w:val="left"/>
            </w:pPr>
            <w:r w:rsidRPr="00396428">
              <w:t>Specification of the captive</w:t>
            </w:r>
            <w:r w:rsidR="00B8400B">
              <w:t xml:space="preserve"> </w:t>
            </w:r>
            <w:r w:rsidRPr="00396428">
              <w:t>power generation system</w:t>
            </w:r>
            <w:bookmarkStart w:id="2" w:name="_GoBack"/>
            <w:bookmarkEnd w:id="2"/>
            <w:r w:rsidRPr="00396428">
              <w:t xml:space="preserve"> provided by the manufacturer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cap</m:t>
                  </m:r>
                </m:sub>
              </m:sSub>
            </m:oMath>
            <w:r w:rsidRPr="00396428">
              <w:t xml:space="preserve"> [%]).</w:t>
            </w:r>
          </w:p>
          <w:p w14:paraId="4AE1FA50" w14:textId="7658E821" w:rsidR="00B9168D" w:rsidRPr="00396428" w:rsidRDefault="00B9168D" w:rsidP="00396428">
            <w:pPr>
              <w:jc w:val="left"/>
            </w:pPr>
            <w:r w:rsidRPr="00396428">
              <w:t>CO</w:t>
            </w:r>
            <w:r w:rsidRPr="00396428">
              <w:rPr>
                <w:vertAlign w:val="subscript"/>
              </w:rPr>
              <w:t>2</w:t>
            </w:r>
            <w:r w:rsidRPr="00396428">
              <w:t xml:space="preserve"> emission factor of the fuel consumed by the captive power generation system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fuel, cap</m:t>
                  </m:r>
                </m:sub>
              </m:sSub>
            </m:oMath>
            <w:r w:rsidRPr="00396428">
              <w:t xml:space="preserve"> [tCO</w:t>
            </w:r>
            <w:r w:rsidRPr="00396428">
              <w:rPr>
                <w:vertAlign w:val="subscript"/>
              </w:rPr>
              <w:t>2</w:t>
            </w:r>
            <w:r w:rsidRPr="00396428">
              <w:t>/GJ]) in order of preference:</w:t>
            </w:r>
          </w:p>
          <w:p w14:paraId="5A4CA335" w14:textId="77777777" w:rsidR="00B9168D" w:rsidRPr="00396428" w:rsidRDefault="00B9168D" w:rsidP="00396428">
            <w:pPr>
              <w:jc w:val="left"/>
            </w:pPr>
            <w:r w:rsidRPr="00396428">
              <w:t>1) values provided by the fuel supplier;</w:t>
            </w:r>
          </w:p>
          <w:p w14:paraId="491E016B" w14:textId="77777777" w:rsidR="00B9168D" w:rsidRPr="00396428" w:rsidRDefault="00B9168D" w:rsidP="00396428">
            <w:pPr>
              <w:jc w:val="left"/>
            </w:pPr>
            <w:r w:rsidRPr="00396428">
              <w:t>2) measurement by the project participants;</w:t>
            </w:r>
          </w:p>
          <w:p w14:paraId="1F29458F" w14:textId="77777777" w:rsidR="00B9168D" w:rsidRPr="00396428" w:rsidRDefault="00B9168D" w:rsidP="00396428">
            <w:pPr>
              <w:jc w:val="left"/>
            </w:pPr>
            <w:r w:rsidRPr="00396428">
              <w:t xml:space="preserve">3) regional or national </w:t>
            </w:r>
            <w:r w:rsidRPr="00396428">
              <w:lastRenderedPageBreak/>
              <w:t>default values;</w:t>
            </w:r>
          </w:p>
          <w:p w14:paraId="0D5E30B4" w14:textId="57849191" w:rsidR="00B9168D" w:rsidRPr="00396428" w:rsidRDefault="00B9168D" w:rsidP="00396428">
            <w:pPr>
              <w:jc w:val="left"/>
            </w:pPr>
            <w:r w:rsidRPr="00396428">
              <w:t xml:space="preserve">4) IPCC default values provided in table1.4 of Ch.1 Vol.2 of 2006 IPCC Guidelines on National GHG Inventories. </w:t>
            </w:r>
            <w:r>
              <w:t>Upper</w:t>
            </w:r>
            <w:r w:rsidRPr="00396428">
              <w:t xml:space="preserve"> value is applied.</w:t>
            </w:r>
          </w:p>
          <w:p w14:paraId="717F343E" w14:textId="77777777" w:rsidR="00B9168D" w:rsidRPr="00396428" w:rsidRDefault="00B9168D" w:rsidP="00396428">
            <w:pPr>
              <w:jc w:val="left"/>
            </w:pPr>
          </w:p>
          <w:p w14:paraId="380419F9" w14:textId="77777777" w:rsidR="00B9168D" w:rsidRPr="00396428" w:rsidRDefault="00B9168D" w:rsidP="00396428">
            <w:pPr>
              <w:jc w:val="left"/>
            </w:pPr>
            <w:r w:rsidRPr="00396428">
              <w:t>For the option b)</w:t>
            </w:r>
          </w:p>
          <w:p w14:paraId="10652B38" w14:textId="7F9590D5" w:rsidR="00B9168D" w:rsidRPr="00396428" w:rsidRDefault="00B9168D" w:rsidP="00396428">
            <w:pPr>
              <w:jc w:val="left"/>
            </w:pPr>
            <w:r w:rsidRPr="00396428">
              <w:t>Generated and supplied electricity by the captive power generation system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EG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cap,p</m:t>
                  </m:r>
                </m:sub>
              </m:sSub>
            </m:oMath>
            <w:r w:rsidRPr="00396428">
              <w:t xml:space="preserve"> [MWh/p]).</w:t>
            </w:r>
          </w:p>
          <w:p w14:paraId="1437BAF2" w14:textId="7C1EB0AE" w:rsidR="00B9168D" w:rsidRPr="00396428" w:rsidRDefault="00B9168D" w:rsidP="00396428">
            <w:pPr>
              <w:jc w:val="left"/>
            </w:pPr>
            <w:r w:rsidRPr="00396428">
              <w:t>Fuel amount consumed by the captive power generation system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FC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cap,p</m:t>
                  </m:r>
                </m:sub>
              </m:sSub>
            </m:oMath>
            <w:r w:rsidRPr="00396428">
              <w:t xml:space="preserve"> [mass or volume/p]).</w:t>
            </w:r>
          </w:p>
          <w:p w14:paraId="390B80D9" w14:textId="1680E7D1" w:rsidR="00B9168D" w:rsidRPr="00396428" w:rsidRDefault="00B9168D" w:rsidP="00396428">
            <w:pPr>
              <w:jc w:val="left"/>
            </w:pPr>
            <w:r w:rsidRPr="00396428">
              <w:t>Net calorific value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NCV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fuel,cap</m:t>
                  </m:r>
                </m:sub>
              </m:sSub>
            </m:oMath>
            <w:r w:rsidRPr="00396428">
              <w:t xml:space="preserve"> [GJ/mass or volume]) and </w:t>
            </w:r>
            <w:r w:rsidRPr="00396428">
              <w:rPr>
                <w:rFonts w:eastAsiaTheme="minorEastAsia"/>
                <w:szCs w:val="22"/>
              </w:rPr>
              <w:t>CO</w:t>
            </w:r>
            <w:r w:rsidRPr="00396428">
              <w:rPr>
                <w:rFonts w:eastAsiaTheme="minorEastAsia"/>
                <w:szCs w:val="22"/>
                <w:vertAlign w:val="subscript"/>
              </w:rPr>
              <w:t>2</w:t>
            </w:r>
            <w:r w:rsidRPr="00396428">
              <w:t xml:space="preserve"> emission factor of the fuel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fuel,cap</m:t>
                  </m:r>
                </m:sub>
              </m:sSub>
            </m:oMath>
            <w:r w:rsidRPr="00396428">
              <w:t xml:space="preserve"> [t</w:t>
            </w:r>
            <w:r w:rsidRPr="00396428">
              <w:rPr>
                <w:rFonts w:eastAsiaTheme="minorEastAsia"/>
                <w:szCs w:val="22"/>
              </w:rPr>
              <w:t>CO</w:t>
            </w:r>
            <w:r w:rsidRPr="00396428">
              <w:rPr>
                <w:rFonts w:eastAsiaTheme="minorEastAsia"/>
                <w:szCs w:val="22"/>
                <w:vertAlign w:val="subscript"/>
              </w:rPr>
              <w:t>2</w:t>
            </w:r>
            <w:r w:rsidRPr="00396428">
              <w:t>/GJ]) in order of preference:</w:t>
            </w:r>
          </w:p>
          <w:p w14:paraId="095AE1BF" w14:textId="77777777" w:rsidR="00B9168D" w:rsidRPr="00396428" w:rsidRDefault="00B9168D" w:rsidP="00396428">
            <w:pPr>
              <w:jc w:val="left"/>
            </w:pPr>
            <w:r w:rsidRPr="00396428">
              <w:t>1) values provided by the fuel supplier;</w:t>
            </w:r>
          </w:p>
          <w:p w14:paraId="7E9318DA" w14:textId="77777777" w:rsidR="00B9168D" w:rsidRPr="00396428" w:rsidRDefault="00B9168D" w:rsidP="00396428">
            <w:pPr>
              <w:jc w:val="left"/>
            </w:pPr>
            <w:r w:rsidRPr="00396428">
              <w:t>2) measurement by the project participants;</w:t>
            </w:r>
          </w:p>
          <w:p w14:paraId="6C2D536F" w14:textId="77777777" w:rsidR="00B9168D" w:rsidRPr="00396428" w:rsidRDefault="00B9168D" w:rsidP="00396428">
            <w:pPr>
              <w:jc w:val="left"/>
            </w:pPr>
            <w:r w:rsidRPr="00396428">
              <w:t>3) regional or national default values;</w:t>
            </w:r>
          </w:p>
          <w:p w14:paraId="21E6CD6D" w14:textId="35124A11" w:rsidR="00B9168D" w:rsidRPr="00396428" w:rsidRDefault="00B9168D" w:rsidP="00396428">
            <w:pPr>
              <w:jc w:val="left"/>
            </w:pPr>
            <w:r w:rsidRPr="00396428">
              <w:t xml:space="preserve">4) IPCC default values provided in tables 1.2 and 1.4 of Ch.1 Vol.2 of 2006 IPCC Guidelines on National GHG Inventories. </w:t>
            </w:r>
            <w:r w:rsidR="00B77692">
              <w:t>Upper</w:t>
            </w:r>
            <w:r w:rsidRPr="00396428">
              <w:t xml:space="preserve"> value is applied.</w:t>
            </w:r>
          </w:p>
          <w:p w14:paraId="2E638B11" w14:textId="77777777" w:rsidR="00B9168D" w:rsidRPr="00396428" w:rsidRDefault="00B9168D" w:rsidP="00396428">
            <w:pPr>
              <w:adjustRightInd w:val="0"/>
              <w:snapToGrid w:val="0"/>
              <w:spacing w:line="280" w:lineRule="exact"/>
              <w:jc w:val="left"/>
            </w:pPr>
          </w:p>
          <w:p w14:paraId="1BF5D6DC" w14:textId="77777777" w:rsidR="002C2CB9" w:rsidRPr="00E26547" w:rsidRDefault="002C2CB9" w:rsidP="002C2CB9">
            <w:pPr>
              <w:rPr>
                <w:szCs w:val="22"/>
                <w:u w:val="single"/>
              </w:rPr>
            </w:pPr>
            <w:r w:rsidRPr="00E26547">
              <w:rPr>
                <w:szCs w:val="22"/>
                <w:u w:val="single"/>
              </w:rPr>
              <w:t xml:space="preserve">For the option </w:t>
            </w:r>
            <w:r w:rsidRPr="00E26547">
              <w:rPr>
                <w:b/>
                <w:bCs/>
                <w:szCs w:val="22"/>
                <w:u w:val="single"/>
              </w:rPr>
              <w:t>c</w:t>
            </w:r>
            <w:r w:rsidRPr="00E26547">
              <w:rPr>
                <w:b/>
                <w:szCs w:val="22"/>
                <w:u w:val="single"/>
              </w:rPr>
              <w:t>)</w:t>
            </w:r>
          </w:p>
          <w:p w14:paraId="43DB354F" w14:textId="41406A99" w:rsidR="002C2CB9" w:rsidRPr="00D83C56" w:rsidDel="00F4076E" w:rsidRDefault="002C2CB9" w:rsidP="002C2CB9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E26547">
              <w:rPr>
                <w:rFonts w:hint="eastAsia"/>
                <w:szCs w:val="22"/>
              </w:rPr>
              <w:lastRenderedPageBreak/>
              <w:t>C</w:t>
            </w:r>
            <w:r w:rsidRPr="00E26547">
              <w:rPr>
                <w:szCs w:val="22"/>
              </w:rPr>
              <w:t xml:space="preserve">DM methodological tool “TOOL 05: </w:t>
            </w:r>
            <w:r w:rsidRPr="00E26547">
              <w:t>Baseline, project and/or leakage emissions from electricity consumption and monitoring of electricity generation, version 03.0”</w:t>
            </w:r>
          </w:p>
        </w:tc>
      </w:tr>
      <w:tr w:rsidR="00002FFD" w:rsidRPr="0016310E" w14:paraId="07A44821" w14:textId="77777777" w:rsidTr="00002FFD">
        <w:tc>
          <w:tcPr>
            <w:tcW w:w="1368" w:type="dxa"/>
            <w:shd w:val="clear" w:color="auto" w:fill="auto"/>
          </w:tcPr>
          <w:p w14:paraId="4693A000" w14:textId="77777777" w:rsidR="00002FFD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  <w:rPr>
                <w:i/>
                <w:color w:val="aut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eiryo UI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Meiryo UI" w:hAnsi="Cambria Math" w:hint="eastAsia"/>
                        <w:vertAlign w:val="subscript"/>
                      </w:rPr>
                      <m:t>EF</m:t>
                    </m:r>
                  </m:e>
                  <m:sub>
                    <m:r>
                      <w:rPr>
                        <w:rFonts w:ascii="Cambria Math" w:eastAsia="Meiryo UI" w:hAnsi="Cambria Math" w:hint="eastAsia"/>
                        <w:vertAlign w:val="subscript"/>
                      </w:rPr>
                      <m:t>fuel</m:t>
                    </m:r>
                    <m:r>
                      <w:rPr>
                        <w:rFonts w:ascii="Cambria Math" w:eastAsia="Meiryo UI" w:hAnsi="Cambria Math"/>
                        <w:vertAlign w:val="subscript"/>
                      </w:rPr>
                      <m:t>,PJ,k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286E0767" w14:textId="0FA61289" w:rsidR="00002FFD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emission factor for fuel consumed by </w:t>
            </w:r>
            <w:r w:rsidR="008A5ED6">
              <w:t xml:space="preserve">the </w:t>
            </w:r>
            <w:r>
              <w:t xml:space="preserve">boiler </w:t>
            </w:r>
            <w:r>
              <w:rPr>
                <w:i/>
              </w:rPr>
              <w:t>k</w:t>
            </w:r>
            <w:r>
              <w:t xml:space="preserve"> [tCO</w:t>
            </w:r>
            <w:r>
              <w:rPr>
                <w:vertAlign w:val="subscript"/>
              </w:rPr>
              <w:t>2</w:t>
            </w:r>
            <w:r>
              <w:t>/GJ]</w:t>
            </w:r>
          </w:p>
          <w:p w14:paraId="201EC75F" w14:textId="77777777" w:rsidR="00002FFD" w:rsidRPr="009666FF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</w:rPr>
            </w:pPr>
          </w:p>
        </w:tc>
        <w:tc>
          <w:tcPr>
            <w:tcW w:w="2774" w:type="dxa"/>
            <w:shd w:val="clear" w:color="auto" w:fill="auto"/>
          </w:tcPr>
          <w:p w14:paraId="57D34FE4" w14:textId="77777777" w:rsidR="00002FFD" w:rsidRPr="00D83C56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D83C56">
              <w:rPr>
                <w:kern w:val="0"/>
                <w:szCs w:val="22"/>
              </w:rPr>
              <w:t>IPCC default value</w:t>
            </w:r>
          </w:p>
          <w:p w14:paraId="60ACC980" w14:textId="77777777" w:rsidR="00002FFD" w:rsidRPr="00D83C56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D83C56">
              <w:rPr>
                <w:kern w:val="0"/>
                <w:szCs w:val="22"/>
              </w:rPr>
              <w:t>provided in table 1.</w:t>
            </w:r>
            <w:r>
              <w:rPr>
                <w:kern w:val="0"/>
                <w:szCs w:val="22"/>
              </w:rPr>
              <w:t>4</w:t>
            </w:r>
            <w:r w:rsidRPr="00D83C56">
              <w:rPr>
                <w:kern w:val="0"/>
                <w:szCs w:val="22"/>
              </w:rPr>
              <w:t xml:space="preserve"> of</w:t>
            </w:r>
          </w:p>
          <w:p w14:paraId="5FBB0E03" w14:textId="77777777" w:rsidR="00002FFD" w:rsidRPr="00D83C56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D83C56">
              <w:rPr>
                <w:kern w:val="0"/>
                <w:szCs w:val="22"/>
              </w:rPr>
              <w:t>Ch.1 Vol.2 of 2006 IPCC</w:t>
            </w:r>
          </w:p>
          <w:p w14:paraId="2615731E" w14:textId="77777777" w:rsidR="00002FFD" w:rsidRPr="00D83C56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D83C56">
              <w:rPr>
                <w:kern w:val="0"/>
                <w:szCs w:val="22"/>
              </w:rPr>
              <w:t>Guidelines on National</w:t>
            </w:r>
          </w:p>
          <w:p w14:paraId="1FEDFA33" w14:textId="77777777" w:rsidR="00002FFD" w:rsidRPr="00D83C56" w:rsidRDefault="00002FFD" w:rsidP="00002FFD">
            <w:pPr>
              <w:autoSpaceDE w:val="0"/>
              <w:autoSpaceDN w:val="0"/>
              <w:adjustRightInd w:val="0"/>
              <w:jc w:val="left"/>
              <w:rPr>
                <w:color w:val="FF0000"/>
                <w:szCs w:val="22"/>
              </w:rPr>
            </w:pPr>
            <w:r w:rsidRPr="00D83C56">
              <w:rPr>
                <w:kern w:val="0"/>
                <w:szCs w:val="22"/>
              </w:rPr>
              <w:t>GHG Inventories. Lower</w:t>
            </w:r>
            <w:r>
              <w:rPr>
                <w:kern w:val="0"/>
                <w:szCs w:val="22"/>
              </w:rPr>
              <w:t xml:space="preserve"> limit </w:t>
            </w:r>
            <w:r w:rsidRPr="00D83C56">
              <w:rPr>
                <w:kern w:val="0"/>
                <w:szCs w:val="22"/>
              </w:rPr>
              <w:t>value is applied.</w:t>
            </w:r>
          </w:p>
        </w:tc>
      </w:tr>
      <w:tr w:rsidR="00002FFD" w:rsidRPr="0016310E" w14:paraId="0E0D7B2B" w14:textId="77777777" w:rsidTr="00002FFD">
        <w:tc>
          <w:tcPr>
            <w:tcW w:w="1368" w:type="dxa"/>
            <w:shd w:val="clear" w:color="auto" w:fill="auto"/>
          </w:tcPr>
          <w:p w14:paraId="446FC60C" w14:textId="77777777" w:rsidR="00002FFD" w:rsidRPr="00C70373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  <w:rPr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fuel,k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0F0D8CB5" w14:textId="5CB6C88B" w:rsidR="00002FFD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</w:pPr>
            <w:r w:rsidRPr="005F3D7A">
              <w:t xml:space="preserve">Net calorific value of fuel consumed by </w:t>
            </w:r>
            <w:r w:rsidR="008A5ED6">
              <w:t xml:space="preserve">the </w:t>
            </w:r>
            <w:r w:rsidRPr="005F3D7A">
              <w:t xml:space="preserve">boiler </w:t>
            </w:r>
            <w:r w:rsidRPr="005F3D7A">
              <w:rPr>
                <w:i/>
              </w:rPr>
              <w:t>k</w:t>
            </w:r>
            <w:r w:rsidRPr="005F3D7A">
              <w:t xml:space="preserve"> [GJ/mass or volume]</w:t>
            </w:r>
          </w:p>
        </w:tc>
        <w:tc>
          <w:tcPr>
            <w:tcW w:w="2774" w:type="dxa"/>
            <w:shd w:val="clear" w:color="auto" w:fill="auto"/>
          </w:tcPr>
          <w:p w14:paraId="15DBC722" w14:textId="77777777" w:rsidR="00002FFD" w:rsidRPr="005F3D7A" w:rsidRDefault="00002FFD" w:rsidP="00002FFD">
            <w:pPr>
              <w:jc w:val="left"/>
            </w:pPr>
            <w:r w:rsidRPr="005F3D7A">
              <w:t>In the order of preference:</w:t>
            </w:r>
          </w:p>
          <w:p w14:paraId="2B7332DA" w14:textId="77777777" w:rsidR="00002FFD" w:rsidRPr="005F3D7A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kern w:val="0"/>
                <w:szCs w:val="22"/>
              </w:rPr>
              <w:t>a) value provided by fuel</w:t>
            </w:r>
          </w:p>
          <w:p w14:paraId="7D72A451" w14:textId="77777777" w:rsidR="00002FFD" w:rsidRPr="005F3D7A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kern w:val="0"/>
                <w:szCs w:val="22"/>
              </w:rPr>
              <w:t>supplier;</w:t>
            </w:r>
          </w:p>
          <w:p w14:paraId="3216B070" w14:textId="77777777" w:rsidR="00002FFD" w:rsidRPr="005F3D7A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kern w:val="0"/>
                <w:szCs w:val="22"/>
              </w:rPr>
              <w:t>b) value measured by the</w:t>
            </w:r>
          </w:p>
          <w:p w14:paraId="2B7B79A7" w14:textId="77777777" w:rsidR="00002FFD" w:rsidRPr="005F3D7A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kern w:val="0"/>
                <w:szCs w:val="22"/>
              </w:rPr>
              <w:t>project participants;</w:t>
            </w:r>
          </w:p>
          <w:p w14:paraId="3AF6C1A7" w14:textId="77777777" w:rsidR="00002FFD" w:rsidRPr="005F3D7A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kern w:val="0"/>
                <w:szCs w:val="22"/>
              </w:rPr>
              <w:t>c) regional or national default</w:t>
            </w:r>
          </w:p>
          <w:p w14:paraId="276FF02C" w14:textId="77777777" w:rsidR="00002FFD" w:rsidRPr="005F3D7A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kern w:val="0"/>
                <w:szCs w:val="22"/>
              </w:rPr>
              <w:t>value; or</w:t>
            </w:r>
          </w:p>
          <w:p w14:paraId="0C5D8CEC" w14:textId="77777777" w:rsidR="00002FFD" w:rsidRPr="005F3D7A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rFonts w:ascii="Century" w:hAnsi="Century" w:cs="Century"/>
                <w:kern w:val="0"/>
                <w:sz w:val="21"/>
                <w:szCs w:val="21"/>
              </w:rPr>
              <w:t xml:space="preserve">d) </w:t>
            </w:r>
            <w:r w:rsidRPr="005F3D7A">
              <w:rPr>
                <w:kern w:val="0"/>
                <w:szCs w:val="22"/>
              </w:rPr>
              <w:t>IPCC default value</w:t>
            </w:r>
          </w:p>
          <w:p w14:paraId="7BF3F167" w14:textId="77777777" w:rsidR="00002FFD" w:rsidRPr="005F3D7A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kern w:val="0"/>
                <w:szCs w:val="22"/>
              </w:rPr>
              <w:t>provided in table 1.2 of</w:t>
            </w:r>
          </w:p>
          <w:p w14:paraId="5880FB0C" w14:textId="77777777" w:rsidR="00002FFD" w:rsidRPr="005F3D7A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kern w:val="0"/>
                <w:szCs w:val="22"/>
              </w:rPr>
              <w:t>Ch.1 Vol.2 of 2006 IPCC</w:t>
            </w:r>
          </w:p>
          <w:p w14:paraId="672BD44C" w14:textId="77777777" w:rsidR="00002FFD" w:rsidRPr="005F3D7A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kern w:val="0"/>
                <w:szCs w:val="22"/>
              </w:rPr>
              <w:t>Guidelines on National</w:t>
            </w:r>
          </w:p>
          <w:p w14:paraId="1865A23B" w14:textId="56244DFD" w:rsidR="00002FFD" w:rsidRPr="00D83C56" w:rsidRDefault="00002FFD" w:rsidP="00002FF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5F3D7A">
              <w:rPr>
                <w:kern w:val="0"/>
                <w:szCs w:val="22"/>
              </w:rPr>
              <w:t>GHG Inventories. Lower</w:t>
            </w:r>
            <w:r w:rsidR="00E26547">
              <w:rPr>
                <w:rFonts w:hint="eastAsia"/>
                <w:kern w:val="0"/>
                <w:szCs w:val="22"/>
              </w:rPr>
              <w:t xml:space="preserve">　</w:t>
            </w:r>
            <w:r w:rsidRPr="005F3D7A">
              <w:rPr>
                <w:kern w:val="0"/>
                <w:szCs w:val="22"/>
              </w:rPr>
              <w:t>value is applied.</w:t>
            </w:r>
          </w:p>
        </w:tc>
      </w:tr>
      <w:tr w:rsidR="00002FFD" w:rsidRPr="0016310E" w14:paraId="513F20DF" w14:textId="77777777" w:rsidTr="00002FFD">
        <w:tc>
          <w:tcPr>
            <w:tcW w:w="1368" w:type="dxa"/>
            <w:shd w:val="clear" w:color="auto" w:fill="auto"/>
          </w:tcPr>
          <w:p w14:paraId="363AC9E8" w14:textId="77777777" w:rsidR="00002FFD" w:rsidRPr="000D585F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  <w:rPr>
                <w:rFonts w:ascii="Century" w:hAnsi="Century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eiryo UI" w:hAnsi="Cambria Math" w:cstheme="minorBidi"/>
                        <w:i/>
                        <w:color w:val="auto"/>
                        <w:kern w:val="2"/>
                        <w:sz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eiryo UI" w:hAnsi="Cambria Math"/>
                      </w:rPr>
                      <m:t>Δ</m:t>
                    </m:r>
                    <m:r>
                      <w:rPr>
                        <w:rFonts w:ascii="Cambria Math" w:eastAsia="Meiryo UI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="Meiryo UI" w:hAnsi="Cambria Math"/>
                      </w:rPr>
                      <m:t>PJ,i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0860A659" w14:textId="77777777" w:rsidR="00002FFD" w:rsidRPr="0090151F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</w:rPr>
            </w:pPr>
            <w:r>
              <w:rPr>
                <w:color w:val="auto"/>
              </w:rPr>
              <w:t xml:space="preserve">Temperature difference between the temperature specified in the GMP guideline and the temperature of recovered hot </w:t>
            </w:r>
            <w:r w:rsidRPr="00232AC7">
              <w:rPr>
                <w:color w:val="auto"/>
              </w:rPr>
              <w:t>water flowing into the heat exchanger</w:t>
            </w:r>
            <w:r>
              <w:rPr>
                <w:color w:val="auto"/>
              </w:rPr>
              <w:t xml:space="preserve"> in </w:t>
            </w:r>
            <w:r>
              <w:t xml:space="preserve">the project IMP line </w:t>
            </w:r>
            <w:r>
              <w:rPr>
                <w:i/>
              </w:rPr>
              <w:t>i</w:t>
            </w:r>
            <w:r w:rsidDel="0000448E">
              <w:rPr>
                <w:color w:val="auto"/>
              </w:rPr>
              <w:t xml:space="preserve"> </w:t>
            </w:r>
            <w:r>
              <w:rPr>
                <w:color w:val="auto"/>
              </w:rPr>
              <w:t>[degree Celsius</w:t>
            </w:r>
            <w:r>
              <w:rPr>
                <w:rFonts w:hint="eastAsia"/>
                <w:color w:val="auto"/>
              </w:rPr>
              <w:t>]</w:t>
            </w:r>
          </w:p>
          <w:p w14:paraId="7EDA485E" w14:textId="77777777" w:rsidR="00002FFD" w:rsidRPr="0090151F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</w:rPr>
            </w:pPr>
          </w:p>
          <w:p w14:paraId="17174C84" w14:textId="77777777" w:rsidR="00002FFD" w:rsidRPr="0090151F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</w:rPr>
            </w:pPr>
            <m:oMath>
              <m:sSub>
                <m:sSubPr>
                  <m:ctrlPr>
                    <w:rPr>
                      <w:rFonts w:ascii="Cambria Math" w:eastAsia="Meiryo UI" w:hAnsi="Cambria Math" w:cstheme="minorBidi"/>
                      <w:i/>
                      <w:color w:val="auto"/>
                      <w:kern w:val="2"/>
                      <w:sz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Meiryo UI" w:hAnsi="Cambria Math"/>
                    </w:rPr>
                    <m:t>Δ</m:t>
                  </m:r>
                  <m:r>
                    <w:rPr>
                      <w:rFonts w:ascii="Cambria Math" w:eastAsia="Meiryo UI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Meiryo UI" w:hAnsi="Cambria Math"/>
                    </w:rPr>
                    <m:t>PJ,i</m:t>
                  </m:r>
                </m:sub>
              </m:sSub>
            </m:oMath>
            <w:r w:rsidR="00002FFD" w:rsidRPr="0090151F">
              <w:rPr>
                <w:rFonts w:hint="eastAsia"/>
              </w:rPr>
              <w:t xml:space="preserve"> </w:t>
            </w:r>
            <w:r w:rsidR="00002FFD" w:rsidRPr="0090151F">
              <w:rPr>
                <w:lang w:val="en-GB"/>
              </w:rPr>
              <w:t xml:space="preserve">is set </w:t>
            </w:r>
            <w:r w:rsidR="00002FFD" w:rsidRPr="0090151F">
              <w:rPr>
                <w:i/>
                <w:lang w:val="en-GB"/>
              </w:rPr>
              <w:t>ex-ante</w:t>
            </w:r>
            <w:r w:rsidR="00002FFD" w:rsidRPr="0090151F">
              <w:rPr>
                <w:lang w:val="en-GB"/>
              </w:rPr>
              <w:t xml:space="preserve"> or </w:t>
            </w:r>
            <w:r w:rsidR="00002FFD" w:rsidRPr="0090151F">
              <w:rPr>
                <w:i/>
                <w:lang w:val="en-GB"/>
              </w:rPr>
              <w:t>ex-post</w:t>
            </w:r>
            <w:r w:rsidR="00002FFD" w:rsidRPr="0090151F">
              <w:rPr>
                <w:lang w:val="en-GB"/>
              </w:rPr>
              <w:t xml:space="preserve"> by averaging the data monitored for at least 30 batches at recovered hot water tank.</w:t>
            </w:r>
          </w:p>
        </w:tc>
        <w:tc>
          <w:tcPr>
            <w:tcW w:w="2774" w:type="dxa"/>
            <w:shd w:val="clear" w:color="auto" w:fill="auto"/>
          </w:tcPr>
          <w:p w14:paraId="73DF1BEC" w14:textId="77777777" w:rsidR="00002FFD" w:rsidRPr="0090151F" w:rsidRDefault="00002FFD" w:rsidP="00002FFD">
            <w:pPr>
              <w:jc w:val="left"/>
              <w:rPr>
                <w:color w:val="FF0000"/>
                <w:szCs w:val="22"/>
              </w:rPr>
            </w:pPr>
            <w:r w:rsidRPr="0090151F">
              <w:rPr>
                <w:szCs w:val="22"/>
              </w:rPr>
              <w:t>Monitored data</w:t>
            </w:r>
            <w:r>
              <w:rPr>
                <w:szCs w:val="22"/>
              </w:rPr>
              <w:t>.</w:t>
            </w:r>
          </w:p>
        </w:tc>
      </w:tr>
      <w:tr w:rsidR="00002FFD" w:rsidRPr="0016310E" w14:paraId="3789B909" w14:textId="77777777" w:rsidTr="00002FFD">
        <w:tc>
          <w:tcPr>
            <w:tcW w:w="1368" w:type="dxa"/>
            <w:shd w:val="clear" w:color="auto" w:fill="auto"/>
          </w:tcPr>
          <w:p w14:paraId="7DDCF9D4" w14:textId="77777777" w:rsidR="00002FFD" w:rsidRDefault="00CE03C9" w:rsidP="00002FFD">
            <w:pPr>
              <w:jc w:val="center"/>
              <w:rPr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eiryo UI" w:hAnsi="Cambria Math" w:cstheme="minorBidi"/>
                        <w:i/>
                        <w:sz w:val="21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eiryo UI" w:hAnsi="Cambria Math"/>
                      </w:rPr>
                      <m:t>Δ</m:t>
                    </m:r>
                    <m:r>
                      <w:rPr>
                        <w:rFonts w:ascii="Cambria Math" w:eastAsia="Meiryo UI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="Meiryo UI" w:hAnsi="Cambria Math"/>
                      </w:rPr>
                      <m:t>RE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21692CA8" w14:textId="77777777" w:rsidR="00002FFD" w:rsidRPr="0090151F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</w:rPr>
            </w:pPr>
            <w:r w:rsidRPr="000074E0">
              <w:rPr>
                <w:color w:val="auto"/>
              </w:rPr>
              <w:t xml:space="preserve">Temperature difference between the temperature specified in the GMP guideline </w:t>
            </w:r>
            <w:r w:rsidRPr="000074E0">
              <w:rPr>
                <w:color w:val="auto"/>
              </w:rPr>
              <w:lastRenderedPageBreak/>
              <w:t>and the temperature of pure water flowing into the heat exchanger</w:t>
            </w:r>
            <w:r>
              <w:rPr>
                <w:color w:val="auto"/>
              </w:rPr>
              <w:t xml:space="preserve"> </w:t>
            </w:r>
            <w:r w:rsidRPr="00201171">
              <w:t>in the first batch after drain</w:t>
            </w:r>
            <w:r>
              <w:t>age</w:t>
            </w:r>
            <w:r w:rsidRPr="000074E0">
              <w:rPr>
                <w:color w:val="auto"/>
              </w:rPr>
              <w:t xml:space="preserve"> [degree Celsius]  </w:t>
            </w:r>
          </w:p>
          <w:p w14:paraId="5AE2FF92" w14:textId="77777777" w:rsidR="00002FFD" w:rsidRPr="0090151F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</w:rPr>
            </w:pPr>
          </w:p>
          <w:p w14:paraId="51737C60" w14:textId="77777777" w:rsidR="00002FFD" w:rsidRPr="0090151F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</w:rPr>
            </w:pPr>
            <m:oMath>
              <m:sSub>
                <m:sSubPr>
                  <m:ctrlPr>
                    <w:rPr>
                      <w:rFonts w:ascii="Cambria Math" w:eastAsia="Meiryo UI" w:hAnsi="Cambria Math" w:cstheme="minorBidi"/>
                      <w:i/>
                      <w:color w:val="auto"/>
                      <w:kern w:val="2"/>
                      <w:sz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Meiryo UI" w:hAnsi="Cambria Math"/>
                    </w:rPr>
                    <m:t>Δ</m:t>
                  </m:r>
                  <m:r>
                    <w:rPr>
                      <w:rFonts w:ascii="Cambria Math" w:eastAsia="Meiryo UI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Meiryo UI" w:hAnsi="Cambria Math"/>
                    </w:rPr>
                    <m:t>RE</m:t>
                  </m:r>
                </m:sub>
              </m:sSub>
            </m:oMath>
            <w:r w:rsidR="00002FFD" w:rsidRPr="0090151F">
              <w:rPr>
                <w:rFonts w:hint="eastAsia"/>
              </w:rPr>
              <w:t xml:space="preserve"> </w:t>
            </w:r>
            <w:r w:rsidR="00002FFD" w:rsidRPr="0090151F">
              <w:rPr>
                <w:lang w:val="en-GB"/>
              </w:rPr>
              <w:t xml:space="preserve">is set </w:t>
            </w:r>
            <w:r w:rsidR="00002FFD" w:rsidRPr="0090151F">
              <w:rPr>
                <w:i/>
                <w:lang w:val="en-GB"/>
              </w:rPr>
              <w:t>ex-ante</w:t>
            </w:r>
            <w:r w:rsidR="00002FFD" w:rsidRPr="0090151F">
              <w:rPr>
                <w:lang w:val="en-GB"/>
              </w:rPr>
              <w:t xml:space="preserve"> or </w:t>
            </w:r>
            <w:r w:rsidR="00002FFD" w:rsidRPr="0090151F">
              <w:rPr>
                <w:i/>
                <w:lang w:val="en-GB"/>
              </w:rPr>
              <w:t>ex-post</w:t>
            </w:r>
            <w:r w:rsidR="00002FFD" w:rsidRPr="0090151F">
              <w:rPr>
                <w:lang w:val="en-GB"/>
              </w:rPr>
              <w:t xml:space="preserve"> by averaging the data monitored for at least 30 days at pure water tank.</w:t>
            </w:r>
          </w:p>
        </w:tc>
        <w:tc>
          <w:tcPr>
            <w:tcW w:w="2774" w:type="dxa"/>
            <w:shd w:val="clear" w:color="auto" w:fill="auto"/>
          </w:tcPr>
          <w:p w14:paraId="56773DC6" w14:textId="77777777" w:rsidR="00002FFD" w:rsidRPr="0090151F" w:rsidRDefault="00002FFD" w:rsidP="00002FFD">
            <w:pPr>
              <w:jc w:val="left"/>
              <w:rPr>
                <w:color w:val="FF0000"/>
                <w:szCs w:val="22"/>
              </w:rPr>
            </w:pPr>
            <w:r w:rsidRPr="0090151F">
              <w:rPr>
                <w:szCs w:val="22"/>
              </w:rPr>
              <w:lastRenderedPageBreak/>
              <w:t>Monitored data</w:t>
            </w:r>
            <w:r>
              <w:rPr>
                <w:szCs w:val="22"/>
              </w:rPr>
              <w:t>.</w:t>
            </w:r>
          </w:p>
        </w:tc>
      </w:tr>
      <w:tr w:rsidR="00002FFD" w:rsidRPr="0016310E" w14:paraId="1C408216" w14:textId="77777777" w:rsidTr="00002FFD">
        <w:tc>
          <w:tcPr>
            <w:tcW w:w="1368" w:type="dxa"/>
            <w:shd w:val="clear" w:color="auto" w:fill="auto"/>
          </w:tcPr>
          <w:p w14:paraId="398C5B85" w14:textId="77777777" w:rsidR="00002FFD" w:rsidRPr="00E32233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  <w:rPr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PJ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26FF9CE8" w14:textId="77777777" w:rsidR="00002FFD" w:rsidRDefault="00002FFD" w:rsidP="00002FFD">
            <w:pPr>
              <w:jc w:val="left"/>
              <w:rPr>
                <w:snapToGrid w:val="0"/>
              </w:rPr>
            </w:pPr>
            <w:r>
              <w:t xml:space="preserve">Specific gravity of pure water </w:t>
            </w:r>
            <w:r>
              <w:rPr>
                <w:snapToGrid w:val="0"/>
              </w:rPr>
              <w:t>[kg/L]</w:t>
            </w:r>
          </w:p>
          <w:p w14:paraId="4176898F" w14:textId="77777777" w:rsidR="00E55B00" w:rsidRDefault="00E55B00" w:rsidP="00002FFD">
            <w:pPr>
              <w:jc w:val="left"/>
              <w:rPr>
                <w:snapToGrid w:val="0"/>
              </w:rPr>
            </w:pPr>
          </w:p>
          <w:p w14:paraId="589FE192" w14:textId="37332DF3" w:rsidR="00E55B00" w:rsidRDefault="00E55B00" w:rsidP="00002FFD">
            <w:pPr>
              <w:jc w:val="left"/>
              <w:rPr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14:paraId="089D793B" w14:textId="77777777" w:rsidR="00002FFD" w:rsidRPr="008157D7" w:rsidRDefault="00002FFD" w:rsidP="00002FF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Theoretical value.</w:t>
            </w:r>
          </w:p>
        </w:tc>
      </w:tr>
      <w:tr w:rsidR="00002FFD" w:rsidRPr="0016310E" w14:paraId="72A5B050" w14:textId="77777777" w:rsidTr="00002FFD">
        <w:tc>
          <w:tcPr>
            <w:tcW w:w="1368" w:type="dxa"/>
            <w:shd w:val="clear" w:color="auto" w:fill="auto"/>
          </w:tcPr>
          <w:p w14:paraId="71CB3B90" w14:textId="77777777" w:rsidR="00002FFD" w:rsidRPr="00FE4988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  <w:rPr>
                <w:kern w:val="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SH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PJ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1CB8FEA6" w14:textId="77777777" w:rsidR="00002FFD" w:rsidRDefault="00002FFD" w:rsidP="00002FF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Specific heat of water under the project condition [</w:t>
            </w:r>
            <w:r>
              <w:rPr>
                <w:rFonts w:hint="eastAsia"/>
                <w:szCs w:val="22"/>
              </w:rPr>
              <w:t>kJ/</w:t>
            </w:r>
            <w:r>
              <w:rPr>
                <w:szCs w:val="22"/>
              </w:rPr>
              <w:t>(</w:t>
            </w:r>
            <w:r w:rsidRPr="00A81AE3">
              <w:rPr>
                <w:rFonts w:hint="eastAsia"/>
                <w:szCs w:val="22"/>
              </w:rPr>
              <w:t>kg</w:t>
            </w:r>
            <w:r>
              <w:rPr>
                <w:szCs w:val="22"/>
              </w:rPr>
              <w:t>*K)</w:t>
            </w:r>
            <w:r>
              <w:rPr>
                <w:rFonts w:hint="eastAsia"/>
                <w:szCs w:val="22"/>
              </w:rPr>
              <w:t>]</w:t>
            </w:r>
          </w:p>
          <w:p w14:paraId="000DD92F" w14:textId="77777777" w:rsidR="00002FFD" w:rsidRDefault="00002FFD" w:rsidP="00002FFD">
            <w:pPr>
              <w:jc w:val="left"/>
              <w:rPr>
                <w:szCs w:val="22"/>
              </w:rPr>
            </w:pPr>
          </w:p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77"/>
              <w:gridCol w:w="1276"/>
            </w:tblGrid>
            <w:tr w:rsidR="00002FFD" w14:paraId="6E0C4885" w14:textId="77777777" w:rsidTr="00662F45">
              <w:trPr>
                <w:jc w:val="center"/>
              </w:trPr>
              <w:tc>
                <w:tcPr>
                  <w:tcW w:w="1177" w:type="dxa"/>
                  <w:shd w:val="clear" w:color="auto" w:fill="D9D9D9" w:themeFill="background1" w:themeFillShade="D9"/>
                </w:tcPr>
                <w:p w14:paraId="2E51A05D" w14:textId="77777777" w:rsidR="00002FFD" w:rsidRPr="00816D87" w:rsidRDefault="00CE03C9" w:rsidP="00002FFD">
                  <w:pPr>
                    <w:jc w:val="center"/>
                    <w:rPr>
                      <w:szCs w:val="22"/>
                    </w:rPr>
                  </w:pPr>
                  <m:oMathPara>
                    <m:oMathParaPr>
                      <m:jc m:val="center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SH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PJ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276" w:type="dxa"/>
                </w:tcPr>
                <w:p w14:paraId="0C81E3C9" w14:textId="77777777" w:rsidR="00002FFD" w:rsidRDefault="00002FFD" w:rsidP="00002FFD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4</w:t>
                  </w:r>
                  <w:r>
                    <w:rPr>
                      <w:szCs w:val="22"/>
                    </w:rPr>
                    <w:t>.184</w:t>
                  </w:r>
                </w:p>
              </w:tc>
            </w:tr>
          </w:tbl>
          <w:p w14:paraId="6847007D" w14:textId="77777777" w:rsidR="00002FFD" w:rsidRPr="002161A0" w:rsidRDefault="00002FFD" w:rsidP="00002FFD">
            <w:pPr>
              <w:jc w:val="left"/>
              <w:rPr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14:paraId="06EAA417" w14:textId="7B36B7EA" w:rsidR="00002FFD" w:rsidRPr="00C35C24" w:rsidRDefault="00002FFD" w:rsidP="00002FF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Theoretical value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provided in table 6 of </w:t>
            </w:r>
            <w:r w:rsidRPr="00E23313">
              <w:rPr>
                <w:szCs w:val="22"/>
              </w:rPr>
              <w:t>Cabinet Order No. 357 of 1992</w:t>
            </w:r>
            <w:r>
              <w:rPr>
                <w:szCs w:val="22"/>
              </w:rPr>
              <w:t>, Japan</w:t>
            </w:r>
          </w:p>
        </w:tc>
      </w:tr>
      <w:tr w:rsidR="00002FFD" w:rsidRPr="0016310E" w14:paraId="29014A9F" w14:textId="77777777" w:rsidTr="00002FFD">
        <w:tc>
          <w:tcPr>
            <w:tcW w:w="1368" w:type="dxa"/>
            <w:shd w:val="clear" w:color="auto" w:fill="auto"/>
          </w:tcPr>
          <w:p w14:paraId="5969E279" w14:textId="77777777" w:rsidR="00002FFD" w:rsidRPr="002161A0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  <w:rPr>
                <w:rFonts w:ascii="Century" w:hAnsi="Century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eiryo UI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Meiryo UI" w:hAnsi="Cambria Math"/>
                      </w:rPr>
                      <m:t>WI</m:t>
                    </m:r>
                  </m:e>
                  <m:sub>
                    <m:r>
                      <w:rPr>
                        <w:rFonts w:ascii="Cambria Math" w:eastAsia="Meiryo UI" w:hAnsi="Cambria Math"/>
                      </w:rPr>
                      <m:t>PJ,i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4E222E13" w14:textId="77777777" w:rsidR="00002FFD" w:rsidRPr="00F95AF9" w:rsidRDefault="00002FFD" w:rsidP="00002FFD">
            <w:pPr>
              <w:jc w:val="left"/>
            </w:pPr>
            <w:r>
              <w:rPr>
                <w:szCs w:val="22"/>
              </w:rPr>
              <w:t xml:space="preserve">Water quantity per a batch process of autoclave </w:t>
            </w:r>
            <w:r>
              <w:t xml:space="preserve">in the project IMP line </w:t>
            </w:r>
            <w:r>
              <w:rPr>
                <w:i/>
              </w:rPr>
              <w:t xml:space="preserve">i </w:t>
            </w:r>
            <w:r>
              <w:t>[L/time]</w:t>
            </w:r>
          </w:p>
        </w:tc>
        <w:tc>
          <w:tcPr>
            <w:tcW w:w="2774" w:type="dxa"/>
            <w:shd w:val="clear" w:color="auto" w:fill="auto"/>
          </w:tcPr>
          <w:p w14:paraId="104E5AE2" w14:textId="77777777" w:rsidR="00002FFD" w:rsidRPr="0016310E" w:rsidRDefault="00002FFD" w:rsidP="00002FFD">
            <w:pPr>
              <w:jc w:val="left"/>
              <w:rPr>
                <w:color w:val="FF0000"/>
                <w:szCs w:val="22"/>
              </w:rPr>
            </w:pPr>
            <w:r w:rsidRPr="00C35C24">
              <w:rPr>
                <w:rFonts w:hint="eastAsia"/>
                <w:szCs w:val="22"/>
              </w:rPr>
              <w:t>S</w:t>
            </w:r>
            <w:r w:rsidRPr="00C35C24">
              <w:rPr>
                <w:szCs w:val="22"/>
              </w:rPr>
              <w:t xml:space="preserve">pecification of </w:t>
            </w:r>
            <w:r>
              <w:rPr>
                <w:szCs w:val="22"/>
              </w:rPr>
              <w:t xml:space="preserve">the </w:t>
            </w:r>
            <w:r w:rsidRPr="00C35C24">
              <w:rPr>
                <w:szCs w:val="22"/>
              </w:rPr>
              <w:t xml:space="preserve">autoclave </w:t>
            </w:r>
            <w:r>
              <w:t>in the project IMP line</w:t>
            </w:r>
            <w:r w:rsidRPr="00C35C24">
              <w:rPr>
                <w:szCs w:val="22"/>
              </w:rPr>
              <w:t xml:space="preserve"> </w:t>
            </w:r>
            <w:r w:rsidRPr="0039405F">
              <w:rPr>
                <w:i/>
                <w:szCs w:val="22"/>
              </w:rPr>
              <w:t>i</w:t>
            </w:r>
            <w:r>
              <w:rPr>
                <w:i/>
                <w:szCs w:val="22"/>
              </w:rPr>
              <w:t>.</w:t>
            </w:r>
          </w:p>
        </w:tc>
      </w:tr>
      <w:tr w:rsidR="00002FFD" w:rsidRPr="0016310E" w14:paraId="28B7D5C7" w14:textId="77777777" w:rsidTr="00002FFD">
        <w:tc>
          <w:tcPr>
            <w:tcW w:w="1368" w:type="dxa"/>
            <w:shd w:val="clear" w:color="auto" w:fill="auto"/>
          </w:tcPr>
          <w:p w14:paraId="594CC64D" w14:textId="77777777" w:rsidR="00002FFD" w:rsidRPr="009563CE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</w:rPr>
                      <m:t>RPC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</w:rPr>
                      <m:t>PJ,i,j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71605016" w14:textId="17FE9437" w:rsidR="00002FFD" w:rsidRDefault="00002FFD" w:rsidP="00002FFD">
            <w:pPr>
              <w:jc w:val="left"/>
              <w:rPr>
                <w:color w:val="000000" w:themeColor="text1"/>
                <w:szCs w:val="22"/>
              </w:rPr>
            </w:pPr>
            <w:r>
              <w:rPr>
                <w:rFonts w:hint="eastAsia"/>
              </w:rPr>
              <w:t>R</w:t>
            </w:r>
            <w:r>
              <w:t xml:space="preserve">ated power consumption of </w:t>
            </w:r>
            <w:r w:rsidR="008A5ED6">
              <w:t xml:space="preserve">the </w:t>
            </w:r>
            <w:r>
              <w:t xml:space="preserve">project recovery pump </w:t>
            </w:r>
            <w:r w:rsidRPr="00E92323">
              <w:rPr>
                <w:i/>
              </w:rPr>
              <w:t>j</w:t>
            </w:r>
            <w:r>
              <w:t xml:space="preserve"> in the project IMP line </w:t>
            </w:r>
            <w:r w:rsidRPr="00E92323">
              <w:rPr>
                <w:i/>
              </w:rPr>
              <w:t>i</w:t>
            </w:r>
            <w:r>
              <w:t xml:space="preserve"> [kW]</w:t>
            </w:r>
          </w:p>
        </w:tc>
        <w:tc>
          <w:tcPr>
            <w:tcW w:w="2774" w:type="dxa"/>
            <w:shd w:val="clear" w:color="auto" w:fill="auto"/>
          </w:tcPr>
          <w:p w14:paraId="16ED4D36" w14:textId="77777777" w:rsidR="00002FFD" w:rsidRDefault="00002FFD" w:rsidP="00002FFD">
            <w:pPr>
              <w:jc w:val="left"/>
              <w:rPr>
                <w:szCs w:val="22"/>
              </w:rPr>
            </w:pPr>
            <w:r w:rsidRPr="00C35C24">
              <w:rPr>
                <w:rFonts w:hint="eastAsia"/>
                <w:szCs w:val="22"/>
              </w:rPr>
              <w:t>S</w:t>
            </w:r>
            <w:r w:rsidRPr="00C35C24">
              <w:rPr>
                <w:szCs w:val="22"/>
              </w:rPr>
              <w:t xml:space="preserve">pecification of </w:t>
            </w:r>
            <w:r>
              <w:rPr>
                <w:szCs w:val="22"/>
              </w:rPr>
              <w:t xml:space="preserve">the recovery pump </w:t>
            </w:r>
            <w:r w:rsidRPr="00BE497D">
              <w:rPr>
                <w:i/>
                <w:szCs w:val="22"/>
              </w:rPr>
              <w:t>j</w:t>
            </w:r>
            <w:r>
              <w:rPr>
                <w:szCs w:val="22"/>
              </w:rPr>
              <w:t xml:space="preserve"> </w:t>
            </w:r>
            <w:r>
              <w:t>in the project IMP line</w:t>
            </w:r>
            <w:r w:rsidRPr="00C35C24">
              <w:rPr>
                <w:szCs w:val="22"/>
              </w:rPr>
              <w:t xml:space="preserve"> </w:t>
            </w:r>
            <w:r w:rsidRPr="0039405F">
              <w:rPr>
                <w:i/>
                <w:szCs w:val="22"/>
              </w:rPr>
              <w:t>i</w:t>
            </w:r>
            <w:r>
              <w:rPr>
                <w:i/>
                <w:szCs w:val="22"/>
              </w:rPr>
              <w:t>.</w:t>
            </w:r>
          </w:p>
        </w:tc>
      </w:tr>
      <w:tr w:rsidR="00002FFD" w:rsidRPr="0016310E" w14:paraId="6F6B1ACC" w14:textId="77777777" w:rsidTr="00002FFD">
        <w:tc>
          <w:tcPr>
            <w:tcW w:w="1368" w:type="dxa"/>
            <w:shd w:val="clear" w:color="auto" w:fill="auto"/>
          </w:tcPr>
          <w:p w14:paraId="2F90FFDF" w14:textId="4B1C5DCF" w:rsidR="00002FFD" w:rsidRPr="009563CE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</w:rPr>
                      <m:t>OH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</w:rPr>
                      <m:t>PJ,i,j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68B4D9E9" w14:textId="125FABAE" w:rsidR="00002FFD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</w:pPr>
            <w:r>
              <w:t xml:space="preserve">Operating </w:t>
            </w:r>
            <w:r>
              <w:rPr>
                <w:rFonts w:hint="eastAsia"/>
              </w:rPr>
              <w:t>hour</w:t>
            </w:r>
            <w:r>
              <w:t xml:space="preserve">s </w:t>
            </w:r>
            <w:r w:rsidRPr="00947BBE">
              <w:t>per</w:t>
            </w:r>
            <w:r>
              <w:t xml:space="preserve"> a batch process of </w:t>
            </w:r>
            <w:r w:rsidR="008A5ED6">
              <w:t xml:space="preserve">the </w:t>
            </w:r>
            <w:r>
              <w:t xml:space="preserve">project recovery pump </w:t>
            </w:r>
            <w:r w:rsidRPr="00E92323">
              <w:rPr>
                <w:i/>
              </w:rPr>
              <w:t>j</w:t>
            </w:r>
            <w:r>
              <w:t xml:space="preserve"> in the project IMP line </w:t>
            </w:r>
            <w:r w:rsidRPr="00E92323">
              <w:rPr>
                <w:i/>
              </w:rPr>
              <w:t>i</w:t>
            </w:r>
            <w:r>
              <w:t xml:space="preserve"> [h/time]</w:t>
            </w:r>
          </w:p>
          <w:p w14:paraId="7D18BFEB" w14:textId="77777777" w:rsidR="00002FFD" w:rsidRDefault="00002FFD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</w:pPr>
          </w:p>
          <w:p w14:paraId="39879960" w14:textId="77777777" w:rsidR="00002FFD" w:rsidRPr="004B5B9B" w:rsidRDefault="00CE03C9" w:rsidP="00002FF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jc w:val="lef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OH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PJ,i,j</m:t>
                  </m:r>
                </m:sub>
              </m:sSub>
            </m:oMath>
            <w:r w:rsidR="00002FFD" w:rsidRPr="0090151F">
              <w:rPr>
                <w:rFonts w:hint="eastAsia"/>
              </w:rPr>
              <w:t xml:space="preserve"> </w:t>
            </w:r>
            <w:r w:rsidR="00002FFD" w:rsidRPr="0090151F">
              <w:rPr>
                <w:lang w:val="en-GB"/>
              </w:rPr>
              <w:t xml:space="preserve">is set </w:t>
            </w:r>
            <w:r w:rsidR="00002FFD" w:rsidRPr="0090151F">
              <w:rPr>
                <w:i/>
                <w:lang w:val="en-GB"/>
              </w:rPr>
              <w:t>ex-ante</w:t>
            </w:r>
            <w:r w:rsidR="00002FFD" w:rsidRPr="0090151F">
              <w:rPr>
                <w:lang w:val="en-GB"/>
              </w:rPr>
              <w:t xml:space="preserve"> or </w:t>
            </w:r>
            <w:r w:rsidR="00002FFD" w:rsidRPr="0090151F">
              <w:rPr>
                <w:i/>
                <w:lang w:val="en-GB"/>
              </w:rPr>
              <w:t>ex-post</w:t>
            </w:r>
            <w:r w:rsidR="00002FFD" w:rsidRPr="0090151F">
              <w:rPr>
                <w:lang w:val="en-GB"/>
              </w:rPr>
              <w:t xml:space="preserve"> by averaging the data monitored for at least 30 batches at</w:t>
            </w:r>
            <w:r w:rsidR="00002FFD">
              <w:rPr>
                <w:lang w:val="en-GB"/>
              </w:rPr>
              <w:t xml:space="preserve"> recovery pump.</w:t>
            </w:r>
          </w:p>
        </w:tc>
        <w:tc>
          <w:tcPr>
            <w:tcW w:w="2774" w:type="dxa"/>
            <w:shd w:val="clear" w:color="auto" w:fill="auto"/>
          </w:tcPr>
          <w:p w14:paraId="18938BE9" w14:textId="45CD8410" w:rsidR="00002FFD" w:rsidRDefault="00002FFD" w:rsidP="00002FFD">
            <w:pPr>
              <w:jc w:val="left"/>
              <w:rPr>
                <w:szCs w:val="22"/>
              </w:rPr>
            </w:pPr>
            <w:r w:rsidRPr="0090151F">
              <w:rPr>
                <w:szCs w:val="22"/>
              </w:rPr>
              <w:t>Monitored data</w:t>
            </w:r>
            <w:r>
              <w:rPr>
                <w:szCs w:val="22"/>
              </w:rPr>
              <w:t>.</w:t>
            </w:r>
          </w:p>
        </w:tc>
      </w:tr>
    </w:tbl>
    <w:p w14:paraId="7AEFE3F0" w14:textId="776A871F" w:rsidR="00763B00" w:rsidRDefault="00763B00" w:rsidP="0016310E">
      <w:pPr>
        <w:rPr>
          <w:szCs w:val="22"/>
        </w:rPr>
      </w:pPr>
      <w:bookmarkStart w:id="3" w:name="_Toc348717321"/>
      <w:bookmarkStart w:id="4" w:name="_Toc348721743"/>
      <w:bookmarkStart w:id="5" w:name="_Toc348725921"/>
      <w:bookmarkStart w:id="6" w:name="_Toc338783913"/>
      <w:bookmarkStart w:id="7" w:name="_Toc338783914"/>
      <w:bookmarkStart w:id="8" w:name="_Toc338783916"/>
      <w:bookmarkStart w:id="9" w:name="_Toc338783918"/>
      <w:bookmarkStart w:id="10" w:name="_Toc338783920"/>
      <w:bookmarkStart w:id="11" w:name="_Toc338783922"/>
      <w:bookmarkStart w:id="12" w:name="_Toc338962507"/>
      <w:bookmarkStart w:id="13" w:name="_Toc338783924"/>
      <w:bookmarkStart w:id="14" w:name="_Toc338962509"/>
      <w:bookmarkStart w:id="15" w:name="_Toc338783925"/>
      <w:bookmarkStart w:id="16" w:name="_Toc338962510"/>
      <w:bookmarkStart w:id="17" w:name="_Toc338783926"/>
      <w:bookmarkStart w:id="18" w:name="_Toc338962511"/>
      <w:bookmarkStart w:id="19" w:name="_Toc338446135"/>
      <w:bookmarkStart w:id="20" w:name="_Toc338446137"/>
      <w:bookmarkStart w:id="21" w:name="_Toc338446138"/>
      <w:bookmarkStart w:id="22" w:name="_Toc338446139"/>
      <w:bookmarkStart w:id="23" w:name="_Toc338446140"/>
      <w:bookmarkStart w:id="24" w:name="_Toc338446141"/>
      <w:bookmarkStart w:id="25" w:name="_Toc338446142"/>
      <w:bookmarkStart w:id="26" w:name="_Toc338692446"/>
      <w:bookmarkStart w:id="27" w:name="_Toc338693391"/>
      <w:bookmarkStart w:id="28" w:name="_Toc338783928"/>
      <w:bookmarkStart w:id="29" w:name="_Toc33896251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C48BAF1" w14:textId="77777777" w:rsidR="00DE0DFE" w:rsidRDefault="00DE0DFE" w:rsidP="00DE0DFE">
      <w:pPr>
        <w:rPr>
          <w:szCs w:val="22"/>
        </w:rPr>
      </w:pPr>
      <w:r w:rsidRPr="00067964">
        <w:rPr>
          <w:szCs w:val="22"/>
        </w:rPr>
        <w:t>History of the document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2130"/>
        <w:gridCol w:w="5108"/>
      </w:tblGrid>
      <w:tr w:rsidR="00DE0DFE" w:rsidRPr="00D36D5F" w14:paraId="0C29B915" w14:textId="77777777" w:rsidTr="001E7386">
        <w:tc>
          <w:tcPr>
            <w:tcW w:w="739" w:type="pct"/>
            <w:shd w:val="clear" w:color="auto" w:fill="C6D9F1"/>
          </w:tcPr>
          <w:p w14:paraId="6D38A08A" w14:textId="77777777" w:rsidR="00DE0DFE" w:rsidRPr="00D36D5F" w:rsidRDefault="00DE0DFE" w:rsidP="001E7386">
            <w:pPr>
              <w:jc w:val="center"/>
              <w:rPr>
                <w:szCs w:val="22"/>
              </w:rPr>
            </w:pPr>
            <w:r w:rsidRPr="00D36D5F">
              <w:rPr>
                <w:szCs w:val="22"/>
              </w:rPr>
              <w:t>Version</w:t>
            </w:r>
          </w:p>
        </w:tc>
        <w:tc>
          <w:tcPr>
            <w:tcW w:w="1254" w:type="pct"/>
            <w:shd w:val="clear" w:color="auto" w:fill="C6D9F1"/>
          </w:tcPr>
          <w:p w14:paraId="3073CB0A" w14:textId="77777777" w:rsidR="00DE0DFE" w:rsidRPr="00D36D5F" w:rsidRDefault="00DE0DFE" w:rsidP="001E7386">
            <w:pPr>
              <w:jc w:val="center"/>
              <w:rPr>
                <w:szCs w:val="22"/>
              </w:rPr>
            </w:pPr>
            <w:r w:rsidRPr="00D36D5F">
              <w:rPr>
                <w:szCs w:val="22"/>
              </w:rPr>
              <w:t>Date</w:t>
            </w:r>
          </w:p>
        </w:tc>
        <w:tc>
          <w:tcPr>
            <w:tcW w:w="3006" w:type="pct"/>
            <w:shd w:val="clear" w:color="auto" w:fill="C6D9F1"/>
          </w:tcPr>
          <w:p w14:paraId="654110AD" w14:textId="77777777" w:rsidR="00DE0DFE" w:rsidRPr="00D36D5F" w:rsidRDefault="00DE0DFE" w:rsidP="001E7386">
            <w:pPr>
              <w:jc w:val="center"/>
              <w:rPr>
                <w:szCs w:val="22"/>
              </w:rPr>
            </w:pPr>
            <w:r w:rsidRPr="00D36D5F">
              <w:rPr>
                <w:szCs w:val="22"/>
              </w:rPr>
              <w:t>Contents revised</w:t>
            </w:r>
          </w:p>
        </w:tc>
      </w:tr>
      <w:tr w:rsidR="00DE0DFE" w:rsidRPr="00D36D5F" w14:paraId="157FAC27" w14:textId="77777777" w:rsidTr="001E7386">
        <w:tc>
          <w:tcPr>
            <w:tcW w:w="739" w:type="pct"/>
            <w:shd w:val="clear" w:color="auto" w:fill="auto"/>
          </w:tcPr>
          <w:p w14:paraId="37AE1440" w14:textId="77777777" w:rsidR="00DE0DFE" w:rsidRPr="005F0901" w:rsidRDefault="00DE0DFE" w:rsidP="001E7386">
            <w:pPr>
              <w:jc w:val="left"/>
              <w:rPr>
                <w:szCs w:val="22"/>
              </w:rPr>
            </w:pPr>
            <w:r w:rsidRPr="005F0901">
              <w:rPr>
                <w:szCs w:val="22"/>
              </w:rPr>
              <w:t>0</w:t>
            </w:r>
            <w:r w:rsidRPr="005F0901">
              <w:rPr>
                <w:rFonts w:hint="eastAsia"/>
                <w:szCs w:val="22"/>
              </w:rPr>
              <w:t>1.0</w:t>
            </w:r>
          </w:p>
        </w:tc>
        <w:tc>
          <w:tcPr>
            <w:tcW w:w="1254" w:type="pct"/>
            <w:shd w:val="clear" w:color="auto" w:fill="auto"/>
          </w:tcPr>
          <w:p w14:paraId="2C4BA8E1" w14:textId="053CA099" w:rsidR="00DE0DFE" w:rsidRPr="005F0901" w:rsidRDefault="005F0901" w:rsidP="00F91E1B">
            <w:pPr>
              <w:jc w:val="left"/>
              <w:rPr>
                <w:color w:val="FF0000"/>
                <w:szCs w:val="22"/>
              </w:rPr>
            </w:pPr>
            <w:r w:rsidRPr="005F0901">
              <w:rPr>
                <w:rFonts w:hint="eastAsia"/>
                <w:color w:val="000000" w:themeColor="text1"/>
                <w:szCs w:val="22"/>
              </w:rPr>
              <w:t>1</w:t>
            </w:r>
            <w:r w:rsidRPr="005F0901">
              <w:rPr>
                <w:color w:val="000000" w:themeColor="text1"/>
                <w:szCs w:val="22"/>
              </w:rPr>
              <w:t>7</w:t>
            </w:r>
            <w:r w:rsidR="00F91E1B" w:rsidRPr="005F0901">
              <w:rPr>
                <w:color w:val="000000" w:themeColor="text1"/>
                <w:szCs w:val="22"/>
              </w:rPr>
              <w:t xml:space="preserve"> February</w:t>
            </w:r>
            <w:r w:rsidR="00DE0DFE" w:rsidRPr="005F0901">
              <w:rPr>
                <w:color w:val="000000" w:themeColor="text1"/>
                <w:szCs w:val="22"/>
              </w:rPr>
              <w:t xml:space="preserve"> 2021</w:t>
            </w:r>
          </w:p>
        </w:tc>
        <w:tc>
          <w:tcPr>
            <w:tcW w:w="3006" w:type="pct"/>
            <w:shd w:val="clear" w:color="auto" w:fill="auto"/>
          </w:tcPr>
          <w:p w14:paraId="6D9A7A1B" w14:textId="77777777" w:rsidR="00DE0DFE" w:rsidRPr="00067964" w:rsidRDefault="00DE0DFE" w:rsidP="001E7386">
            <w:pPr>
              <w:jc w:val="left"/>
              <w:rPr>
                <w:szCs w:val="22"/>
              </w:rPr>
            </w:pPr>
            <w:r w:rsidRPr="00067964">
              <w:rPr>
                <w:szCs w:val="22"/>
              </w:rPr>
              <w:t>Electronic decision by the Joint Committee</w:t>
            </w:r>
          </w:p>
          <w:p w14:paraId="5A4B4AC1" w14:textId="77777777" w:rsidR="00DE0DFE" w:rsidRPr="00D36D5F" w:rsidRDefault="00DE0DFE" w:rsidP="001E7386">
            <w:pPr>
              <w:jc w:val="left"/>
              <w:rPr>
                <w:szCs w:val="22"/>
              </w:rPr>
            </w:pPr>
            <w:r w:rsidRPr="00067964">
              <w:rPr>
                <w:szCs w:val="22"/>
              </w:rPr>
              <w:t>Initial approval.</w:t>
            </w:r>
          </w:p>
        </w:tc>
      </w:tr>
      <w:tr w:rsidR="00DE0DFE" w:rsidRPr="00D36D5F" w14:paraId="55CEB590" w14:textId="77777777" w:rsidTr="001E7386">
        <w:tc>
          <w:tcPr>
            <w:tcW w:w="739" w:type="pct"/>
            <w:shd w:val="clear" w:color="auto" w:fill="auto"/>
          </w:tcPr>
          <w:p w14:paraId="5DFC0612" w14:textId="77777777" w:rsidR="00DE0DFE" w:rsidRPr="00D36D5F" w:rsidRDefault="00DE0DFE" w:rsidP="001E7386">
            <w:pPr>
              <w:jc w:val="left"/>
              <w:rPr>
                <w:szCs w:val="22"/>
              </w:rPr>
            </w:pPr>
          </w:p>
        </w:tc>
        <w:tc>
          <w:tcPr>
            <w:tcW w:w="1254" w:type="pct"/>
            <w:shd w:val="clear" w:color="auto" w:fill="auto"/>
          </w:tcPr>
          <w:p w14:paraId="2881B955" w14:textId="77777777" w:rsidR="00DE0DFE" w:rsidRPr="00D36D5F" w:rsidRDefault="00DE0DFE" w:rsidP="001E7386">
            <w:pPr>
              <w:jc w:val="left"/>
              <w:rPr>
                <w:szCs w:val="22"/>
              </w:rPr>
            </w:pPr>
          </w:p>
        </w:tc>
        <w:tc>
          <w:tcPr>
            <w:tcW w:w="3006" w:type="pct"/>
            <w:shd w:val="clear" w:color="auto" w:fill="auto"/>
          </w:tcPr>
          <w:p w14:paraId="13AFAEB9" w14:textId="77777777" w:rsidR="00DE0DFE" w:rsidRPr="00D36D5F" w:rsidRDefault="00DE0DFE" w:rsidP="001E7386">
            <w:pPr>
              <w:jc w:val="left"/>
              <w:rPr>
                <w:szCs w:val="22"/>
              </w:rPr>
            </w:pPr>
          </w:p>
        </w:tc>
      </w:tr>
      <w:tr w:rsidR="00DE0DFE" w:rsidRPr="00D36D5F" w14:paraId="6D32696D" w14:textId="77777777" w:rsidTr="001E7386">
        <w:tc>
          <w:tcPr>
            <w:tcW w:w="739" w:type="pct"/>
            <w:shd w:val="clear" w:color="auto" w:fill="auto"/>
          </w:tcPr>
          <w:p w14:paraId="761844A7" w14:textId="77777777" w:rsidR="00DE0DFE" w:rsidRPr="00D36D5F" w:rsidRDefault="00DE0DFE" w:rsidP="001E7386">
            <w:pPr>
              <w:jc w:val="left"/>
              <w:rPr>
                <w:szCs w:val="22"/>
              </w:rPr>
            </w:pPr>
          </w:p>
        </w:tc>
        <w:tc>
          <w:tcPr>
            <w:tcW w:w="1254" w:type="pct"/>
            <w:shd w:val="clear" w:color="auto" w:fill="auto"/>
          </w:tcPr>
          <w:p w14:paraId="1C0EB7BA" w14:textId="77777777" w:rsidR="00DE0DFE" w:rsidRPr="00D36D5F" w:rsidRDefault="00DE0DFE" w:rsidP="001E7386">
            <w:pPr>
              <w:jc w:val="left"/>
              <w:rPr>
                <w:szCs w:val="22"/>
              </w:rPr>
            </w:pPr>
          </w:p>
        </w:tc>
        <w:tc>
          <w:tcPr>
            <w:tcW w:w="3006" w:type="pct"/>
            <w:shd w:val="clear" w:color="auto" w:fill="auto"/>
          </w:tcPr>
          <w:p w14:paraId="7BAB1430" w14:textId="77777777" w:rsidR="00DE0DFE" w:rsidRPr="00D36D5F" w:rsidRDefault="00DE0DFE" w:rsidP="001E7386">
            <w:pPr>
              <w:jc w:val="left"/>
              <w:rPr>
                <w:szCs w:val="22"/>
              </w:rPr>
            </w:pPr>
          </w:p>
        </w:tc>
      </w:tr>
    </w:tbl>
    <w:p w14:paraId="4CCEA334" w14:textId="77777777" w:rsidR="00DE0DFE" w:rsidRPr="0016310E" w:rsidRDefault="00DE0DFE" w:rsidP="0016310E">
      <w:pPr>
        <w:rPr>
          <w:szCs w:val="22"/>
        </w:rPr>
      </w:pPr>
    </w:p>
    <w:sectPr w:rsidR="00DE0DFE" w:rsidRPr="0016310E" w:rsidSect="00271F9D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67319" w14:textId="77777777" w:rsidR="006A7A2E" w:rsidRDefault="006A7A2E" w:rsidP="00B64A2E">
      <w:r>
        <w:separator/>
      </w:r>
    </w:p>
  </w:endnote>
  <w:endnote w:type="continuationSeparator" w:id="0">
    <w:p w14:paraId="0DE6F280" w14:textId="77777777" w:rsidR="006A7A2E" w:rsidRDefault="006A7A2E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92B52" w14:textId="1278EE18" w:rsidR="006A7A2E" w:rsidRDefault="006A7A2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26547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4BDFC94C" w14:textId="77777777" w:rsidR="006A7A2E" w:rsidRDefault="006A7A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0BE2B" w14:textId="77777777" w:rsidR="006A7A2E" w:rsidRDefault="006A7A2E" w:rsidP="00B64A2E">
      <w:r>
        <w:rPr>
          <w:rFonts w:hint="eastAsia"/>
        </w:rPr>
        <w:separator/>
      </w:r>
    </w:p>
  </w:footnote>
  <w:footnote w:type="continuationSeparator" w:id="0">
    <w:p w14:paraId="3073715E" w14:textId="77777777" w:rsidR="006A7A2E" w:rsidRDefault="006A7A2E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7899A" w14:textId="5C95590B" w:rsidR="00DE0DFE" w:rsidRPr="00DE0DFE" w:rsidRDefault="00DE0DFE" w:rsidP="00DE0DFE">
    <w:pPr>
      <w:tabs>
        <w:tab w:val="center" w:pos="4252"/>
        <w:tab w:val="right" w:pos="8504"/>
      </w:tabs>
      <w:snapToGrid w:val="0"/>
      <w:jc w:val="right"/>
      <w:rPr>
        <w:rFonts w:cs="ＭＳ 明朝"/>
        <w:szCs w:val="22"/>
      </w:rPr>
    </w:pPr>
    <w:r w:rsidRPr="00DE0DFE">
      <w:rPr>
        <w:rFonts w:cs="ＭＳ 明朝"/>
        <w:szCs w:val="22"/>
      </w:rPr>
      <w:t>JCM_ID_AM02</w:t>
    </w:r>
    <w:r>
      <w:rPr>
        <w:rFonts w:cs="ＭＳ 明朝" w:hint="eastAsia"/>
        <w:szCs w:val="22"/>
      </w:rPr>
      <w:t>8</w:t>
    </w:r>
    <w:r w:rsidRPr="00DE0DFE">
      <w:rPr>
        <w:rFonts w:cs="ＭＳ 明朝"/>
        <w:szCs w:val="22"/>
      </w:rPr>
      <w:t>_</w:t>
    </w:r>
    <w:r w:rsidRPr="00DE0DFE">
      <w:rPr>
        <w:rFonts w:cs="ＭＳ 明朝" w:hint="eastAsia"/>
        <w:szCs w:val="22"/>
      </w:rPr>
      <w:t>ver01.0</w:t>
    </w:r>
  </w:p>
  <w:p w14:paraId="700CDFA4" w14:textId="1F2461E8" w:rsidR="006A7A2E" w:rsidRPr="00F91E1B" w:rsidRDefault="00DE0DFE" w:rsidP="00F91E1B">
    <w:pPr>
      <w:tabs>
        <w:tab w:val="center" w:pos="4252"/>
        <w:tab w:val="right" w:pos="8504"/>
      </w:tabs>
      <w:wordWrap w:val="0"/>
      <w:snapToGrid w:val="0"/>
      <w:jc w:val="right"/>
      <w:rPr>
        <w:szCs w:val="22"/>
      </w:rPr>
    </w:pPr>
    <w:r w:rsidRPr="00DE0DFE">
      <w:rPr>
        <w:rFonts w:cs="ＭＳ 明朝" w:hint="eastAsia"/>
        <w:szCs w:val="22"/>
      </w:rPr>
      <w:t>S</w:t>
    </w:r>
    <w:r w:rsidRPr="00DE0DFE">
      <w:rPr>
        <w:rFonts w:cs="ＭＳ 明朝"/>
        <w:szCs w:val="22"/>
      </w:rPr>
      <w:t>ectoral scope: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75DD"/>
    <w:multiLevelType w:val="hybridMultilevel"/>
    <w:tmpl w:val="2EE437D8"/>
    <w:lvl w:ilvl="0" w:tplc="9050F8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 w15:restartNumberingAfterBreak="0">
    <w:nsid w:val="4A0E4691"/>
    <w:multiLevelType w:val="hybridMultilevel"/>
    <w:tmpl w:val="B44E94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2FFD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F8B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608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6DB9"/>
    <w:rsid w:val="001571C4"/>
    <w:rsid w:val="00157496"/>
    <w:rsid w:val="00160D83"/>
    <w:rsid w:val="0016100D"/>
    <w:rsid w:val="0016310E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2A6"/>
    <w:rsid w:val="001E2887"/>
    <w:rsid w:val="001E2EA1"/>
    <w:rsid w:val="001E311C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2787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312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02A7"/>
    <w:rsid w:val="00290BDB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2CB9"/>
    <w:rsid w:val="002C4E83"/>
    <w:rsid w:val="002C4FDA"/>
    <w:rsid w:val="002C530E"/>
    <w:rsid w:val="002C6B93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0F88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0EAA"/>
    <w:rsid w:val="00391124"/>
    <w:rsid w:val="00391CAF"/>
    <w:rsid w:val="00392793"/>
    <w:rsid w:val="00395970"/>
    <w:rsid w:val="00396153"/>
    <w:rsid w:val="00396428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6C08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73F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77A13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49B4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0925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542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1AA2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901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2F45"/>
    <w:rsid w:val="006636DD"/>
    <w:rsid w:val="00664775"/>
    <w:rsid w:val="00664CFC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A7A2E"/>
    <w:rsid w:val="006B093E"/>
    <w:rsid w:val="006B1409"/>
    <w:rsid w:val="006B2854"/>
    <w:rsid w:val="006B4ECA"/>
    <w:rsid w:val="006B50D7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199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37B4E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22D"/>
    <w:rsid w:val="0077780C"/>
    <w:rsid w:val="00777E17"/>
    <w:rsid w:val="0078057C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DAD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84C"/>
    <w:rsid w:val="00801EED"/>
    <w:rsid w:val="00802D0F"/>
    <w:rsid w:val="00802DAE"/>
    <w:rsid w:val="00803A59"/>
    <w:rsid w:val="00804CA7"/>
    <w:rsid w:val="00804D75"/>
    <w:rsid w:val="00805BE5"/>
    <w:rsid w:val="00806E45"/>
    <w:rsid w:val="00810007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546A"/>
    <w:rsid w:val="008954B6"/>
    <w:rsid w:val="0089587F"/>
    <w:rsid w:val="008958F1"/>
    <w:rsid w:val="00895E74"/>
    <w:rsid w:val="00896131"/>
    <w:rsid w:val="00897240"/>
    <w:rsid w:val="008975FD"/>
    <w:rsid w:val="008977D0"/>
    <w:rsid w:val="008A0520"/>
    <w:rsid w:val="008A1937"/>
    <w:rsid w:val="008A31F4"/>
    <w:rsid w:val="008A5E0F"/>
    <w:rsid w:val="008A5ED6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519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170A"/>
    <w:rsid w:val="0093247A"/>
    <w:rsid w:val="0093328A"/>
    <w:rsid w:val="00934F7E"/>
    <w:rsid w:val="00936BA1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2F9"/>
    <w:rsid w:val="0099156C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6AA2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AD2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5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0F2F"/>
    <w:rsid w:val="00A72449"/>
    <w:rsid w:val="00A724F7"/>
    <w:rsid w:val="00A724FD"/>
    <w:rsid w:val="00A72AE7"/>
    <w:rsid w:val="00A72BC2"/>
    <w:rsid w:val="00A732C1"/>
    <w:rsid w:val="00A73509"/>
    <w:rsid w:val="00A75F20"/>
    <w:rsid w:val="00A76C4B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579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073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77692"/>
    <w:rsid w:val="00B8057E"/>
    <w:rsid w:val="00B8096A"/>
    <w:rsid w:val="00B80A38"/>
    <w:rsid w:val="00B81725"/>
    <w:rsid w:val="00B82187"/>
    <w:rsid w:val="00B82BA4"/>
    <w:rsid w:val="00B83C07"/>
    <w:rsid w:val="00B8400B"/>
    <w:rsid w:val="00B87419"/>
    <w:rsid w:val="00B8778C"/>
    <w:rsid w:val="00B90A29"/>
    <w:rsid w:val="00B9168D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2B85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5C3E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B45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03C9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899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01B"/>
    <w:rsid w:val="00D919FC"/>
    <w:rsid w:val="00D91F6F"/>
    <w:rsid w:val="00D93402"/>
    <w:rsid w:val="00D9354B"/>
    <w:rsid w:val="00D93F22"/>
    <w:rsid w:val="00D9429B"/>
    <w:rsid w:val="00D94A7A"/>
    <w:rsid w:val="00D95388"/>
    <w:rsid w:val="00D96623"/>
    <w:rsid w:val="00DA1B90"/>
    <w:rsid w:val="00DA2526"/>
    <w:rsid w:val="00DA3A12"/>
    <w:rsid w:val="00DA3CDE"/>
    <w:rsid w:val="00DA48F0"/>
    <w:rsid w:val="00DA6614"/>
    <w:rsid w:val="00DA6A9B"/>
    <w:rsid w:val="00DA6EC3"/>
    <w:rsid w:val="00DA7178"/>
    <w:rsid w:val="00DA75F9"/>
    <w:rsid w:val="00DB065E"/>
    <w:rsid w:val="00DB10D0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5969"/>
    <w:rsid w:val="00DD6468"/>
    <w:rsid w:val="00DD7E0D"/>
    <w:rsid w:val="00DE01BA"/>
    <w:rsid w:val="00DE0B3C"/>
    <w:rsid w:val="00DE0CA8"/>
    <w:rsid w:val="00DE0D30"/>
    <w:rsid w:val="00DE0DFE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33B"/>
    <w:rsid w:val="00E2286E"/>
    <w:rsid w:val="00E234DD"/>
    <w:rsid w:val="00E24B55"/>
    <w:rsid w:val="00E252F3"/>
    <w:rsid w:val="00E2584E"/>
    <w:rsid w:val="00E26547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4C27"/>
    <w:rsid w:val="00E557C9"/>
    <w:rsid w:val="00E55B00"/>
    <w:rsid w:val="00E55FEA"/>
    <w:rsid w:val="00E565F1"/>
    <w:rsid w:val="00E57439"/>
    <w:rsid w:val="00E57A74"/>
    <w:rsid w:val="00E57FB3"/>
    <w:rsid w:val="00E601D3"/>
    <w:rsid w:val="00E6043E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76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1C46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558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0A5B"/>
    <w:rsid w:val="00F82BDF"/>
    <w:rsid w:val="00F82EF8"/>
    <w:rsid w:val="00F83680"/>
    <w:rsid w:val="00F84A99"/>
    <w:rsid w:val="00F85F96"/>
    <w:rsid w:val="00F86C4F"/>
    <w:rsid w:val="00F90615"/>
    <w:rsid w:val="00F90BC0"/>
    <w:rsid w:val="00F91E1B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BC0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5A4A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DE275B"/>
  <w15:docId w15:val="{5D85CF7D-FABE-4C08-A3C0-5B4BCA4A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aliases w:val="List Paragraph1,List Paragraph11,Colorful List - Accent 11"/>
    <w:basedOn w:val="a"/>
    <w:link w:val="af9"/>
    <w:uiPriority w:val="34"/>
    <w:qFormat/>
    <w:rsid w:val="00737B4E"/>
    <w:pPr>
      <w:ind w:leftChars="400" w:left="840"/>
    </w:pPr>
    <w:rPr>
      <w:rFonts w:ascii="Century" w:hAnsi="Century"/>
      <w:sz w:val="21"/>
      <w:szCs w:val="22"/>
    </w:rPr>
  </w:style>
  <w:style w:type="character" w:customStyle="1" w:styleId="af9">
    <w:name w:val="リスト段落 (文字)"/>
    <w:aliases w:val="List Paragraph1 (文字),List Paragraph11 (文字),Colorful List - Accent 11 (文字)"/>
    <w:link w:val="af8"/>
    <w:uiPriority w:val="34"/>
    <w:rsid w:val="006D01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2048</Words>
  <Characters>12462</Characters>
  <DocSecurity>0</DocSecurity>
  <Lines>103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2013-09-24T10:33:00Z</cp:lastPrinted>
  <dcterms:created xsi:type="dcterms:W3CDTF">2021-01-14T06:32:00Z</dcterms:created>
  <dcterms:modified xsi:type="dcterms:W3CDTF">2021-02-24T11:17:00Z</dcterms:modified>
</cp:coreProperties>
</file>